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284"/>
        <w:rPr/>
      </w:pPr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spacing w:before="252" w:lineRule="auto"/>
        <w:ind w:firstLine="35"/>
        <w:rPr/>
      </w:pPr>
      <w:r w:rsidDel="00000000" w:rsidR="00000000" w:rsidRPr="00000000">
        <w:rPr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before="156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Date: </w:t>
      </w:r>
      <w:r w:rsidDel="00000000" w:rsidR="00000000" w:rsidRPr="00000000">
        <w:rPr>
          <w:sz w:val="18"/>
          <w:szCs w:val="18"/>
          <w:rtl w:val="0"/>
        </w:rPr>
        <w:t xml:space="preserve">03 October 2026</w:t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2955"/>
        </w:tabs>
        <w:ind w:firstLine="35"/>
        <w:rPr/>
      </w:pPr>
      <w:r w:rsidDel="00000000" w:rsidR="00000000" w:rsidRPr="00000000">
        <w:rPr>
          <w:rtl w:val="0"/>
        </w:rPr>
        <w:t xml:space="preserve">Team ID: </w:t>
      </w:r>
      <w:r w:rsidDel="00000000" w:rsidR="00000000" w:rsidRPr="00000000">
        <w:rPr>
          <w:u w:val="single"/>
          <w:rtl w:val="0"/>
        </w:rPr>
        <w:t xml:space="preserve">SWTID-2026-4310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6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Maximum Marks: </w:t>
      </w:r>
      <w:r w:rsidDel="00000000" w:rsidR="00000000" w:rsidRPr="00000000">
        <w:rPr>
          <w:sz w:val="18"/>
          <w:szCs w:val="18"/>
          <w:rtl w:val="0"/>
        </w:rPr>
        <w:t xml:space="preserve">10 Marks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" w:before="156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project team shall fill the following information in the adapted project performance-testing template.</w:t>
      </w:r>
    </w:p>
    <w:tbl>
      <w:tblPr>
        <w:tblStyle w:val="Table1"/>
        <w:tblW w:w="9637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871"/>
        <w:gridCol w:w="5669"/>
        <w:gridCol w:w="1417"/>
        <w:tblGridChange w:id="0">
          <w:tblGrid>
            <w:gridCol w:w="680"/>
            <w:gridCol w:w="1871"/>
            <w:gridCol w:w="5669"/>
            <w:gridCol w:w="1417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Values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Screenshot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Metrics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12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Regression Model: Not Applicable. Classification Model: Not Applicable. This project is a ServiceNow configuration/testing project, not an ML model.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Tune the Model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12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Hyperparameter Tuning: Not Applicable. Validation Method: Functional/UAT testing of UI Policy and Client Scripts.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UAT evidence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507059</wp:posOffset>
            </wp:positionH>
            <wp:positionV relativeFrom="paragraph">
              <wp:posOffset>298656</wp:posOffset>
            </wp:positionV>
            <wp:extent cx="5230751" cy="2532316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751" cy="2532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40" w:w="11910" w:orient="portrait"/>
      <w:pgMar w:bottom="480" w:top="620" w:left="708" w:right="992" w:header="0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43005" y="3717453"/>
                        <a:ext cx="220599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SkillWallet | ServiceNow System Administrator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551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284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73" w:lineRule="auto"/>
      <w:ind w:left="35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64"/>
      <w:ind w:left="120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kSzYMeYOPgjCqRpPiumF1D1OQ==">CgMxLjA4AHIhMUtWVUVyeVl4X1BHTFUwMnpXaGlfQS1ETWRzM3p3R3JL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2026-10-03T11:57:52Z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