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b w:val="1"/>
          <w:bCs w:val="1"/>
          <w:color w:val="1f3864"/>
          <w:sz w:val="32"/>
          <w:szCs w:val="32"/>
          <w:rtl w:val="0"/>
        </w:rPr>
        <w:t xml:space="preserve">Business Continuity and Disaster Recovery Policy</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color w:val="595959"/>
          <w:sz w:val="22"/>
          <w:szCs w:val="22"/>
          <w:rtl w:val="0"/>
        </w:rPr>
        <w:t xml:space="preserve">Solsphere AI Inc. | Regodit</w:t>
      </w:r>
      <w:r w:rsidDel="00000000" w:rsidR="00000000" w:rsidRPr="00000000">
        <w:rPr>
          <w:rtl w:val="0"/>
        </w:rPr>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200"/>
        <w:tblGridChange w:id="0">
          <w:tblGrid>
            <w:gridCol w:w="26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3">
            <w:pPr>
              <w:rPr/>
            </w:pPr>
            <w:r w:rsidDel="00000000" w:rsidR="00000000" w:rsidRPr="00000000">
              <w:rPr>
                <w:b w:val="1"/>
                <w:bCs w:val="1"/>
                <w:color w:val="000000"/>
                <w:sz w:val="20"/>
                <w:szCs w:val="20"/>
                <w:rtl w:val="0"/>
              </w:rPr>
              <w:t xml:space="preserve">Document 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4">
            <w:pPr>
              <w:rPr/>
            </w:pPr>
            <w:r w:rsidDel="00000000" w:rsidR="00000000" w:rsidRPr="00000000">
              <w:rPr>
                <w:b w:val="0"/>
                <w:bCs w:val="0"/>
                <w:color w:val="000000"/>
                <w:sz w:val="20"/>
                <w:szCs w:val="20"/>
                <w:rtl w:val="0"/>
              </w:rPr>
              <w:t xml:space="preserve">Business Continuity and Disaster Recovery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5">
            <w:pPr>
              <w:rPr/>
            </w:pPr>
            <w:r w:rsidDel="00000000" w:rsidR="00000000" w:rsidRPr="00000000">
              <w:rPr>
                <w:b w:val="1"/>
                <w:bCs w:val="1"/>
                <w:color w:val="000000"/>
                <w:sz w:val="20"/>
                <w:szCs w:val="20"/>
                <w:rtl w:val="0"/>
              </w:rPr>
              <w:t xml:space="preserve">Document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6">
            <w:pPr>
              <w:rPr/>
            </w:pPr>
            <w:r w:rsidDel="00000000" w:rsidR="00000000" w:rsidRPr="00000000">
              <w:rPr>
                <w:b w:val="0"/>
                <w:bCs w:val="0"/>
                <w:color w:val="000000"/>
                <w:sz w:val="20"/>
                <w:szCs w:val="20"/>
                <w:rtl w:val="0"/>
              </w:rPr>
              <w:t xml:space="preserve">Sahil Pugalia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7">
            <w:pPr>
              <w:rPr/>
            </w:pPr>
            <w:r w:rsidDel="00000000" w:rsidR="00000000" w:rsidRPr="00000000">
              <w:rPr>
                <w:b w:val="1"/>
                <w:bCs w:val="1"/>
                <w:color w:val="000000"/>
                <w:sz w:val="20"/>
                <w:szCs w:val="20"/>
                <w:rtl w:val="0"/>
              </w:rPr>
              <w:t xml:space="preserve">Approved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8">
            <w:pPr>
              <w:rPr/>
            </w:pPr>
            <w:r w:rsidDel="00000000" w:rsidR="00000000" w:rsidRPr="00000000">
              <w:rPr>
                <w:b w:val="0"/>
                <w:bCs w:val="0"/>
                <w:color w:val="000000"/>
                <w:sz w:val="20"/>
                <w:szCs w:val="20"/>
                <w:rtl w:val="0"/>
              </w:rPr>
              <w:t xml:space="preserve">Priyanka Choudhury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9">
            <w:pPr>
              <w:rPr/>
            </w:pPr>
            <w:r w:rsidDel="00000000" w:rsidR="00000000" w:rsidRPr="00000000">
              <w:rPr>
                <w:b w:val="1"/>
                <w:bCs w:val="1"/>
                <w:color w:val="000000"/>
                <w:sz w:val="20"/>
                <w:szCs w:val="20"/>
                <w:rtl w:val="0"/>
              </w:rPr>
              <w:t xml:space="preserve">Classification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A">
            <w:pPr>
              <w:rPr/>
            </w:pPr>
            <w:r w:rsidDel="00000000" w:rsidR="00000000" w:rsidRPr="00000000">
              <w:rPr>
                <w:b w:val="0"/>
                <w:bCs w:val="0"/>
                <w:color w:val="000000"/>
                <w:sz w:val="20"/>
                <w:szCs w:val="20"/>
                <w:rtl w:val="0"/>
              </w:rPr>
              <w:t xml:space="preserve">Internal / Confidential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B">
            <w:pPr>
              <w:rPr/>
            </w:pPr>
            <w:r w:rsidDel="00000000" w:rsidR="00000000" w:rsidRPr="00000000">
              <w:rPr>
                <w:b w:val="1"/>
                <w:bCs w:val="1"/>
                <w:color w:val="000000"/>
                <w:sz w:val="20"/>
                <w:szCs w:val="20"/>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C">
            <w:pPr>
              <w:rPr/>
            </w:pPr>
            <w:r w:rsidDel="00000000" w:rsidR="00000000" w:rsidRPr="00000000">
              <w:rPr>
                <w:b w:val="0"/>
                <w:bCs w:val="0"/>
                <w:color w:val="000000"/>
                <w:sz w:val="20"/>
                <w:szCs w:val="20"/>
                <w:rtl w:val="0"/>
              </w:rPr>
              <w:t xml:space="preserve">14 July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D">
            <w:pPr>
              <w:rPr/>
            </w:pPr>
            <w:r w:rsidDel="00000000" w:rsidR="00000000" w:rsidRPr="00000000">
              <w:rPr>
                <w:b w:val="1"/>
                <w:bCs w:val="1"/>
                <w:color w:val="000000"/>
                <w:sz w:val="20"/>
                <w:szCs w:val="20"/>
                <w:rtl w:val="0"/>
              </w:rPr>
              <w:t xml:space="preserve">Review Cycle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E">
            <w:pPr>
              <w:rPr/>
            </w:pPr>
            <w:r w:rsidDel="00000000" w:rsidR="00000000" w:rsidRPr="00000000">
              <w:rPr>
                <w:b w:val="0"/>
                <w:bCs w:val="0"/>
                <w:color w:val="000000"/>
                <w:sz w:val="20"/>
                <w:szCs w:val="20"/>
                <w:rtl w:val="0"/>
              </w:rPr>
              <w:t xml:space="preserve">Annual, or upon material change to systems, regulations, or organizational structure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F">
            <w:pPr>
              <w:rPr/>
            </w:pPr>
            <w:r w:rsidDel="00000000" w:rsidR="00000000" w:rsidRPr="00000000">
              <w:rPr>
                <w:b w:val="1"/>
                <w:bCs w:val="1"/>
                <w:color w:val="000000"/>
                <w:sz w:val="20"/>
                <w:szCs w:val="20"/>
                <w:rtl w:val="0"/>
              </w:rPr>
              <w:t xml:space="preserve">Applies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10">
            <w:pPr>
              <w:rPr/>
            </w:pPr>
            <w:r w:rsidDel="00000000" w:rsidR="00000000" w:rsidRPr="00000000">
              <w:rPr>
                <w:b w:val="0"/>
                <w:bCs w:val="0"/>
                <w:color w:val="000000"/>
                <w:sz w:val="20"/>
                <w:szCs w:val="20"/>
                <w:rtl w:val="0"/>
              </w:rPr>
              <w:t xml:space="preserve">All employees, contractors, interns, and third parties with access to company or client systems/data</w:t>
            </w:r>
            <w:r w:rsidDel="00000000" w:rsidR="00000000" w:rsidRPr="00000000">
              <w:rPr>
                <w:rtl w:val="0"/>
              </w:rPr>
            </w:r>
          </w:p>
        </w:tc>
      </w:tr>
    </w:tbl>
    <w:p w:rsidR="00000000" w:rsidDel="00000000" w:rsidP="00000000" w:rsidRDefault="00000000" w:rsidRPr="00000000" w14:paraId="00000011">
      <w:pPr>
        <w:spacing w:after="120" w:lineRule="auto"/>
        <w:rPr/>
      </w:pPr>
      <w:r w:rsidDel="00000000" w:rsidR="00000000" w:rsidRPr="00000000">
        <w:rPr>
          <w:rtl w:val="0"/>
        </w:rPr>
      </w:r>
    </w:p>
    <w:p w:rsidR="00000000" w:rsidDel="00000000" w:rsidP="00000000" w:rsidRDefault="00000000" w:rsidRPr="00000000" w14:paraId="00000012">
      <w:pPr>
        <w:keepNext w:val="1"/>
        <w:spacing w:after="90" w:before="240" w:lineRule="auto"/>
        <w:rPr/>
      </w:pPr>
      <w:r w:rsidDel="00000000" w:rsidR="00000000" w:rsidRPr="00000000">
        <w:rPr>
          <w:b w:val="1"/>
          <w:bCs w:val="1"/>
          <w:color w:val="1f3864"/>
          <w:sz w:val="24"/>
          <w:szCs w:val="24"/>
          <w:rtl w:val="0"/>
        </w:rPr>
        <w:t xml:space="preserve">1. Purpose and Scope</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sz w:val="22"/>
          <w:szCs w:val="22"/>
          <w:rtl w:val="0"/>
        </w:rPr>
        <w:t xml:space="preserve">This Business Continuity and Disaster Recovery Policy sets out how the company prepares for, responds to, and recovers from disruptions affecting its systems, data, and ability to operate. It applies to all founders, employees, interns, contractors, and third parties involved in company operations.</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sz w:val="22"/>
          <w:szCs w:val="22"/>
          <w:rtl w:val="0"/>
        </w:rPr>
        <w:t xml:space="preserve">In scope are the company’s production environment and the data it holds, the software-as-a-service applications the business depends on, and the company’s ability to work through disruption. The policy is proportionate to a cloud-native, remote-first operating model in which infrastructure resilience is delegated to the cloud provider and the company owns no physical premises critical to operations. It works alongside the Incident Management Policy, the Information Security Policy, the Asset Management Policy, the Risk Management Policy, and the Data Classification Policy.</w:t>
      </w:r>
      <w:r w:rsidDel="00000000" w:rsidR="00000000" w:rsidRPr="00000000">
        <w:rPr>
          <w:rtl w:val="0"/>
        </w:rPr>
      </w:r>
    </w:p>
    <w:p w:rsidR="00000000" w:rsidDel="00000000" w:rsidP="00000000" w:rsidRDefault="00000000" w:rsidRPr="00000000" w14:paraId="00000015">
      <w:pPr>
        <w:keepNext w:val="1"/>
        <w:spacing w:after="90" w:before="240" w:lineRule="auto"/>
        <w:rPr/>
      </w:pPr>
      <w:r w:rsidDel="00000000" w:rsidR="00000000" w:rsidRPr="00000000">
        <w:rPr>
          <w:b w:val="1"/>
          <w:bCs w:val="1"/>
          <w:color w:val="1f3864"/>
          <w:sz w:val="24"/>
          <w:szCs w:val="24"/>
          <w:rtl w:val="0"/>
        </w:rPr>
        <w:t xml:space="preserve">2. Roles and Responsibilities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Executive Officer, acting as Chief Information Security Officer, owns this policy, declares activation of continuity and recovery procedures, and owns cloud infrastructure recovery.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Technology Officer leads technical recovery, including restoration of data and redeployment of the application, and confirms service integrity before operations resume.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Business Officer / Chief Privacy Officer coordinates communication with customers, partners, and other external parties, and owns non-technical continuity matters.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personnel report disruption promptly and follow the procedures in this policy.</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sz w:val="22"/>
          <w:szCs w:val="22"/>
          <w:rtl w:val="0"/>
        </w:rPr>
        <w:t xml:space="preserve">The company does not maintain separate business continuity, disaster recovery, or incident response teams. These roles are performed by the founders, as stated in the Information Security Policy.</w:t>
      </w:r>
      <w:r w:rsidDel="00000000" w:rsidR="00000000" w:rsidRPr="00000000">
        <w:rPr>
          <w:rtl w:val="0"/>
        </w:rPr>
      </w:r>
    </w:p>
    <w:p w:rsidR="00000000" w:rsidDel="00000000" w:rsidP="00000000" w:rsidRDefault="00000000" w:rsidRPr="00000000" w14:paraId="0000001B">
      <w:pPr>
        <w:keepNext w:val="1"/>
        <w:spacing w:after="90" w:before="240" w:lineRule="auto"/>
        <w:rPr/>
      </w:pPr>
      <w:r w:rsidDel="00000000" w:rsidR="00000000" w:rsidRPr="00000000">
        <w:rPr>
          <w:b w:val="1"/>
          <w:bCs w:val="1"/>
          <w:color w:val="1f3864"/>
          <w:sz w:val="24"/>
          <w:szCs w:val="24"/>
          <w:rtl w:val="0"/>
        </w:rPr>
        <w:t xml:space="preserve">3. Operating Model and Continuity Assumptions</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sz w:val="22"/>
          <w:szCs w:val="22"/>
          <w:rtl w:val="0"/>
        </w:rPr>
        <w:t xml:space="preserve">The company is remote-first and holds no on-premises servers, data centers, or server rooms. Loss of access to any physical workspace, including the co-working facility used by some personnel, does not interrupt operations, because personnel work remotely and all systems are accessed over the internet. Continuity planning therefore focuses on the availability of the production environment, the recoverability of data, and the availability of the third-party services the business depends on.</w:t>
      </w:r>
      <w:r w:rsidDel="00000000" w:rsidR="00000000" w:rsidRPr="00000000">
        <w:rPr>
          <w:rtl w:val="0"/>
        </w:rPr>
      </w:r>
    </w:p>
    <w:p w:rsidR="00000000" w:rsidDel="00000000" w:rsidP="00000000" w:rsidRDefault="00000000" w:rsidRPr="00000000" w14:paraId="0000001D">
      <w:pPr>
        <w:keepNext w:val="1"/>
        <w:spacing w:after="90" w:before="240" w:lineRule="auto"/>
        <w:rPr/>
      </w:pPr>
      <w:r w:rsidDel="00000000" w:rsidR="00000000" w:rsidRPr="00000000">
        <w:rPr>
          <w:b w:val="1"/>
          <w:bCs w:val="1"/>
          <w:color w:val="1f3864"/>
          <w:sz w:val="24"/>
          <w:szCs w:val="24"/>
          <w:rtl w:val="0"/>
        </w:rPr>
        <w:t xml:space="preserve">4. Business Impact and Risk Assessment</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sz w:val="22"/>
          <w:szCs w:val="22"/>
          <w:rtl w:val="0"/>
        </w:rPr>
        <w:t xml:space="preserve">Critical services, their dependencies, and the impact of their loss are identified as part of the annual risk assessment carried out under the Risk Management Policy. Disruption scenarios considered include loss of a cloud availability zone, data corruption or accidental deletion, compromise of the production environment, failure or outage of a critical third-party service, and unavailability of key personnel. Risks arising from these scenarios are recorded in the risk register and treated in accordance with that policy.</w:t>
      </w:r>
      <w:r w:rsidDel="00000000" w:rsidR="00000000" w:rsidRPr="00000000">
        <w:rPr>
          <w:rtl w:val="0"/>
        </w:rPr>
      </w:r>
    </w:p>
    <w:p w:rsidR="00000000" w:rsidDel="00000000" w:rsidP="00000000" w:rsidRDefault="00000000" w:rsidRPr="00000000" w14:paraId="0000001F">
      <w:pPr>
        <w:keepNext w:val="1"/>
        <w:spacing w:after="90" w:before="240" w:lineRule="auto"/>
        <w:rPr/>
      </w:pPr>
      <w:r w:rsidDel="00000000" w:rsidR="00000000" w:rsidRPr="00000000">
        <w:rPr>
          <w:b w:val="1"/>
          <w:bCs w:val="1"/>
          <w:color w:val="1f3864"/>
          <w:sz w:val="24"/>
          <w:szCs w:val="24"/>
          <w:rtl w:val="0"/>
        </w:rPr>
        <w:t xml:space="preserve">5. Recovery Objectives</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sz w:val="22"/>
          <w:szCs w:val="22"/>
          <w:rtl w:val="0"/>
        </w:rPr>
        <w:t xml:space="preserve">The company sets the following recovery objectives. These are internal objectives that guide planning and prioritization. They are not service level guarantees and are not commitments to any customer. Where a customer contract or service level agreement specifies different recovery commitments, that contract takes precedence over this section.</w:t>
      </w:r>
      <w:r w:rsidDel="00000000" w:rsidR="00000000" w:rsidRPr="00000000">
        <w:rPr>
          <w:rtl w:val="0"/>
        </w:rPr>
      </w:r>
    </w:p>
    <w:tbl>
      <w:tblPr>
        <w:tblStyle w:val="Table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4600"/>
        <w:tblGridChange w:id="0">
          <w:tblGrid>
            <w:gridCol w:w="3000"/>
            <w:gridCol w:w="2200"/>
            <w:gridCol w:w="4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21">
            <w:pPr>
              <w:rPr/>
            </w:pPr>
            <w:r w:rsidDel="00000000" w:rsidR="00000000" w:rsidRPr="00000000">
              <w:rPr>
                <w:b w:val="1"/>
                <w:bCs w:val="1"/>
                <w:color w:val="ffffff"/>
                <w:sz w:val="20"/>
                <w:szCs w:val="20"/>
                <w:rtl w:val="0"/>
              </w:rPr>
              <w:t xml:space="preserve">Objective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22">
            <w:pPr>
              <w:rPr/>
            </w:pPr>
            <w:r w:rsidDel="00000000" w:rsidR="00000000" w:rsidRPr="00000000">
              <w:rPr>
                <w:b w:val="1"/>
                <w:bCs w:val="1"/>
                <w:color w:val="ffffff"/>
                <w:sz w:val="20"/>
                <w:szCs w:val="20"/>
                <w:rtl w:val="0"/>
              </w:rPr>
              <w:t xml:space="preserve">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23">
            <w:pPr>
              <w:rPr/>
            </w:pPr>
            <w:r w:rsidDel="00000000" w:rsidR="00000000" w:rsidRPr="00000000">
              <w:rPr>
                <w:b w:val="1"/>
                <w:bCs w:val="1"/>
                <w:color w:val="ffffff"/>
                <w:sz w:val="20"/>
                <w:szCs w:val="20"/>
                <w:rtl w:val="0"/>
              </w:rPr>
              <w:t xml:space="preserve">Basis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24">
            <w:pPr>
              <w:rPr/>
            </w:pPr>
            <w:r w:rsidDel="00000000" w:rsidR="00000000" w:rsidRPr="00000000">
              <w:rPr>
                <w:b w:val="0"/>
                <w:bCs w:val="0"/>
                <w:color w:val="000000"/>
                <w:sz w:val="20"/>
                <w:szCs w:val="20"/>
                <w:rtl w:val="0"/>
              </w:rPr>
              <w:t xml:space="preserve">Recovery Point Objective (RPO)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25">
            <w:pPr>
              <w:rPr/>
            </w:pPr>
            <w:r w:rsidDel="00000000" w:rsidR="00000000" w:rsidRPr="00000000">
              <w:rPr>
                <w:b w:val="0"/>
                <w:bCs w:val="0"/>
                <w:color w:val="000000"/>
                <w:sz w:val="20"/>
                <w:szCs w:val="20"/>
                <w:rtl w:val="0"/>
              </w:rPr>
              <w:t xml:space="preserve">Up to 24 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26">
            <w:pPr>
              <w:rPr/>
            </w:pPr>
            <w:r w:rsidDel="00000000" w:rsidR="00000000" w:rsidRPr="00000000">
              <w:rPr>
                <w:b w:val="0"/>
                <w:bCs w:val="0"/>
                <w:color w:val="000000"/>
                <w:sz w:val="20"/>
                <w:szCs w:val="20"/>
                <w:rtl w:val="0"/>
              </w:rPr>
              <w:t xml:space="preserve">Production databases are backed up automatically on a daily basis, so up to 24 hours of data may be lost in a recovery scenario. Point-in-time recovery is used where the managed database service provides it, which reduces actual data loss in most cases.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27">
            <w:pPr>
              <w:rPr/>
            </w:pPr>
            <w:r w:rsidDel="00000000" w:rsidR="00000000" w:rsidRPr="00000000">
              <w:rPr>
                <w:b w:val="0"/>
                <w:bCs w:val="0"/>
                <w:color w:val="000000"/>
                <w:sz w:val="20"/>
                <w:szCs w:val="20"/>
                <w:rtl w:val="0"/>
              </w:rPr>
              <w:t xml:space="preserve">Recovery Time Objective (RTO)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28">
            <w:pPr>
              <w:rPr/>
            </w:pPr>
            <w:r w:rsidDel="00000000" w:rsidR="00000000" w:rsidRPr="00000000">
              <w:rPr>
                <w:b w:val="0"/>
                <w:bCs w:val="0"/>
                <w:color w:val="000000"/>
                <w:sz w:val="20"/>
                <w:szCs w:val="20"/>
                <w:rtl w:val="0"/>
              </w:rPr>
              <w:t xml:space="preserve">Up to 24 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29">
            <w:pPr>
              <w:rPr/>
            </w:pPr>
            <w:r w:rsidDel="00000000" w:rsidR="00000000" w:rsidRPr="00000000">
              <w:rPr>
                <w:b w:val="0"/>
                <w:bCs w:val="0"/>
                <w:color w:val="000000"/>
                <w:sz w:val="20"/>
                <w:szCs w:val="20"/>
                <w:rtl w:val="0"/>
              </w:rPr>
              <w:t xml:space="preserve">Reflects the time required to restore data, redeploy the application from source control, and verify service, with recovery performed by the founders rather than a standby team.</w:t>
            </w:r>
            <w:r w:rsidDel="00000000" w:rsidR="00000000" w:rsidRPr="00000000">
              <w:rPr>
                <w:rtl w:val="0"/>
              </w:rPr>
            </w:r>
          </w:p>
        </w:tc>
      </w:tr>
    </w:tbl>
    <w:p w:rsidR="00000000" w:rsidDel="00000000" w:rsidP="00000000" w:rsidRDefault="00000000" w:rsidRPr="00000000" w14:paraId="0000002A">
      <w:pPr>
        <w:spacing w:after="100" w:lineRule="auto"/>
        <w:rPr/>
      </w:pP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sz w:val="22"/>
          <w:szCs w:val="22"/>
          <w:rtl w:val="0"/>
        </w:rPr>
        <w:t xml:space="preserve">These objectives reflect what the company can currently achieve and evidence. They are reviewed at least annually and are expected to tighten as the company matures, as automation is introduced, and as customer commitments require.</w:t>
      </w:r>
      <w:r w:rsidDel="00000000" w:rsidR="00000000" w:rsidRPr="00000000">
        <w:rPr>
          <w:rtl w:val="0"/>
        </w:rPr>
      </w:r>
    </w:p>
    <w:p w:rsidR="00000000" w:rsidDel="00000000" w:rsidP="00000000" w:rsidRDefault="00000000" w:rsidRPr="00000000" w14:paraId="0000002C">
      <w:pPr>
        <w:keepNext w:val="1"/>
        <w:spacing w:after="90" w:before="240" w:lineRule="auto"/>
        <w:rPr/>
      </w:pPr>
      <w:r w:rsidDel="00000000" w:rsidR="00000000" w:rsidRPr="00000000">
        <w:rPr>
          <w:b w:val="1"/>
          <w:bCs w:val="1"/>
          <w:color w:val="1f3864"/>
          <w:sz w:val="24"/>
          <w:szCs w:val="24"/>
          <w:rtl w:val="0"/>
        </w:rPr>
        <w:t xml:space="preserve">6. Backup</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sz w:val="22"/>
          <w:szCs w:val="22"/>
          <w:rtl w:val="0"/>
        </w:rPr>
        <w:t xml:space="preserve">The company relies on the following backup arrangements:</w:t>
      </w:r>
      <w:r w:rsidDel="00000000" w:rsidR="00000000" w:rsidRPr="00000000">
        <w:rPr>
          <w:rtl w:val="0"/>
        </w:rPr>
      </w:r>
    </w:p>
    <w:tbl>
      <w:tblPr>
        <w:tblStyle w:val="Table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4400"/>
        <w:tblGridChange w:id="0">
          <w:tblGrid>
            <w:gridCol w:w="2000"/>
            <w:gridCol w:w="3400"/>
            <w:gridCol w:w="4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2E">
            <w:pPr>
              <w:rPr/>
            </w:pPr>
            <w:r w:rsidDel="00000000" w:rsidR="00000000" w:rsidRPr="00000000">
              <w:rPr>
                <w:b w:val="1"/>
                <w:bCs w:val="1"/>
                <w:color w:val="ffffff"/>
                <w:sz w:val="20"/>
                <w:szCs w:val="20"/>
                <w:rtl w:val="0"/>
              </w:rPr>
              <w:t xml:space="preserve">Asset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2F">
            <w:pPr>
              <w:rPr/>
            </w:pPr>
            <w:r w:rsidDel="00000000" w:rsidR="00000000" w:rsidRPr="00000000">
              <w:rPr>
                <w:b w:val="1"/>
                <w:bCs w:val="1"/>
                <w:color w:val="ffffff"/>
                <w:sz w:val="20"/>
                <w:szCs w:val="20"/>
                <w:rtl w:val="0"/>
              </w:rPr>
              <w:t xml:space="preserve">Arrangement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30">
            <w:pPr>
              <w:rPr/>
            </w:pPr>
            <w:r w:rsidDel="00000000" w:rsidR="00000000" w:rsidRPr="00000000">
              <w:rPr>
                <w:b w:val="1"/>
                <w:bCs w:val="1"/>
                <w:color w:val="ffffff"/>
                <w:sz w:val="20"/>
                <w:szCs w:val="20"/>
                <w:rtl w:val="0"/>
              </w:rPr>
              <w:t xml:space="preserve">Retention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1">
            <w:pPr>
              <w:rPr/>
            </w:pPr>
            <w:r w:rsidDel="00000000" w:rsidR="00000000" w:rsidRPr="00000000">
              <w:rPr>
                <w:b w:val="0"/>
                <w:bCs w:val="0"/>
                <w:color w:val="000000"/>
                <w:sz w:val="20"/>
                <w:szCs w:val="20"/>
                <w:rtl w:val="0"/>
              </w:rPr>
              <w:t xml:space="preserve">Production databases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2">
            <w:pPr>
              <w:rPr/>
            </w:pPr>
            <w:r w:rsidDel="00000000" w:rsidR="00000000" w:rsidRPr="00000000">
              <w:rPr>
                <w:b w:val="0"/>
                <w:bCs w:val="0"/>
                <w:color w:val="000000"/>
                <w:sz w:val="20"/>
                <w:szCs w:val="20"/>
                <w:rtl w:val="0"/>
              </w:rPr>
              <w:t xml:space="preserve">Automated daily backups taken by the managed database service, with point-in-time recovery where 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3">
            <w:pPr>
              <w:rPr/>
            </w:pPr>
            <w:r w:rsidDel="00000000" w:rsidR="00000000" w:rsidRPr="00000000">
              <w:rPr>
                <w:b w:val="0"/>
                <w:bCs w:val="0"/>
                <w:color w:val="000000"/>
                <w:sz w:val="20"/>
                <w:szCs w:val="20"/>
                <w:rtl w:val="0"/>
              </w:rPr>
              <w:t xml:space="preserve">Rolling 35 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4">
            <w:pPr>
              <w:rPr/>
            </w:pPr>
            <w:r w:rsidDel="00000000" w:rsidR="00000000" w:rsidRPr="00000000">
              <w:rPr>
                <w:b w:val="0"/>
                <w:bCs w:val="0"/>
                <w:color w:val="000000"/>
                <w:sz w:val="20"/>
                <w:szCs w:val="20"/>
                <w:rtl w:val="0"/>
              </w:rPr>
              <w:t xml:space="preserve">Object storage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5">
            <w:pPr>
              <w:rPr/>
            </w:pPr>
            <w:r w:rsidDel="00000000" w:rsidR="00000000" w:rsidRPr="00000000">
              <w:rPr>
                <w:b w:val="0"/>
                <w:bCs w:val="0"/>
                <w:color w:val="000000"/>
                <w:sz w:val="20"/>
                <w:szCs w:val="20"/>
                <w:rtl w:val="0"/>
              </w:rPr>
              <w:t xml:space="preserve">Data written to object storage, including application logs shipped from hosts, is retained by the storage service, which provides durability across multiple facilities within the region.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6">
            <w:pPr>
              <w:rPr/>
            </w:pPr>
            <w:r w:rsidDel="00000000" w:rsidR="00000000" w:rsidRPr="00000000">
              <w:rPr>
                <w:b w:val="0"/>
                <w:bCs w:val="0"/>
                <w:color w:val="000000"/>
                <w:sz w:val="20"/>
                <w:szCs w:val="20"/>
                <w:rtl w:val="0"/>
              </w:rPr>
              <w:t xml:space="preserve">Long-term, no scheduled expiry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7">
            <w:pPr>
              <w:rPr/>
            </w:pPr>
            <w:r w:rsidDel="00000000" w:rsidR="00000000" w:rsidRPr="00000000">
              <w:rPr>
                <w:b w:val="0"/>
                <w:bCs w:val="0"/>
                <w:color w:val="000000"/>
                <w:sz w:val="20"/>
                <w:szCs w:val="20"/>
                <w:rtl w:val="0"/>
              </w:rPr>
              <w:t xml:space="preserve">Application configuration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8">
            <w:pPr>
              <w:rPr/>
            </w:pPr>
            <w:r w:rsidDel="00000000" w:rsidR="00000000" w:rsidRPr="00000000">
              <w:rPr>
                <w:b w:val="0"/>
                <w:bCs w:val="0"/>
                <w:color w:val="000000"/>
                <w:sz w:val="20"/>
                <w:szCs w:val="20"/>
                <w:rtl w:val="0"/>
              </w:rPr>
              <w:t xml:space="preserve">Held in the cloud provider’s managed parameter store, and recoverable through 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9">
            <w:pPr>
              <w:rPr/>
            </w:pPr>
            <w:r w:rsidDel="00000000" w:rsidR="00000000" w:rsidRPr="00000000">
              <w:rPr>
                <w:b w:val="0"/>
                <w:bCs w:val="0"/>
                <w:color w:val="000000"/>
                <w:sz w:val="20"/>
                <w:szCs w:val="20"/>
                <w:rtl w:val="0"/>
              </w:rPr>
              <w:t xml:space="preserve">Maintained by the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A">
            <w:pPr>
              <w:rPr/>
            </w:pPr>
            <w:r w:rsidDel="00000000" w:rsidR="00000000" w:rsidRPr="00000000">
              <w:rPr>
                <w:b w:val="0"/>
                <w:bCs w:val="0"/>
                <w:color w:val="000000"/>
                <w:sz w:val="20"/>
                <w:szCs w:val="20"/>
                <w:rtl w:val="0"/>
              </w:rPr>
              <w:t xml:space="preserve">Application code and infrastructure as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B">
            <w:pPr>
              <w:rPr/>
            </w:pPr>
            <w:r w:rsidDel="00000000" w:rsidR="00000000" w:rsidRPr="00000000">
              <w:rPr>
                <w:b w:val="0"/>
                <w:bCs w:val="0"/>
                <w:color w:val="000000"/>
                <w:sz w:val="20"/>
                <w:szCs w:val="20"/>
                <w:rtl w:val="0"/>
              </w:rPr>
              <w:t xml:space="preserve">Held in the source-code platform, which retains full version history and enables the environment to be redeployed.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C">
            <w:pPr>
              <w:rPr/>
            </w:pPr>
            <w:r w:rsidDel="00000000" w:rsidR="00000000" w:rsidRPr="00000000">
              <w:rPr>
                <w:b w:val="0"/>
                <w:bCs w:val="0"/>
                <w:color w:val="000000"/>
                <w:sz w:val="20"/>
                <w:szCs w:val="20"/>
                <w:rtl w:val="0"/>
              </w:rPr>
              <w:t xml:space="preserve">Full history retained</w:t>
            </w:r>
            <w:r w:rsidDel="00000000" w:rsidR="00000000" w:rsidRPr="00000000">
              <w:rPr>
                <w:rtl w:val="0"/>
              </w:rPr>
            </w:r>
          </w:p>
        </w:tc>
      </w:tr>
    </w:tbl>
    <w:p w:rsidR="00000000" w:rsidDel="00000000" w:rsidP="00000000" w:rsidRDefault="00000000" w:rsidRPr="00000000" w14:paraId="0000003D">
      <w:pPr>
        <w:spacing w:after="100" w:lineRule="auto"/>
        <w:rPr/>
      </w:pP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sz w:val="22"/>
          <w:szCs w:val="22"/>
          <w:rtl w:val="0"/>
        </w:rPr>
        <w:t xml:space="preserve">Backups are encrypted at rest using the mechanisms described in the Cryptography Policy, and access to backups is restricted in line with the Access Control Policy.</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sz w:val="22"/>
          <w:szCs w:val="22"/>
          <w:rtl w:val="0"/>
        </w:rPr>
        <w:t xml:space="preserve">The 35-day database backup window is a recovery window, not a records retention period. It governs how far back the company can restore an operational database, and is distinct from the retention of records and logs described in the Data Classification Policy, which is met through object storage and other retained records rather than through database backups.</w:t>
      </w:r>
      <w:r w:rsidDel="00000000" w:rsidR="00000000" w:rsidRPr="00000000">
        <w:rPr>
          <w:rtl w:val="0"/>
        </w:rPr>
      </w:r>
    </w:p>
    <w:p w:rsidR="00000000" w:rsidDel="00000000" w:rsidP="00000000" w:rsidRDefault="00000000" w:rsidRPr="00000000" w14:paraId="00000040">
      <w:pPr>
        <w:keepNext w:val="1"/>
        <w:spacing w:after="90" w:before="240" w:lineRule="auto"/>
        <w:rPr/>
      </w:pPr>
      <w:r w:rsidDel="00000000" w:rsidR="00000000" w:rsidRPr="00000000">
        <w:rPr>
          <w:b w:val="1"/>
          <w:bCs w:val="1"/>
          <w:color w:val="1f3864"/>
          <w:sz w:val="24"/>
          <w:szCs w:val="24"/>
          <w:rtl w:val="0"/>
        </w:rPr>
        <w:t xml:space="preserve">7. Resilience and Recovery Approach</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sz w:val="22"/>
          <w:szCs w:val="22"/>
          <w:rtl w:val="0"/>
        </w:rPr>
        <w:t xml:space="preserve">The production environment runs in a single cloud region, and the company’s recovery approach is zonal: it recovers into an alternative availability zone within that region using the managed services and backups described above. The company does not currently operate a multi-region or geographically distributed deployment, and does not maintain backups in a second geographic region. It states this position openly rather than claiming geographic diversity it does not have.</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sz w:val="22"/>
          <w:szCs w:val="22"/>
          <w:rtl w:val="0"/>
        </w:rPr>
        <w:t xml:space="preserve">The company accepts, as a recorded risk under the Risk Management Policy, that a disruption affecting an entire cloud region would exceed the recovery objectives in Section 5. Establishing cross-region backup and recovery capability is a planned improvement, to be prioritized against customer requirements as the company grows.</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sz w:val="22"/>
          <w:szCs w:val="22"/>
          <w:rtl w:val="0"/>
        </w:rPr>
        <w:t xml:space="preserve">Recovery is performed by restoring data from the most recent available backup, redeploying the application from source control and its stored configuration, verifying integrity and functionality before service is resumed, and monitoring closely afterwards for recurrence.</w:t>
      </w:r>
      <w:r w:rsidDel="00000000" w:rsidR="00000000" w:rsidRPr="00000000">
        <w:rPr>
          <w:rtl w:val="0"/>
        </w:rPr>
      </w:r>
    </w:p>
    <w:p w:rsidR="00000000" w:rsidDel="00000000" w:rsidP="00000000" w:rsidRDefault="00000000" w:rsidRPr="00000000" w14:paraId="00000044">
      <w:pPr>
        <w:keepNext w:val="1"/>
        <w:spacing w:after="90" w:before="240" w:lineRule="auto"/>
        <w:rPr/>
      </w:pPr>
      <w:r w:rsidDel="00000000" w:rsidR="00000000" w:rsidRPr="00000000">
        <w:rPr>
          <w:b w:val="1"/>
          <w:bCs w:val="1"/>
          <w:color w:val="1f3864"/>
          <w:sz w:val="24"/>
          <w:szCs w:val="24"/>
          <w:rtl w:val="0"/>
        </w:rPr>
        <w:t xml:space="preserve">8. Activation and Response</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sz w:val="22"/>
          <w:szCs w:val="22"/>
          <w:rtl w:val="0"/>
        </w:rPr>
        <w:t xml:space="preserve">Disruption is detected through cloud-native monitoring, provider status notifications, and reports from personnel or customers. Any event that materially affects the availability or integrity of the production environment or customer data is handled as an incident under the Incident Management Policy, which governs classification, response times, escalation, and communication.</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sz w:val="22"/>
          <w:szCs w:val="22"/>
          <w:rtl w:val="0"/>
        </w:rPr>
        <w:t xml:space="preserve">Where the response requires restoration from backup or recovery into an alternative availability zone, the Chief Executive Officer declares activation of the procedures in this policy, and the Chief Technology Officer leads technical recovery. Actions taken during recovery are recorded so that the sequence of events can be reconstructed afterwards.</w:t>
      </w:r>
      <w:r w:rsidDel="00000000" w:rsidR="00000000" w:rsidRPr="00000000">
        <w:rPr>
          <w:rtl w:val="0"/>
        </w:rPr>
      </w:r>
    </w:p>
    <w:p w:rsidR="00000000" w:rsidDel="00000000" w:rsidP="00000000" w:rsidRDefault="00000000" w:rsidRPr="00000000" w14:paraId="00000047">
      <w:pPr>
        <w:keepNext w:val="1"/>
        <w:spacing w:after="90" w:before="240" w:lineRule="auto"/>
        <w:rPr/>
      </w:pPr>
      <w:r w:rsidDel="00000000" w:rsidR="00000000" w:rsidRPr="00000000">
        <w:rPr>
          <w:b w:val="1"/>
          <w:bCs w:val="1"/>
          <w:color w:val="1f3864"/>
          <w:sz w:val="24"/>
          <w:szCs w:val="24"/>
          <w:rtl w:val="0"/>
        </w:rPr>
        <w:t xml:space="preserve">9. Communication</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sz w:val="22"/>
          <w:szCs w:val="22"/>
          <w:rtl w:val="0"/>
        </w:rPr>
        <w:t xml:space="preserve">Internal communication during disruption takes place through the company’s internal channels. Customers and other external parties are notified where a disruption affects their data or service, in accordance with the applicable customer contract or data processing agreement, and in line with the communication requirements of the Incident Management Policy. External communications are approved by senior management.</w:t>
      </w:r>
      <w:r w:rsidDel="00000000" w:rsidR="00000000" w:rsidRPr="00000000">
        <w:rPr>
          <w:rtl w:val="0"/>
        </w:rPr>
      </w:r>
    </w:p>
    <w:p w:rsidR="00000000" w:rsidDel="00000000" w:rsidP="00000000" w:rsidRDefault="00000000" w:rsidRPr="00000000" w14:paraId="00000049">
      <w:pPr>
        <w:keepNext w:val="1"/>
        <w:spacing w:after="90" w:before="240" w:lineRule="auto"/>
        <w:rPr/>
      </w:pPr>
      <w:r w:rsidDel="00000000" w:rsidR="00000000" w:rsidRPr="00000000">
        <w:rPr>
          <w:b w:val="1"/>
          <w:bCs w:val="1"/>
          <w:color w:val="1f3864"/>
          <w:sz w:val="24"/>
          <w:szCs w:val="24"/>
          <w:rtl w:val="0"/>
        </w:rPr>
        <w:t xml:space="preserve">10. Third-Party Dependencies</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sz w:val="22"/>
          <w:szCs w:val="22"/>
          <w:rtl w:val="0"/>
        </w:rPr>
        <w:t xml:space="preserve">The company depends on its cloud providers and on the software-as-a-service applications used to run the business. Continuity and resilience of those services rest with their providers under their own arrangements. Dependency on critical vendors, and the resilience they offer, is assessed as part of vendor due diligence and the annual risk assessment under the Risk Management Policy. The company monitors provider status communications and follows the guidance issued by a provider during an outage.</w:t>
      </w:r>
      <w:r w:rsidDel="00000000" w:rsidR="00000000" w:rsidRPr="00000000">
        <w:rPr>
          <w:rtl w:val="0"/>
        </w:rPr>
      </w:r>
    </w:p>
    <w:p w:rsidR="00000000" w:rsidDel="00000000" w:rsidP="00000000" w:rsidRDefault="00000000" w:rsidRPr="00000000" w14:paraId="0000004B">
      <w:pPr>
        <w:keepNext w:val="1"/>
        <w:spacing w:after="90" w:before="240" w:lineRule="auto"/>
        <w:rPr/>
      </w:pPr>
      <w:r w:rsidDel="00000000" w:rsidR="00000000" w:rsidRPr="00000000">
        <w:rPr>
          <w:b w:val="1"/>
          <w:bCs w:val="1"/>
          <w:color w:val="1f3864"/>
          <w:sz w:val="24"/>
          <w:szCs w:val="24"/>
          <w:rtl w:val="0"/>
        </w:rPr>
        <w:t xml:space="preserve">11. Testing</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sz w:val="22"/>
          <w:szCs w:val="22"/>
          <w:rtl w:val="0"/>
        </w:rPr>
        <w:t xml:space="preserve">The company conducts a combined continuity exercise at least annually, comprising a restore test, in which a backup is restored to a non-production environment and the restored data is verified for integrity and completeness, and a recovery test, in which recovery of the application into an alternative availability zone is exercised.</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sz w:val="22"/>
          <w:szCs w:val="22"/>
          <w:rtl w:val="0"/>
        </w:rPr>
        <w:t xml:space="preserve">The company records openly that, as at the effective date of this policy, no restore or recovery test has yet been performed. The first combined exercise is scheduled within the first annual cycle following the effective date, and the exercise is repeated at least annually thereafter. Until the first exercise is completed, the company treats its recovery objectives as unverified, and this is recorded as a risk under the Risk Management Policy.</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sz w:val="22"/>
          <w:szCs w:val="22"/>
          <w:rtl w:val="0"/>
        </w:rPr>
        <w:t xml:space="preserve">Each exercise is documented, recording what was tested, the outcome, the time taken measured against the objectives in Section 5, and any shortfalls identified. Shortfalls are tracked to closure and, where material, added to the risk register.</w:t>
      </w:r>
      <w:r w:rsidDel="00000000" w:rsidR="00000000" w:rsidRPr="00000000">
        <w:rPr>
          <w:rtl w:val="0"/>
        </w:rPr>
      </w:r>
    </w:p>
    <w:p w:rsidR="00000000" w:rsidDel="00000000" w:rsidP="00000000" w:rsidRDefault="00000000" w:rsidRPr="00000000" w14:paraId="0000004F">
      <w:pPr>
        <w:keepNext w:val="1"/>
        <w:spacing w:after="90" w:before="240" w:lineRule="auto"/>
        <w:rPr/>
      </w:pPr>
      <w:r w:rsidDel="00000000" w:rsidR="00000000" w:rsidRPr="00000000">
        <w:rPr>
          <w:b w:val="1"/>
          <w:bCs w:val="1"/>
          <w:color w:val="1f3864"/>
          <w:sz w:val="24"/>
          <w:szCs w:val="24"/>
          <w:rtl w:val="0"/>
        </w:rPr>
        <w:t xml:space="preserve">12. Review and Continuous Improvement</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sz w:val="22"/>
          <w:szCs w:val="22"/>
          <w:rtl w:val="0"/>
        </w:rPr>
        <w:t xml:space="preserve">This policy is reviewed at least annually, and additionally following any significant disruption, any material change to the production architecture, or a change in customer commitments. Findings from continuity exercises and from actual disruptions are incorporated into this policy and into the risk register, and post-incident reviews are conducted under the Incident Management Policy.</w:t>
      </w:r>
      <w:r w:rsidDel="00000000" w:rsidR="00000000" w:rsidRPr="00000000">
        <w:rPr>
          <w:rtl w:val="0"/>
        </w:rPr>
      </w:r>
    </w:p>
    <w:p w:rsidR="00000000" w:rsidDel="00000000" w:rsidP="00000000" w:rsidRDefault="00000000" w:rsidRPr="00000000" w14:paraId="00000051">
      <w:pPr>
        <w:keepNext w:val="1"/>
        <w:spacing w:after="90" w:before="240" w:lineRule="auto"/>
        <w:rPr/>
      </w:pPr>
      <w:r w:rsidDel="00000000" w:rsidR="00000000" w:rsidRPr="00000000">
        <w:rPr>
          <w:b w:val="1"/>
          <w:bCs w:val="1"/>
          <w:color w:val="1f3864"/>
          <w:sz w:val="24"/>
          <w:szCs w:val="24"/>
          <w:rtl w:val="0"/>
        </w:rPr>
        <w:t xml:space="preserve">13. Integration with Other Policies</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sz w:val="22"/>
          <w:szCs w:val="22"/>
          <w:rtl w:val="0"/>
        </w:rPr>
        <w:t xml:space="preserve">This policy addresses the availability of the company's systems and data, and it operates in close conjunction with the Incident Management Policy, which governs how any disruptive event is classified, escalated, communicated, and reviewed. This policy governs what is recovered and how; that policy governs how the event itself is run. The two are intended to be read together during a disruption.</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sz w:val="22"/>
          <w:szCs w:val="22"/>
          <w:rtl w:val="0"/>
        </w:rPr>
        <w:t xml:space="preserve">The scope of what must be recovered is drawn from the assets recorded under the Asset Management Policy, and the sensitivity and retention of the data being backed up and restored are determined by the Data Classification Policy. Backups are encrypted as required by the Cryptography Policy and access to them is restricted under the Access Control Policy, which also governs the approval required to deploy during recovery. Disruption scenarios, dependency on critical vendors, and the accepted exposure arising from a single-region deployment are recorded and treated under the Risk Management Policy. The overall direction for this policy is set by the Information Security Policy.</w:t>
      </w:r>
      <w:r w:rsidDel="00000000" w:rsidR="00000000" w:rsidRPr="00000000">
        <w:rPr>
          <w:rtl w:val="0"/>
        </w:rPr>
      </w:r>
    </w:p>
    <w:p w:rsidR="00000000" w:rsidDel="00000000" w:rsidP="00000000" w:rsidRDefault="00000000" w:rsidRPr="00000000" w14:paraId="00000054">
      <w:pPr>
        <w:keepNext w:val="1"/>
        <w:spacing w:after="90" w:before="240" w:lineRule="auto"/>
        <w:rPr/>
      </w:pPr>
      <w:r w:rsidDel="00000000" w:rsidR="00000000" w:rsidRPr="00000000">
        <w:rPr>
          <w:b w:val="1"/>
          <w:bCs w:val="1"/>
          <w:color w:val="1f3864"/>
          <w:sz w:val="24"/>
          <w:szCs w:val="24"/>
          <w:rtl w:val="0"/>
        </w:rPr>
        <w:t xml:space="preserve">14. Compliance and Review</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sz w:val="22"/>
          <w:szCs w:val="22"/>
          <w:rtl w:val="0"/>
        </w:rPr>
        <w:t xml:space="preserve">This policy supports the availability objectives within the company’s SOC 2 scope. It is reviewed at least annually and updated as the company grows or its controls change.</w:t>
      </w:r>
      <w:r w:rsidDel="00000000" w:rsidR="00000000" w:rsidRPr="00000000">
        <w:rPr>
          <w:rtl w:val="0"/>
        </w:rPr>
      </w:r>
    </w:p>
    <w:p w:rsidR="00000000" w:rsidDel="00000000" w:rsidP="00000000" w:rsidRDefault="00000000" w:rsidRPr="00000000" w14:paraId="00000056">
      <w:pPr>
        <w:keepNext w:val="1"/>
        <w:spacing w:after="90" w:before="240" w:lineRule="auto"/>
        <w:rPr/>
      </w:pPr>
      <w:r w:rsidDel="00000000" w:rsidR="00000000" w:rsidRPr="00000000">
        <w:rPr>
          <w:b w:val="1"/>
          <w:bCs w:val="1"/>
          <w:color w:val="1f3864"/>
          <w:sz w:val="24"/>
          <w:szCs w:val="24"/>
          <w:rtl w:val="0"/>
        </w:rPr>
        <w:t xml:space="preserve">15. Policy Acknowledgment</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sz w:val="22"/>
          <w:szCs w:val="22"/>
          <w:rtl w:val="0"/>
        </w:rPr>
        <w:t xml:space="preserve">All personnel are required to acknowledge this policy at onboarding and on significant updates. Violations may result in disciplinary action under the Human Resource Policy, up to and including termination.</w:t>
      </w:r>
      <w:r w:rsidDel="00000000" w:rsidR="00000000" w:rsidRPr="00000000">
        <w:rPr>
          <w:rtl w:val="0"/>
        </w:rPr>
      </w:r>
    </w:p>
    <w:p w:rsidR="00000000" w:rsidDel="00000000" w:rsidP="00000000" w:rsidRDefault="00000000" w:rsidRPr="00000000" w14:paraId="00000058">
      <w:pPr>
        <w:keepNext w:val="1"/>
        <w:spacing w:after="90" w:before="240" w:lineRule="auto"/>
        <w:rPr/>
      </w:pPr>
      <w:r w:rsidDel="00000000" w:rsidR="00000000" w:rsidRPr="00000000">
        <w:rPr>
          <w:b w:val="1"/>
          <w:bCs w:val="1"/>
          <w:color w:val="1f3864"/>
          <w:sz w:val="24"/>
          <w:szCs w:val="24"/>
          <w:rtl w:val="0"/>
        </w:rPr>
        <w:t xml:space="preserve">Document Control</w:t>
      </w: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b w:val="1"/>
          <w:bCs w:val="1"/>
          <w:sz w:val="22"/>
          <w:szCs w:val="22"/>
          <w:rtl w:val="0"/>
        </w:rPr>
        <w:t xml:space="preserve">Revision History</w:t>
      </w:r>
      <w:r w:rsidDel="00000000" w:rsidR="00000000" w:rsidRPr="00000000">
        <w:rPr>
          <w:rtl w:val="0"/>
        </w:rPr>
      </w:r>
    </w:p>
    <w:tbl>
      <w:tblPr>
        <w:tblStyle w:val="Table4"/>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3200"/>
        <w:gridCol w:w="4300"/>
        <w:tblGridChange w:id="0">
          <w:tblGrid>
            <w:gridCol w:w="900"/>
            <w:gridCol w:w="1400"/>
            <w:gridCol w:w="3200"/>
            <w:gridCol w:w="4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5A">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5B">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Description of 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5E">
            <w:pPr>
              <w:rPr/>
            </w:pPr>
            <w:r w:rsidDel="00000000" w:rsidR="00000000" w:rsidRPr="00000000">
              <w:rPr>
                <w:b w:val="0"/>
                <w:bCs w:val="0"/>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5F">
            <w:pPr>
              <w:rPr/>
            </w:pPr>
            <w:r w:rsidDel="00000000" w:rsidR="00000000" w:rsidRPr="00000000">
              <w:rPr>
                <w:b w:val="0"/>
                <w:bCs w:val="0"/>
                <w:color w:val="000000"/>
                <w:sz w:val="20"/>
                <w:szCs w:val="20"/>
                <w:rtl w:val="0"/>
              </w:rPr>
              <w:t xml:space="preserve">14-07-2026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0">
            <w:pPr>
              <w:rPr/>
            </w:pPr>
            <w:r w:rsidDel="00000000" w:rsidR="00000000" w:rsidRPr="00000000">
              <w:rPr>
                <w:b w:val="0"/>
                <w:bCs w:val="0"/>
                <w:color w:val="000000"/>
                <w:sz w:val="20"/>
                <w:szCs w:val="20"/>
                <w:rtl w:val="0"/>
              </w:rPr>
              <w:t xml:space="preserve">Sahil Pugalia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1">
            <w:pPr>
              <w:rPr/>
            </w:pPr>
            <w:r w:rsidDel="00000000" w:rsidR="00000000" w:rsidRPr="00000000">
              <w:rPr>
                <w:b w:val="0"/>
                <w:bCs w:val="0"/>
                <w:color w:val="000000"/>
                <w:sz w:val="20"/>
                <w:szCs w:val="20"/>
                <w:rtl w:val="0"/>
              </w:rPr>
              <w:t xml:space="preserve">Initial policy</w:t>
            </w:r>
            <w:r w:rsidDel="00000000" w:rsidR="00000000" w:rsidRPr="00000000">
              <w:rPr>
                <w:rtl w:val="0"/>
              </w:rPr>
            </w:r>
          </w:p>
        </w:tc>
      </w:tr>
    </w:tbl>
    <w:p w:rsidR="00000000" w:rsidDel="00000000" w:rsidP="00000000" w:rsidRDefault="00000000" w:rsidRPr="00000000" w14:paraId="00000062">
      <w:pPr>
        <w:spacing w:after="60" w:before="160" w:lineRule="auto"/>
        <w:rPr/>
      </w:pPr>
      <w:r w:rsidDel="00000000" w:rsidR="00000000" w:rsidRPr="00000000">
        <w:rPr>
          <w:b w:val="1"/>
          <w:bCs w:val="1"/>
          <w:sz w:val="22"/>
          <w:szCs w:val="22"/>
          <w:rtl w:val="0"/>
        </w:rPr>
        <w:t xml:space="preserve">Approval</w:t>
      </w:r>
      <w:r w:rsidDel="00000000" w:rsidR="00000000" w:rsidRPr="00000000">
        <w:rPr>
          <w:rtl w:val="0"/>
        </w:rPr>
      </w:r>
    </w:p>
    <w:tbl>
      <w:tblPr>
        <w:tblStyle w:val="Table5"/>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600"/>
        <w:gridCol w:w="2600"/>
        <w:tblGridChange w:id="0">
          <w:tblGrid>
            <w:gridCol w:w="3600"/>
            <w:gridCol w:w="360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63">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64">
            <w:pPr>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65">
            <w:pPr>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6">
            <w:pPr>
              <w:rPr/>
            </w:pPr>
            <w:r w:rsidDel="00000000" w:rsidR="00000000" w:rsidRPr="00000000">
              <w:rPr>
                <w:b w:val="0"/>
                <w:bCs w:val="0"/>
                <w:color w:val="000000"/>
                <w:sz w:val="20"/>
                <w:szCs w:val="20"/>
                <w:rtl w:val="0"/>
              </w:rPr>
              <w:t xml:space="preserve">Chief Business Officer / Chief Privacy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7">
            <w:pPr>
              <w:rPr/>
            </w:pPr>
            <w:r w:rsidDel="00000000" w:rsidR="00000000" w:rsidRPr="00000000">
              <w:rPr>
                <w:b w:val="0"/>
                <w:bCs w:val="0"/>
                <w:color w:val="000000"/>
                <w:sz w:val="20"/>
                <w:szCs w:val="20"/>
                <w:rtl w:val="0"/>
              </w:rPr>
              <w:t xml:space="preserve">Priyanka Choudhury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8">
            <w:pPr>
              <w:rPr/>
            </w:pP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DHKA6nHLLKjcczrxDLVdPh2Znw==">CgMxLjA4AHIhMWMxZjNXdHdmR2dBdkRDSmxacl9YSnk0czBPd2h2d0Y5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2026-07-14T20:34:54.634Z</dcterms:created>
  <dc:creator>Un-named</dc:creator>
</cp:coreProperties>
</file>

<file path=docProps/custom.xml><?xml version="1.0" encoding="utf-8"?>
<Properties xmlns="http://schemas.openxmlformats.org/officeDocument/2006/custom-properties" xmlns:vt="http://schemas.openxmlformats.org/officeDocument/2006/docPropsVTypes"/>
</file>