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Vulnerability and Patch Management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Vulnerability and Patch Management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Vulnerability and Patch Management Policy establishes how the company identifies, assesses, prioritizes, remediates, and records vulnerabilities in its environment. It applies to all founders, employees, interns, contractors, and third parties involved in building, operating, or supporting company systems.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In scope are cloud infrastructure resources, the company’s application and its software dependencies, software-as-a-service applications holding company or customer data, and endpoint devices used for company work. The policy is proportionate to a cloud-native operating model in which the company relies on managed services and provider-native tooling rather than a dedicated scanning and patching platform. It works alongside the Information Security Policy, the Asset Management Policy, the Access Control Policy, the Incident Management Policy, and the Risk Management Policy.</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owns this policy, commissions third-party testing, accepts or escalates risk arising from unremediated vulnerabilities, and reviews vulnerability status.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is responsible for remediating vulnerabilities in application code, dependencies, and deployed infrastructure, and for deploying patches to production.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personnel keep the devices they use for company work on supported, updated operating systems, and report any suspected vulnerability or security weakness promptly.</w:t>
      </w:r>
      <w:r w:rsidDel="00000000" w:rsidR="00000000" w:rsidRPr="00000000">
        <w:rPr>
          <w:rtl w:val="0"/>
        </w:rPr>
      </w:r>
    </w:p>
    <w:p w:rsidR="00000000" w:rsidDel="00000000" w:rsidP="00000000" w:rsidRDefault="00000000" w:rsidRPr="00000000" w14:paraId="00000019">
      <w:pPr>
        <w:keepNext w:val="1"/>
        <w:spacing w:after="90" w:before="240" w:lineRule="auto"/>
        <w:rPr/>
      </w:pPr>
      <w:r w:rsidDel="00000000" w:rsidR="00000000" w:rsidRPr="00000000">
        <w:rPr>
          <w:b w:val="1"/>
          <w:bCs w:val="1"/>
          <w:color w:val="1f3864"/>
          <w:sz w:val="24"/>
          <w:szCs w:val="24"/>
          <w:rtl w:val="0"/>
        </w:rPr>
        <w:t xml:space="preserve">3. Current State and Planned Improvements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sz w:val="22"/>
          <w:szCs w:val="22"/>
          <w:rtl w:val="0"/>
        </w:rPr>
        <w:t xml:space="preserve">The company states its position openly rather than claiming capability it does not have. Vulnerability identification today rests on third-party testing, provider-native findings, vendor and dependency advisories, and manual review. The company does not currently operate automated vulnerability scanning, automated dependency or container image scanning in its build pipeline, or an automated patch-management platform.</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sz w:val="22"/>
          <w:szCs w:val="22"/>
          <w:rtl w:val="0"/>
        </w:rPr>
        <w:t xml:space="preserve">Introducing automated dependency scanning in the build pipeline and automated cloud configuration and vulnerability findings is a planned improvement. Until those are in place, the company relies on the sources described in Section 4 and accepts the corresponding limitation in coverage, which is recorded and reviewed under the Risk Management Policy.</w:t>
      </w:r>
      <w:r w:rsidDel="00000000" w:rsidR="00000000" w:rsidRPr="00000000">
        <w:rPr>
          <w:rtl w:val="0"/>
        </w:rPr>
      </w:r>
    </w:p>
    <w:p w:rsidR="00000000" w:rsidDel="00000000" w:rsidP="00000000" w:rsidRDefault="00000000" w:rsidRPr="00000000" w14:paraId="0000001C">
      <w:pPr>
        <w:keepNext w:val="1"/>
        <w:spacing w:after="90" w:before="240" w:lineRule="auto"/>
        <w:rPr/>
      </w:pPr>
      <w:r w:rsidDel="00000000" w:rsidR="00000000" w:rsidRPr="00000000">
        <w:rPr>
          <w:b w:val="1"/>
          <w:bCs w:val="1"/>
          <w:color w:val="1f3864"/>
          <w:sz w:val="24"/>
          <w:szCs w:val="24"/>
          <w:rtl w:val="0"/>
        </w:rPr>
        <w:t xml:space="preserve">4. Vulnerability Identification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sz w:val="22"/>
          <w:szCs w:val="22"/>
          <w:rtl w:val="0"/>
        </w:rPr>
        <w:t xml:space="preserve">Vulnerabilities are identified through the following sources: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Third-party vulnerability assessment and penetration testing, commissioned at least annually and additionally following a major change to the product or infrastructure.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findings and recommendations surfaced natively by the cloud providers and by the managed services the company uses.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Security advisories published by vendors and by the maintainers of the software and dependencies the company relies on, monitored by the engineering function.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Reports raised internally by personnel, and reports received from customers or external parties.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sz w:val="22"/>
          <w:szCs w:val="22"/>
          <w:rtl w:val="0"/>
        </w:rPr>
        <w:t xml:space="preserve">Identified vulnerabilities are recorded, assigned an owner, and tracked to closure. Material or unremediated vulnerabilities are added to the risk register maintained under the Risk Management Policy.</w:t>
      </w:r>
      <w:r w:rsidDel="00000000" w:rsidR="00000000" w:rsidRPr="00000000">
        <w:rPr>
          <w:rtl w:val="0"/>
        </w:rPr>
      </w:r>
    </w:p>
    <w:p w:rsidR="00000000" w:rsidDel="00000000" w:rsidP="00000000" w:rsidRDefault="00000000" w:rsidRPr="00000000" w14:paraId="00000023">
      <w:pPr>
        <w:keepNext w:val="1"/>
        <w:spacing w:after="90" w:before="240" w:lineRule="auto"/>
        <w:rPr/>
      </w:pPr>
      <w:r w:rsidDel="00000000" w:rsidR="00000000" w:rsidRPr="00000000">
        <w:rPr>
          <w:b w:val="1"/>
          <w:bCs w:val="1"/>
          <w:color w:val="1f3864"/>
          <w:sz w:val="24"/>
          <w:szCs w:val="24"/>
          <w:rtl w:val="0"/>
        </w:rPr>
        <w:t xml:space="preserve">5. Assessment and Prioritization</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sz w:val="22"/>
          <w:szCs w:val="22"/>
          <w:rtl w:val="0"/>
        </w:rPr>
        <w:t xml:space="preserve">Each vulnerability is assessed on its technical severity, using the Common Vulnerability Scoring System where a score is available, together with the sensitivity of the affected system and data under the Data Classification Policy, whether the affected system is exposed to the internet, whether a known exploit exists, and the practical impact on the business. Severity is the basis for the remediation timelines in Section 6.</w:t>
      </w:r>
      <w:r w:rsidDel="00000000" w:rsidR="00000000" w:rsidRPr="00000000">
        <w:rPr>
          <w:rtl w:val="0"/>
        </w:rPr>
      </w:r>
    </w:p>
    <w:p w:rsidR="00000000" w:rsidDel="00000000" w:rsidP="00000000" w:rsidRDefault="00000000" w:rsidRPr="00000000" w14:paraId="00000025">
      <w:pPr>
        <w:keepNext w:val="1"/>
        <w:spacing w:after="90" w:before="240" w:lineRule="auto"/>
        <w:rPr/>
      </w:pPr>
      <w:r w:rsidDel="00000000" w:rsidR="00000000" w:rsidRPr="00000000">
        <w:rPr>
          <w:b w:val="1"/>
          <w:bCs w:val="1"/>
          <w:color w:val="1f3864"/>
          <w:sz w:val="24"/>
          <w:szCs w:val="24"/>
          <w:rtl w:val="0"/>
        </w:rPr>
        <w:t xml:space="preserve">6. Remediation Timelines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Vulnerabilities are remediated within the following timelines, measured from the point at which the company becomes aware of the vulnerability: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5200"/>
        <w:tblGridChange w:id="0">
          <w:tblGrid>
            <w:gridCol w:w="2000"/>
            <w:gridCol w:w="2600"/>
            <w:gridCol w:w="5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8">
            <w:pPr>
              <w:rPr/>
            </w:pPr>
            <w:r w:rsidDel="00000000" w:rsidR="00000000" w:rsidRPr="00000000">
              <w:rPr>
                <w:b w:val="1"/>
                <w:bCs w:val="1"/>
                <w:color w:val="ffffff"/>
                <w:sz w:val="20"/>
                <w:szCs w:val="20"/>
                <w:rtl w:val="0"/>
              </w:rPr>
              <w:t xml:space="preserve">Remediation Timeline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29">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Within 7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C">
            <w:pPr>
              <w:rPr/>
            </w:pPr>
            <w:r w:rsidDel="00000000" w:rsidR="00000000" w:rsidRPr="00000000">
              <w:rPr>
                <w:b w:val="0"/>
                <w:bCs w:val="0"/>
                <w:color w:val="000000"/>
                <w:sz w:val="20"/>
                <w:szCs w:val="20"/>
                <w:rtl w:val="0"/>
              </w:rPr>
              <w:t xml:space="preserve">Prioritized over planned work. Where a vulnerability is being actively exploited or affects customer data, it is treated as an incident under the Incident Management Policy and addressed immediately.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Within 30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2F">
            <w:pPr>
              <w:rPr/>
            </w:pPr>
            <w:r w:rsidDel="00000000" w:rsidR="00000000" w:rsidRPr="00000000">
              <w:rPr>
                <w:b w:val="0"/>
                <w:bCs w:val="0"/>
                <w:color w:val="000000"/>
                <w:sz w:val="20"/>
                <w:szCs w:val="20"/>
                <w:rtl w:val="0"/>
              </w:rPr>
              <w:t xml:space="preserve">Scheduled into the current work cycle.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Within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2">
            <w:pPr>
              <w:rPr/>
            </w:pPr>
            <w:r w:rsidDel="00000000" w:rsidR="00000000" w:rsidRPr="00000000">
              <w:rPr>
                <w:b w:val="0"/>
                <w:bCs w:val="0"/>
                <w:color w:val="000000"/>
                <w:sz w:val="20"/>
                <w:szCs w:val="20"/>
                <w:rtl w:val="0"/>
              </w:rPr>
              <w:t xml:space="preserve">Addressed in the normal course of maintenance.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3">
            <w:pPr>
              <w:rPr/>
            </w:pPr>
            <w:r w:rsidDel="00000000" w:rsidR="00000000" w:rsidRPr="00000000">
              <w:rPr>
                <w:b w:val="0"/>
                <w:bCs w:val="0"/>
                <w:color w:val="000000"/>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4">
            <w:pPr>
              <w:rPr/>
            </w:pPr>
            <w:r w:rsidDel="00000000" w:rsidR="00000000" w:rsidRPr="00000000">
              <w:rPr>
                <w:b w:val="0"/>
                <w:bCs w:val="0"/>
                <w:color w:val="000000"/>
                <w:sz w:val="20"/>
                <w:szCs w:val="20"/>
                <w:rtl w:val="0"/>
              </w:rPr>
              <w:t xml:space="preserve">Best effort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35">
            <w:pPr>
              <w:rPr/>
            </w:pPr>
            <w:r w:rsidDel="00000000" w:rsidR="00000000" w:rsidRPr="00000000">
              <w:rPr>
                <w:b w:val="0"/>
                <w:bCs w:val="0"/>
                <w:color w:val="000000"/>
                <w:sz w:val="20"/>
                <w:szCs w:val="20"/>
                <w:rtl w:val="0"/>
              </w:rPr>
              <w:t xml:space="preserve">Addressed opportunistically, typically alongside related work or routine dependency updates.</w:t>
            </w:r>
            <w:r w:rsidDel="00000000" w:rsidR="00000000" w:rsidRPr="00000000">
              <w:rPr>
                <w:rtl w:val="0"/>
              </w:rPr>
            </w:r>
          </w:p>
        </w:tc>
      </w:tr>
    </w:tbl>
    <w:p w:rsidR="00000000" w:rsidDel="00000000" w:rsidP="00000000" w:rsidRDefault="00000000" w:rsidRPr="00000000" w14:paraId="00000036">
      <w:pPr>
        <w:spacing w:after="10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sz w:val="22"/>
          <w:szCs w:val="22"/>
          <w:rtl w:val="0"/>
        </w:rPr>
        <w:t xml:space="preserve">These timelines reflect what the company can consistently meet with its current capacity, and are deliberately set at levels it can evidence rather than at aspirational targets. They are reviewed as the company grows and as automation is introduced, and are expected to tighten over time. Where a timeline cannot be met, the exception process in Section 8 applies.</w:t>
      </w:r>
      <w:r w:rsidDel="00000000" w:rsidR="00000000" w:rsidRPr="00000000">
        <w:rPr>
          <w:rtl w:val="0"/>
        </w:rPr>
      </w:r>
    </w:p>
    <w:p w:rsidR="00000000" w:rsidDel="00000000" w:rsidP="00000000" w:rsidRDefault="00000000" w:rsidRPr="00000000" w14:paraId="00000038">
      <w:pPr>
        <w:keepNext w:val="1"/>
        <w:spacing w:after="90" w:before="240" w:lineRule="auto"/>
        <w:rPr/>
      </w:pPr>
      <w:r w:rsidDel="00000000" w:rsidR="00000000" w:rsidRPr="00000000">
        <w:rPr>
          <w:b w:val="1"/>
          <w:bCs w:val="1"/>
          <w:color w:val="1f3864"/>
          <w:sz w:val="24"/>
          <w:szCs w:val="24"/>
          <w:rtl w:val="0"/>
        </w:rPr>
        <w:t xml:space="preserve">7. Patch Deployment and Testing</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sz w:val="22"/>
          <w:szCs w:val="22"/>
          <w:rtl w:val="0"/>
        </w:rPr>
        <w:t xml:space="preserve">Patches and dependency updates are applied through the company’s normal change process rather than a separate patching workflow. Changes are made in source control, reviewed by peer pull-request review, and exercised in the non-production environment, which runs in a cloud account separate from production, before being deployed to production. Production deployment requires the approval described in the Access Control Policy.</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sz w:val="22"/>
          <w:szCs w:val="22"/>
          <w:rtl w:val="0"/>
        </w:rPr>
        <w:t xml:space="preserve">The company does not maintain a dedicated isolated patch-testing laboratory; the non-production environment serves this purpose. Where a patch addresses an actively exploited vulnerability, it may be expedited through an emergency deployment with approval from the Chief Technology Officer or the Chief Executive Officer, with review performed promptly afterwards.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sz w:val="22"/>
          <w:szCs w:val="22"/>
          <w:rtl w:val="0"/>
        </w:rPr>
        <w:t xml:space="preserve">Managed services and platform components are patched by the cloud provider under its own maintenance process. The company keeps such services on supported versions and applies provider-required upgrades within the provider’s stated windows.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sz w:val="22"/>
          <w:szCs w:val="22"/>
          <w:rtl w:val="0"/>
        </w:rPr>
        <w:t xml:space="preserve">After deployment, the change is verified to confirm that the patch has applied successfully and that the system operates as expected.</w:t>
      </w:r>
      <w:r w:rsidDel="00000000" w:rsidR="00000000" w:rsidRPr="00000000">
        <w:rPr>
          <w:rtl w:val="0"/>
        </w:rPr>
      </w:r>
    </w:p>
    <w:p w:rsidR="00000000" w:rsidDel="00000000" w:rsidP="00000000" w:rsidRDefault="00000000" w:rsidRPr="00000000" w14:paraId="0000003D">
      <w:pPr>
        <w:keepNext w:val="1"/>
        <w:spacing w:after="90" w:before="240" w:lineRule="auto"/>
        <w:rPr/>
      </w:pPr>
      <w:r w:rsidDel="00000000" w:rsidR="00000000" w:rsidRPr="00000000">
        <w:rPr>
          <w:b w:val="1"/>
          <w:bCs w:val="1"/>
          <w:color w:val="1f3864"/>
          <w:sz w:val="24"/>
          <w:szCs w:val="24"/>
          <w:rtl w:val="0"/>
        </w:rPr>
        <w:t xml:space="preserve">8. Exceptions and Risk Acceptance</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sz w:val="22"/>
          <w:szCs w:val="22"/>
          <w:rtl w:val="0"/>
        </w:rPr>
        <w:t xml:space="preserve">Where a vulnerability cannot be remediated within its timeline, the reason is documented, compensating controls are applied where practical, and the exception is approved by the Chief Executive Officer as acting Chief Information Security Officer. Exceptions and accepted risks are recorded in the risk register and reviewed at least annually, or sooner if the exposure changes.</w:t>
      </w:r>
      <w:r w:rsidDel="00000000" w:rsidR="00000000" w:rsidRPr="00000000">
        <w:rPr>
          <w:rtl w:val="0"/>
        </w:rPr>
      </w:r>
    </w:p>
    <w:p w:rsidR="00000000" w:rsidDel="00000000" w:rsidP="00000000" w:rsidRDefault="00000000" w:rsidRPr="00000000" w14:paraId="0000003F">
      <w:pPr>
        <w:keepNext w:val="1"/>
        <w:spacing w:after="90" w:before="240" w:lineRule="auto"/>
        <w:rPr/>
      </w:pPr>
      <w:r w:rsidDel="00000000" w:rsidR="00000000" w:rsidRPr="00000000">
        <w:rPr>
          <w:b w:val="1"/>
          <w:bCs w:val="1"/>
          <w:color w:val="1f3864"/>
          <w:sz w:val="24"/>
          <w:szCs w:val="24"/>
          <w:rtl w:val="0"/>
        </w:rPr>
        <w:t xml:space="preserve">9. Endpoint and Third-Party Software</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sz w:val="22"/>
          <w:szCs w:val="22"/>
          <w:rtl w:val="0"/>
        </w:rPr>
        <w:t xml:space="preserve">Devices used for company work must run supported operating systems with security updates applied, and must use the operating system’s native protections as described in the Asset Management Policy. Software-as-a-service applications are maintained by their providers; the company monitors provider advisories and applies any action required of it.</w:t>
      </w:r>
      <w:r w:rsidDel="00000000" w:rsidR="00000000" w:rsidRPr="00000000">
        <w:rPr>
          <w:rtl w:val="0"/>
        </w:rPr>
      </w:r>
    </w:p>
    <w:p w:rsidR="00000000" w:rsidDel="00000000" w:rsidP="00000000" w:rsidRDefault="00000000" w:rsidRPr="00000000" w14:paraId="00000041">
      <w:pPr>
        <w:keepNext w:val="1"/>
        <w:spacing w:after="90" w:before="240" w:lineRule="auto"/>
        <w:rPr/>
      </w:pPr>
      <w:r w:rsidDel="00000000" w:rsidR="00000000" w:rsidRPr="00000000">
        <w:rPr>
          <w:b w:val="1"/>
          <w:bCs w:val="1"/>
          <w:color w:val="1f3864"/>
          <w:sz w:val="24"/>
          <w:szCs w:val="24"/>
          <w:rtl w:val="0"/>
        </w:rPr>
        <w:t xml:space="preserve">10. Vulnerability Disclosure and Customer Notification</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sz w:val="22"/>
          <w:szCs w:val="22"/>
          <w:rtl w:val="0"/>
        </w:rPr>
        <w:t xml:space="preserve">Where a vulnerability is identified in the company’s product or environment and affects, or is reasonably likely to affect, a customer’s data or service, the company notifies the affected customers. Notification is made in accordance with the timeline and method set out in the applicable customer contract or data processing agreement, and is coordinated with the response and communication steps in the Incident Management Policy. External communications are approved by senior management.</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sz w:val="22"/>
          <w:szCs w:val="22"/>
          <w:rtl w:val="0"/>
        </w:rPr>
        <w:t xml:space="preserve">External parties, including customers and security researchers, may report a suspected vulnerability to the company through its published contact channel. Reports are acknowledged, triaged, and handled under this policy, and the reporter is kept informed of the outcome where appropriate. The company does not currently operate a formal bug bounty or a program with published response service levels.</w:t>
      </w:r>
      <w:r w:rsidDel="00000000" w:rsidR="00000000" w:rsidRPr="00000000">
        <w:rPr>
          <w:rtl w:val="0"/>
        </w:rPr>
      </w:r>
    </w:p>
    <w:p w:rsidR="00000000" w:rsidDel="00000000" w:rsidP="00000000" w:rsidRDefault="00000000" w:rsidRPr="00000000" w14:paraId="00000044">
      <w:pPr>
        <w:keepNext w:val="1"/>
        <w:spacing w:after="90" w:before="240" w:lineRule="auto"/>
        <w:rPr/>
      </w:pPr>
      <w:r w:rsidDel="00000000" w:rsidR="00000000" w:rsidRPr="00000000">
        <w:rPr>
          <w:b w:val="1"/>
          <w:bCs w:val="1"/>
          <w:color w:val="1f3864"/>
          <w:sz w:val="24"/>
          <w:szCs w:val="24"/>
          <w:rtl w:val="0"/>
        </w:rPr>
        <w:t xml:space="preserve">11. Reporting and Review</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sz w:val="22"/>
          <w:szCs w:val="22"/>
          <w:rtl w:val="0"/>
        </w:rPr>
        <w:t xml:space="preserve">Open vulnerabilities, their severity, and remediation progress are reviewed by the founders on a regular cadence, and the results of third-party testing are reviewed on receipt, with findings tracked to closure. Vulnerability trends and unremediated exposure inform the annual risk assessment carried out under the Risk Management Policy.</w:t>
      </w:r>
      <w:r w:rsidDel="00000000" w:rsidR="00000000" w:rsidRPr="00000000">
        <w:rPr>
          <w:rtl w:val="0"/>
        </w:rPr>
      </w:r>
    </w:p>
    <w:p w:rsidR="00000000" w:rsidDel="00000000" w:rsidP="00000000" w:rsidRDefault="00000000" w:rsidRPr="00000000" w14:paraId="00000046">
      <w:pPr>
        <w:keepNext w:val="1"/>
        <w:spacing w:after="90" w:before="240" w:lineRule="auto"/>
        <w:rPr/>
      </w:pPr>
      <w:r w:rsidDel="00000000" w:rsidR="00000000" w:rsidRPr="00000000">
        <w:rPr>
          <w:b w:val="1"/>
          <w:bCs w:val="1"/>
          <w:color w:val="1f3864"/>
          <w:sz w:val="24"/>
          <w:szCs w:val="24"/>
          <w:rtl w:val="0"/>
        </w:rPr>
        <w:t xml:space="preserve">12. Exploited Vulnerabilities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sz w:val="22"/>
          <w:szCs w:val="22"/>
          <w:rtl w:val="0"/>
        </w:rPr>
        <w:t xml:space="preserve">Where a vulnerability is being actively exploited, or where exploitation is suspected, the matter is handled as a security incident under the Incident Management Policy. Remediation of the underlying vulnerability forms part of the eradication and post-incident review steps of that process.</w:t>
      </w:r>
      <w:r w:rsidDel="00000000" w:rsidR="00000000" w:rsidRPr="00000000">
        <w:rPr>
          <w:rtl w:val="0"/>
        </w:rPr>
      </w:r>
    </w:p>
    <w:p w:rsidR="00000000" w:rsidDel="00000000" w:rsidP="00000000" w:rsidRDefault="00000000" w:rsidRPr="00000000" w14:paraId="00000048">
      <w:pPr>
        <w:keepNext w:val="1"/>
        <w:spacing w:after="90" w:before="240" w:lineRule="auto"/>
        <w:rPr/>
      </w:pPr>
      <w:r w:rsidDel="00000000" w:rsidR="00000000" w:rsidRPr="00000000">
        <w:rPr>
          <w:b w:val="1"/>
          <w:bCs w:val="1"/>
          <w:color w:val="1f3864"/>
          <w:sz w:val="24"/>
          <w:szCs w:val="24"/>
          <w:rtl w:val="0"/>
        </w:rPr>
        <w:t xml:space="preserve">13. Record Keeping</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sz w:val="22"/>
          <w:szCs w:val="22"/>
          <w:rtl w:val="0"/>
        </w:rPr>
        <w:t xml:space="preserve">Records of identified vulnerabilities, remediation actions, exceptions, risk acceptances, and third-party test reports are retained in accordance with the Data Classification Policy retention requirements. Retained records extend from the company’s inception, and the company does not represent that records predate its incorporation.</w:t>
      </w:r>
      <w:r w:rsidDel="00000000" w:rsidR="00000000" w:rsidRPr="00000000">
        <w:rPr>
          <w:rtl w:val="0"/>
        </w:rPr>
      </w:r>
    </w:p>
    <w:p w:rsidR="00000000" w:rsidDel="00000000" w:rsidP="00000000" w:rsidRDefault="00000000" w:rsidRPr="00000000" w14:paraId="0000004A">
      <w:pPr>
        <w:keepNext w:val="1"/>
        <w:spacing w:after="90" w:before="240" w:lineRule="auto"/>
        <w:rPr/>
      </w:pPr>
      <w:r w:rsidDel="00000000" w:rsidR="00000000" w:rsidRPr="00000000">
        <w:rPr>
          <w:b w:val="1"/>
          <w:bCs w:val="1"/>
          <w:color w:val="1f3864"/>
          <w:sz w:val="24"/>
          <w:szCs w:val="24"/>
          <w:rtl w:val="0"/>
        </w:rPr>
        <w:t xml:space="preserve">14. Integration with Other Policies</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sz w:val="22"/>
          <w:szCs w:val="22"/>
          <w:rtl w:val="0"/>
        </w:rPr>
        <w:t xml:space="preserve">This policy depends on other policies for its scope and hands off to them for its outcomes. The systems and devices within scope are those recorded under the Asset Management Policy, and the sensitivity of the data a system holds, as determined by the Data Classification Policy, is a factor in the severity assigned to a weakness affecting it. Remediation reaches production through the change and approval requirements of the Access Control Policy, and weaknesses in cryptographic libraries are assessed against the Cryptography Policy.</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sz w:val="22"/>
          <w:szCs w:val="22"/>
          <w:rtl w:val="0"/>
        </w:rPr>
        <w:t xml:space="preserve">Where a weakness is being exploited, or is suspected of being exploited, it ceases to be a vulnerability management matter and is handled as an event under the Incident Management Policy, with remediation forming part of eradication under that policy. Weaknesses that cannot be remediated within their timeline are accepted, recorded, and reviewed under the Risk Management Policy, which also receives the results of third-party testing as an input to the annual risk assessment. The overall direction for this policy is set by the Information Security Policy.</w:t>
      </w:r>
      <w:r w:rsidDel="00000000" w:rsidR="00000000" w:rsidRPr="00000000">
        <w:rPr>
          <w:rtl w:val="0"/>
        </w:rPr>
      </w:r>
    </w:p>
    <w:p w:rsidR="00000000" w:rsidDel="00000000" w:rsidP="00000000" w:rsidRDefault="00000000" w:rsidRPr="00000000" w14:paraId="0000004D">
      <w:pPr>
        <w:keepNext w:val="1"/>
        <w:spacing w:after="90" w:before="240" w:lineRule="auto"/>
        <w:rPr/>
      </w:pPr>
      <w:r w:rsidDel="00000000" w:rsidR="00000000" w:rsidRPr="00000000">
        <w:rPr>
          <w:b w:val="1"/>
          <w:bCs w:val="1"/>
          <w:color w:val="1f3864"/>
          <w:sz w:val="24"/>
          <w:szCs w:val="24"/>
          <w:rtl w:val="0"/>
        </w:rPr>
        <w:t xml:space="preserve">15. Compliance and Review</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sz w:val="22"/>
          <w:szCs w:val="22"/>
          <w:rtl w:val="0"/>
        </w:rPr>
        <w:t xml:space="preserve">This policy supports the company’s SOC 2 objectives. It is reviewed at least annually, and additionally following a significant security incident, a material change to systems, or the introduction of automation that changes the company’s capability.</w:t>
      </w:r>
      <w:r w:rsidDel="00000000" w:rsidR="00000000" w:rsidRPr="00000000">
        <w:rPr>
          <w:rtl w:val="0"/>
        </w:rPr>
      </w:r>
    </w:p>
    <w:p w:rsidR="00000000" w:rsidDel="00000000" w:rsidP="00000000" w:rsidRDefault="00000000" w:rsidRPr="00000000" w14:paraId="0000004F">
      <w:pPr>
        <w:keepNext w:val="1"/>
        <w:spacing w:after="90" w:before="240" w:lineRule="auto"/>
        <w:rPr/>
      </w:pPr>
      <w:r w:rsidDel="00000000" w:rsidR="00000000" w:rsidRPr="00000000">
        <w:rPr>
          <w:b w:val="1"/>
          <w:bCs w:val="1"/>
          <w:color w:val="1f3864"/>
          <w:sz w:val="24"/>
          <w:szCs w:val="24"/>
          <w:rtl w:val="0"/>
        </w:rPr>
        <w:t xml:space="preserve">16. Policy Acknowledgment</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w:t>
      </w:r>
      <w:r w:rsidDel="00000000" w:rsidR="00000000" w:rsidRPr="00000000">
        <w:rPr>
          <w:rtl w:val="0"/>
        </w:rPr>
      </w:r>
    </w:p>
    <w:p w:rsidR="00000000" w:rsidDel="00000000" w:rsidP="00000000" w:rsidRDefault="00000000" w:rsidRPr="00000000" w14:paraId="00000051">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7">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8">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9">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5B">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0">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1">
            <w:pPr>
              <w:rPr/>
            </w:pP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DshEFloW7BjggSDO8JZjKn9dGA==">CgMxLjA4AHIhMVFWTnRFa1dSNFFUcGQzbEFmWDR6QWhPZDNpYUowM2xY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2026-07-14T20:35:28.974Z</dcterms:created>
  <dc:creator>Un-named</dc:creator>
</cp:coreProperties>
</file>

<file path=docProps/custom.xml><?xml version="1.0" encoding="utf-8"?>
<Properties xmlns="http://schemas.openxmlformats.org/officeDocument/2006/custom-properties" xmlns:vt="http://schemas.openxmlformats.org/officeDocument/2006/docPropsVTypes"/>
</file>