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9" w:right="0" w:firstLine="0"/>
        <w:rPr>
          <w:sz w:val="20"/>
        </w:rPr>
      </w:pPr>
      <w:r>
        <w:rPr>
          <w:sz w:val="20"/>
        </w:rPr>
        <w:drawing>
          <wp:inline distT="0" distB="0" distL="0" distR="0">
            <wp:extent cx="1336684" cy="357187"/>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336684" cy="357187"/>
                    </a:xfrm>
                    <a:prstGeom prst="rect">
                      <a:avLst/>
                    </a:prstGeom>
                  </pic:spPr>
                </pic:pic>
              </a:graphicData>
            </a:graphic>
          </wp:inline>
        </w:drawing>
      </w:r>
      <w:r>
        <w:rPr>
          <w:sz w:val="20"/>
        </w:rPr>
      </w:r>
    </w:p>
    <w:p>
      <w:pPr>
        <w:pStyle w:val="Title"/>
      </w:pPr>
      <w:r>
        <w:rPr/>
        <mc:AlternateContent>
          <mc:Choice Requires="wps">
            <w:drawing>
              <wp:anchor distT="0" distB="0" distL="0" distR="0" allowOverlap="1" layoutInCell="1" locked="0" behindDoc="0" simplePos="0" relativeHeight="15728640">
                <wp:simplePos x="0" y="0"/>
                <wp:positionH relativeFrom="page">
                  <wp:posOffset>552449</wp:posOffset>
                </wp:positionH>
                <wp:positionV relativeFrom="paragraph">
                  <wp:posOffset>461667</wp:posOffset>
                </wp:positionV>
                <wp:extent cx="6467475" cy="190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6.351791pt;width:509.24996pt;height:1.5pt;mso-position-horizontal-relative:page;mso-position-vertical-relative:paragraph;z-index:15728640" id="docshape1" filled="true" fillcolor="#0f1317" stroked="false">
                <v:fill type="solid"/>
                <w10:wrap type="none"/>
              </v:rect>
            </w:pict>
          </mc:Fallback>
        </mc:AlternateContent>
      </w:r>
      <w:r>
        <w:rPr/>
        <w:t>Privacy</w:t>
      </w:r>
      <w:r>
        <w:rPr>
          <w:spacing w:val="-6"/>
        </w:rPr>
        <w:t> </w:t>
      </w:r>
      <w:r>
        <w:rPr>
          <w:spacing w:val="-2"/>
        </w:rPr>
        <w:t>policy</w:t>
      </w:r>
    </w:p>
    <w:p>
      <w:pPr>
        <w:pStyle w:val="BodyText"/>
        <w:spacing w:line="244" w:lineRule="auto" w:before="193"/>
        <w:ind w:left="19" w:right="11"/>
        <w:jc w:val="both"/>
        <w:rPr>
          <w:position w:val="9"/>
          <w:sz w:val="19"/>
        </w:rPr>
      </w:pPr>
      <w:r>
        <w:rPr/>
        <w:t>A</w:t>
      </w:r>
      <w:r>
        <w:rPr>
          <w:spacing w:val="-8"/>
        </w:rPr>
        <w:t> </w:t>
      </w:r>
      <w:r>
        <w:rPr>
          <w:b/>
        </w:rPr>
        <w:t>privacy policy </w:t>
      </w:r>
      <w:r>
        <w:rPr/>
        <w:t>is a statement or legal document (in privacy law) that discloses some or all of the ways</w:t>
      </w:r>
      <w:r>
        <w:rPr>
          <w:spacing w:val="40"/>
        </w:rPr>
        <w:t> </w:t>
      </w:r>
      <w:r>
        <w:rPr/>
        <w:t>a party gathers, uses, discloses, and manages a customer or client's </w:t>
      </w:r>
      <w:hyperlink r:id="rId7">
        <w:r>
          <w:rPr>
            <w:u w:val="single" w:color="AAAAAA"/>
          </w:rPr>
          <w:t>data</w:t>
        </w:r>
      </w:hyperlink>
      <w:r>
        <w:rPr/>
        <w:t>,</w:t>
      </w:r>
      <w:hyperlink w:history="true" w:anchor="cite_note-1">
        <w:r>
          <w:rPr>
            <w:position w:val="9"/>
            <w:sz w:val="19"/>
            <w:u w:val="single" w:color="AAAAAA"/>
          </w:rPr>
          <w:t>[1]</w:t>
        </w:r>
      </w:hyperlink>
      <w:r>
        <w:rPr>
          <w:position w:val="9"/>
          <w:sz w:val="19"/>
        </w:rPr>
        <w:t> </w:t>
      </w:r>
      <w:r>
        <w:rPr/>
        <w:t>while a </w:t>
      </w:r>
      <w:r>
        <w:rPr>
          <w:b/>
        </w:rPr>
        <w:t>privacy notice </w:t>
      </w:r>
      <w:r>
        <w:rPr/>
        <w:t>tells clients or data subjects what data is held by an organisation and how that data will be handled.</w:t>
      </w:r>
      <w:hyperlink w:history="true" w:anchor="cite_note-2">
        <w:r>
          <w:rPr>
            <w:position w:val="9"/>
            <w:sz w:val="19"/>
            <w:u w:val="single" w:color="AAAAAA"/>
          </w:rPr>
          <w:t>[2]</w:t>
        </w:r>
      </w:hyperlink>
    </w:p>
    <w:p>
      <w:pPr>
        <w:pStyle w:val="BodyText"/>
        <w:spacing w:before="7"/>
        <w:ind w:left="0"/>
      </w:pPr>
    </w:p>
    <w:p>
      <w:pPr>
        <w:pStyle w:val="BodyText"/>
        <w:spacing w:line="280" w:lineRule="auto" w:before="1"/>
        <w:ind w:left="19" w:right="11"/>
        <w:jc w:val="both"/>
      </w:pPr>
      <w:r>
        <w:rPr/>
        <w:t>Personal</w:t>
      </w:r>
      <w:r>
        <w:rPr>
          <w:spacing w:val="-2"/>
        </w:rPr>
        <w:t> </w:t>
      </w:r>
      <w:r>
        <w:rPr/>
        <w:t>information</w:t>
      </w:r>
      <w:r>
        <w:rPr>
          <w:spacing w:val="-2"/>
        </w:rPr>
        <w:t> </w:t>
      </w:r>
      <w:r>
        <w:rPr/>
        <w:t>can</w:t>
      </w:r>
      <w:r>
        <w:rPr>
          <w:spacing w:val="-2"/>
        </w:rPr>
        <w:t> </w:t>
      </w:r>
      <w:r>
        <w:rPr/>
        <w:t>be</w:t>
      </w:r>
      <w:r>
        <w:rPr>
          <w:spacing w:val="-2"/>
        </w:rPr>
        <w:t> </w:t>
      </w:r>
      <w:r>
        <w:rPr/>
        <w:t>anything</w:t>
      </w:r>
      <w:r>
        <w:rPr>
          <w:spacing w:val="-2"/>
        </w:rPr>
        <w:t> </w:t>
      </w:r>
      <w:r>
        <w:rPr/>
        <w:t>that</w:t>
      </w:r>
      <w:r>
        <w:rPr>
          <w:spacing w:val="-2"/>
        </w:rPr>
        <w:t> </w:t>
      </w:r>
      <w:r>
        <w:rPr/>
        <w:t>can</w:t>
      </w:r>
      <w:r>
        <w:rPr>
          <w:spacing w:val="-2"/>
        </w:rPr>
        <w:t> </w:t>
      </w:r>
      <w:r>
        <w:rPr/>
        <w:t>be</w:t>
      </w:r>
      <w:r>
        <w:rPr>
          <w:spacing w:val="-2"/>
        </w:rPr>
        <w:t> </w:t>
      </w:r>
      <w:r>
        <w:rPr/>
        <w:t>used</w:t>
      </w:r>
      <w:r>
        <w:rPr>
          <w:spacing w:val="-2"/>
        </w:rPr>
        <w:t> </w:t>
      </w:r>
      <w:r>
        <w:rPr/>
        <w:t>to</w:t>
      </w:r>
      <w:r>
        <w:rPr>
          <w:spacing w:val="-2"/>
        </w:rPr>
        <w:t> </w:t>
      </w:r>
      <w:r>
        <w:rPr/>
        <w:t>identify</w:t>
      </w:r>
      <w:r>
        <w:rPr>
          <w:spacing w:val="-2"/>
        </w:rPr>
        <w:t> </w:t>
      </w:r>
      <w:r>
        <w:rPr/>
        <w:t>an</w:t>
      </w:r>
      <w:r>
        <w:rPr>
          <w:spacing w:val="-2"/>
        </w:rPr>
        <w:t> </w:t>
      </w:r>
      <w:r>
        <w:rPr/>
        <w:t>individual,</w:t>
      </w:r>
      <w:r>
        <w:rPr>
          <w:spacing w:val="-2"/>
        </w:rPr>
        <w:t> </w:t>
      </w:r>
      <w:r>
        <w:rPr/>
        <w:t>not</w:t>
      </w:r>
      <w:r>
        <w:rPr>
          <w:spacing w:val="-2"/>
        </w:rPr>
        <w:t> </w:t>
      </w:r>
      <w:r>
        <w:rPr/>
        <w:t>limited</w:t>
      </w:r>
      <w:r>
        <w:rPr>
          <w:spacing w:val="-2"/>
        </w:rPr>
        <w:t> </w:t>
      </w:r>
      <w:r>
        <w:rPr/>
        <w:t>to</w:t>
      </w:r>
      <w:r>
        <w:rPr>
          <w:spacing w:val="-2"/>
        </w:rPr>
        <w:t> </w:t>
      </w:r>
      <w:r>
        <w:rPr/>
        <w:t>the</w:t>
      </w:r>
      <w:r>
        <w:rPr>
          <w:spacing w:val="-2"/>
        </w:rPr>
        <w:t> </w:t>
      </w:r>
      <w:r>
        <w:rPr/>
        <w:t>person's name, address, date of birth, marital status, contact information, ID issue, and expiry date, </w:t>
      </w:r>
      <w:r>
        <w:rPr/>
        <w:t>financial records,</w:t>
      </w:r>
      <w:r>
        <w:rPr>
          <w:spacing w:val="49"/>
        </w:rPr>
        <w:t> </w:t>
      </w:r>
      <w:r>
        <w:rPr/>
        <w:t>credit</w:t>
      </w:r>
      <w:r>
        <w:rPr>
          <w:spacing w:val="52"/>
        </w:rPr>
        <w:t> </w:t>
      </w:r>
      <w:r>
        <w:rPr/>
        <w:t>information,</w:t>
      </w:r>
      <w:r>
        <w:rPr>
          <w:spacing w:val="52"/>
        </w:rPr>
        <w:t> </w:t>
      </w:r>
      <w:r>
        <w:rPr/>
        <w:t>medical</w:t>
      </w:r>
      <w:r>
        <w:rPr>
          <w:spacing w:val="52"/>
        </w:rPr>
        <w:t> </w:t>
      </w:r>
      <w:r>
        <w:rPr/>
        <w:t>history,</w:t>
      </w:r>
      <w:r>
        <w:rPr>
          <w:spacing w:val="51"/>
        </w:rPr>
        <w:t> </w:t>
      </w:r>
      <w:r>
        <w:rPr/>
        <w:t>where</w:t>
      </w:r>
      <w:r>
        <w:rPr>
          <w:spacing w:val="52"/>
        </w:rPr>
        <w:t> </w:t>
      </w:r>
      <w:r>
        <w:rPr/>
        <w:t>one</w:t>
      </w:r>
      <w:r>
        <w:rPr>
          <w:spacing w:val="52"/>
        </w:rPr>
        <w:t> </w:t>
      </w:r>
      <w:r>
        <w:rPr/>
        <w:t>travels,</w:t>
      </w:r>
      <w:r>
        <w:rPr>
          <w:spacing w:val="52"/>
        </w:rPr>
        <w:t> </w:t>
      </w:r>
      <w:r>
        <w:rPr/>
        <w:t>and</w:t>
      </w:r>
      <w:r>
        <w:rPr>
          <w:spacing w:val="51"/>
        </w:rPr>
        <w:t> </w:t>
      </w:r>
      <w:r>
        <w:rPr/>
        <w:t>intentions</w:t>
      </w:r>
      <w:r>
        <w:rPr>
          <w:spacing w:val="52"/>
        </w:rPr>
        <w:t> </w:t>
      </w:r>
      <w:r>
        <w:rPr/>
        <w:t>to</w:t>
      </w:r>
      <w:r>
        <w:rPr>
          <w:spacing w:val="52"/>
        </w:rPr>
        <w:t> </w:t>
      </w:r>
      <w:r>
        <w:rPr/>
        <w:t>acquire</w:t>
      </w:r>
      <w:r>
        <w:rPr>
          <w:spacing w:val="52"/>
        </w:rPr>
        <w:t> </w:t>
      </w:r>
      <w:r>
        <w:rPr/>
        <w:t>goods</w:t>
      </w:r>
      <w:r>
        <w:rPr>
          <w:spacing w:val="52"/>
        </w:rPr>
        <w:t> </w:t>
      </w:r>
      <w:r>
        <w:rPr>
          <w:spacing w:val="-5"/>
        </w:rPr>
        <w:t>and</w:t>
      </w:r>
    </w:p>
    <w:p>
      <w:pPr>
        <w:pStyle w:val="BodyText"/>
        <w:spacing w:line="272" w:lineRule="exact"/>
        <w:ind w:left="19"/>
        <w:jc w:val="both"/>
      </w:pPr>
      <w:r>
        <w:rPr/>
        <w:t>services.</w:t>
      </w:r>
      <w:hyperlink w:history="true" w:anchor="cite_note-3">
        <w:r>
          <w:rPr>
            <w:position w:val="9"/>
            <w:sz w:val="19"/>
            <w:u w:val="single" w:color="AAAAAA"/>
          </w:rPr>
          <w:t>[3]</w:t>
        </w:r>
      </w:hyperlink>
      <w:r>
        <w:rPr>
          <w:spacing w:val="55"/>
          <w:position w:val="9"/>
          <w:sz w:val="19"/>
        </w:rPr>
        <w:t> </w:t>
      </w:r>
      <w:r>
        <w:rPr/>
        <w:t>In</w:t>
      </w:r>
      <w:r>
        <w:rPr>
          <w:spacing w:val="43"/>
        </w:rPr>
        <w:t> </w:t>
      </w:r>
      <w:r>
        <w:rPr/>
        <w:t>the</w:t>
      </w:r>
      <w:r>
        <w:rPr>
          <w:spacing w:val="43"/>
        </w:rPr>
        <w:t> </w:t>
      </w:r>
      <w:r>
        <w:rPr/>
        <w:t>case</w:t>
      </w:r>
      <w:r>
        <w:rPr>
          <w:spacing w:val="43"/>
        </w:rPr>
        <w:t> </w:t>
      </w:r>
      <w:r>
        <w:rPr/>
        <w:t>of</w:t>
      </w:r>
      <w:r>
        <w:rPr>
          <w:spacing w:val="43"/>
        </w:rPr>
        <w:t> </w:t>
      </w:r>
      <w:r>
        <w:rPr/>
        <w:t>a</w:t>
      </w:r>
      <w:r>
        <w:rPr>
          <w:spacing w:val="43"/>
        </w:rPr>
        <w:t> </w:t>
      </w:r>
      <w:r>
        <w:rPr/>
        <w:t>business,</w:t>
      </w:r>
      <w:r>
        <w:rPr>
          <w:spacing w:val="43"/>
        </w:rPr>
        <w:t> </w:t>
      </w:r>
      <w:r>
        <w:rPr/>
        <w:t>it</w:t>
      </w:r>
      <w:r>
        <w:rPr>
          <w:spacing w:val="43"/>
        </w:rPr>
        <w:t> </w:t>
      </w:r>
      <w:r>
        <w:rPr/>
        <w:t>is</w:t>
      </w:r>
      <w:r>
        <w:rPr>
          <w:spacing w:val="44"/>
        </w:rPr>
        <w:t> </w:t>
      </w:r>
      <w:r>
        <w:rPr/>
        <w:t>often</w:t>
      </w:r>
      <w:r>
        <w:rPr>
          <w:spacing w:val="43"/>
        </w:rPr>
        <w:t> </w:t>
      </w:r>
      <w:r>
        <w:rPr/>
        <w:t>a</w:t>
      </w:r>
      <w:r>
        <w:rPr>
          <w:spacing w:val="43"/>
        </w:rPr>
        <w:t> </w:t>
      </w:r>
      <w:r>
        <w:rPr/>
        <w:t>statement</w:t>
      </w:r>
      <w:r>
        <w:rPr>
          <w:spacing w:val="43"/>
        </w:rPr>
        <w:t> </w:t>
      </w:r>
      <w:r>
        <w:rPr/>
        <w:t>that</w:t>
      </w:r>
      <w:r>
        <w:rPr>
          <w:spacing w:val="43"/>
        </w:rPr>
        <w:t> </w:t>
      </w:r>
      <w:r>
        <w:rPr/>
        <w:t>declares</w:t>
      </w:r>
      <w:r>
        <w:rPr>
          <w:spacing w:val="43"/>
        </w:rPr>
        <w:t> </w:t>
      </w:r>
      <w:r>
        <w:rPr/>
        <w:t>a</w:t>
      </w:r>
      <w:r>
        <w:rPr>
          <w:spacing w:val="43"/>
        </w:rPr>
        <w:t> </w:t>
      </w:r>
      <w:r>
        <w:rPr/>
        <w:t>party's</w:t>
      </w:r>
      <w:r>
        <w:rPr>
          <w:spacing w:val="43"/>
        </w:rPr>
        <w:t> </w:t>
      </w:r>
      <w:r>
        <w:rPr/>
        <w:t>policy</w:t>
      </w:r>
      <w:r>
        <w:rPr>
          <w:spacing w:val="43"/>
        </w:rPr>
        <w:t> </w:t>
      </w:r>
      <w:r>
        <w:rPr/>
        <w:t>on</w:t>
      </w:r>
      <w:r>
        <w:rPr>
          <w:spacing w:val="44"/>
        </w:rPr>
        <w:t> </w:t>
      </w:r>
      <w:r>
        <w:rPr/>
        <w:t>how</w:t>
      </w:r>
      <w:r>
        <w:rPr>
          <w:spacing w:val="43"/>
        </w:rPr>
        <w:t> </w:t>
      </w:r>
      <w:r>
        <w:rPr>
          <w:spacing w:val="-5"/>
        </w:rPr>
        <w:t>it</w:t>
      </w:r>
    </w:p>
    <w:p>
      <w:pPr>
        <w:pStyle w:val="BodyText"/>
        <w:spacing w:line="256" w:lineRule="auto" w:before="49"/>
        <w:ind w:left="19" w:right="11"/>
        <w:jc w:val="both"/>
      </w:pPr>
      <w:r>
        <w:rPr/>
        <w:t>collects, stores, and releases personal information it collects. It informs the client what </w:t>
      </w:r>
      <w:r>
        <w:rPr/>
        <w:t>specific information is collected, and whether it is kept </w:t>
      </w:r>
      <w:hyperlink r:id="rId8">
        <w:r>
          <w:rPr>
            <w:u w:val="single" w:color="AAAAAA"/>
          </w:rPr>
          <w:t>confidential</w:t>
        </w:r>
      </w:hyperlink>
      <w:r>
        <w:rPr/>
        <w:t>, shared with partners, or sold to other firms or enterprises.</w:t>
      </w:r>
      <w:hyperlink w:history="true" w:anchor="cite_note-4">
        <w:r>
          <w:rPr>
            <w:position w:val="9"/>
            <w:sz w:val="19"/>
            <w:u w:val="single" w:color="AAAAAA"/>
          </w:rPr>
          <w:t>[4]</w:t>
        </w:r>
      </w:hyperlink>
      <w:hyperlink w:history="true" w:anchor="cite_note-5">
        <w:r>
          <w:rPr>
            <w:position w:val="9"/>
            <w:sz w:val="19"/>
            <w:u w:val="single" w:color="AAAAAA"/>
          </w:rPr>
          <w:t>[5]</w:t>
        </w:r>
      </w:hyperlink>
      <w:r>
        <w:rPr>
          <w:spacing w:val="17"/>
          <w:position w:val="9"/>
          <w:sz w:val="19"/>
        </w:rPr>
        <w:t> </w:t>
      </w:r>
      <w:r>
        <w:rPr/>
        <w:t>Privacy</w:t>
      </w:r>
      <w:r>
        <w:rPr>
          <w:spacing w:val="6"/>
        </w:rPr>
        <w:t> </w:t>
      </w:r>
      <w:r>
        <w:rPr/>
        <w:t>policies</w:t>
      </w:r>
      <w:r>
        <w:rPr>
          <w:spacing w:val="5"/>
        </w:rPr>
        <w:t> </w:t>
      </w:r>
      <w:r>
        <w:rPr/>
        <w:t>typically</w:t>
      </w:r>
      <w:r>
        <w:rPr>
          <w:spacing w:val="6"/>
        </w:rPr>
        <w:t> </w:t>
      </w:r>
      <w:r>
        <w:rPr/>
        <w:t>represent</w:t>
      </w:r>
      <w:r>
        <w:rPr>
          <w:spacing w:val="5"/>
        </w:rPr>
        <w:t> </w:t>
      </w:r>
      <w:r>
        <w:rPr/>
        <w:t>a</w:t>
      </w:r>
      <w:r>
        <w:rPr>
          <w:spacing w:val="6"/>
        </w:rPr>
        <w:t> </w:t>
      </w:r>
      <w:r>
        <w:rPr/>
        <w:t>broader,</w:t>
      </w:r>
      <w:r>
        <w:rPr>
          <w:spacing w:val="5"/>
        </w:rPr>
        <w:t> </w:t>
      </w:r>
      <w:r>
        <w:rPr/>
        <w:t>more</w:t>
      </w:r>
      <w:r>
        <w:rPr>
          <w:spacing w:val="6"/>
        </w:rPr>
        <w:t> </w:t>
      </w:r>
      <w:r>
        <w:rPr/>
        <w:t>generalized</w:t>
      </w:r>
      <w:r>
        <w:rPr>
          <w:spacing w:val="5"/>
        </w:rPr>
        <w:t> </w:t>
      </w:r>
      <w:r>
        <w:rPr/>
        <w:t>treatment,</w:t>
      </w:r>
      <w:r>
        <w:rPr>
          <w:spacing w:val="6"/>
        </w:rPr>
        <w:t> </w:t>
      </w:r>
      <w:r>
        <w:rPr/>
        <w:t>as</w:t>
      </w:r>
      <w:r>
        <w:rPr>
          <w:spacing w:val="5"/>
        </w:rPr>
        <w:t> </w:t>
      </w:r>
      <w:r>
        <w:rPr/>
        <w:t>opposed</w:t>
      </w:r>
      <w:r>
        <w:rPr>
          <w:spacing w:val="6"/>
        </w:rPr>
        <w:t> </w:t>
      </w:r>
      <w:r>
        <w:rPr>
          <w:spacing w:val="-5"/>
        </w:rPr>
        <w:t>to</w:t>
      </w:r>
    </w:p>
    <w:p>
      <w:pPr>
        <w:pStyle w:val="BodyText"/>
        <w:spacing w:before="31"/>
        <w:ind w:left="19"/>
        <w:jc w:val="both"/>
      </w:pPr>
      <w:r>
        <w:rPr/>
        <w:t>data use statements, which tend to be more detailed and </w:t>
      </w:r>
      <w:r>
        <w:rPr>
          <w:spacing w:val="-2"/>
        </w:rPr>
        <w:t>specific.</w:t>
      </w:r>
    </w:p>
    <w:p>
      <w:pPr>
        <w:pStyle w:val="BodyText"/>
        <w:spacing w:before="2"/>
        <w:ind w:left="0"/>
      </w:pPr>
    </w:p>
    <w:p>
      <w:pPr>
        <w:pStyle w:val="BodyText"/>
        <w:spacing w:line="278" w:lineRule="auto" w:before="1"/>
        <w:ind w:left="19" w:right="11"/>
        <w:jc w:val="both"/>
      </w:pPr>
      <w:r>
        <w:rPr/>
        <w:t>The exact contents of a privacy policy will depend upon the applicable law and may need to address requirements across geographical boundaries and legal jurisdictions. Most countries have their </w:t>
      </w:r>
      <w:r>
        <w:rPr/>
        <w:t>own legislation and guidelines of who is covered, what information can be collected, and what it can be used for. In general, data protection laws in Europe cover the private sector as well as the public sector. Their privacy laws apply not only to government operations but also to private enterprises and commercial </w:t>
      </w:r>
      <w:r>
        <w:rPr>
          <w:spacing w:val="-2"/>
        </w:rPr>
        <w:t>transactions.</w:t>
      </w:r>
    </w:p>
    <w:p>
      <w:pPr>
        <w:pStyle w:val="BodyText"/>
        <w:spacing w:before="133"/>
        <w:ind w:left="0"/>
        <w:rPr>
          <w:sz w:val="36"/>
        </w:rPr>
      </w:pPr>
    </w:p>
    <w:p>
      <w:pPr>
        <w:pStyle w:val="Heading1"/>
      </w:pPr>
      <w:r>
        <w:rPr/>
        <mc:AlternateContent>
          <mc:Choice Requires="wps">
            <w:drawing>
              <wp:anchor distT="0" distB="0" distL="0" distR="0" allowOverlap="1" layoutInCell="1" locked="0" behindDoc="0" simplePos="0" relativeHeight="15729152">
                <wp:simplePos x="0" y="0"/>
                <wp:positionH relativeFrom="page">
                  <wp:posOffset>552449</wp:posOffset>
                </wp:positionH>
                <wp:positionV relativeFrom="paragraph">
                  <wp:posOffset>365861</wp:posOffset>
                </wp:positionV>
                <wp:extent cx="6467475" cy="190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08012pt;width:509.24996pt;height:1.5pt;mso-position-horizontal-relative:page;mso-position-vertical-relative:paragraph;z-index:15729152" id="docshape2"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29664">
                <wp:simplePos x="0" y="0"/>
                <wp:positionH relativeFrom="page">
                  <wp:posOffset>552449</wp:posOffset>
                </wp:positionH>
                <wp:positionV relativeFrom="paragraph">
                  <wp:posOffset>289661</wp:posOffset>
                </wp:positionV>
                <wp:extent cx="6467475" cy="190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08012pt;width:509.24996pt;height:1.5pt;mso-position-horizontal-relative:page;mso-position-vertical-relative:paragraph;z-index:15729664" id="docshape3" filled="true" fillcolor="#0f1317" stroked="false">
                <v:fill type="solid"/>
                <w10:wrap type="none"/>
              </v:rect>
            </w:pict>
          </mc:Fallback>
        </mc:AlternateContent>
      </w:r>
      <w:r>
        <w:rPr>
          <w:spacing w:val="-2"/>
        </w:rPr>
        <w:t>History</w:t>
      </w:r>
    </w:p>
    <w:p>
      <w:pPr>
        <w:pStyle w:val="BodyText"/>
        <w:spacing w:before="22"/>
        <w:ind w:left="0"/>
        <w:rPr>
          <w:b/>
        </w:rPr>
      </w:pPr>
    </w:p>
    <w:p>
      <w:pPr>
        <w:pStyle w:val="BodyText"/>
        <w:spacing w:line="273" w:lineRule="auto"/>
        <w:ind w:left="19" w:right="11"/>
        <w:jc w:val="both"/>
        <w:rPr>
          <w:position w:val="9"/>
          <w:sz w:val="19"/>
        </w:rPr>
      </w:pPr>
      <w:r>
        <w:rPr/>
        <w:t>In 1968, the </w:t>
      </w:r>
      <w:hyperlink r:id="rId9">
        <w:r>
          <w:rPr>
            <w:u w:val="single" w:color="AAAAAA"/>
          </w:rPr>
          <w:t>Council of Europe</w:t>
        </w:r>
      </w:hyperlink>
      <w:r>
        <w:rPr/>
        <w:t> began to study the effects of technology on </w:t>
      </w:r>
      <w:hyperlink r:id="rId10">
        <w:r>
          <w:rPr>
            <w:u w:val="single" w:color="AAAAAA"/>
          </w:rPr>
          <w:t>human rights</w:t>
        </w:r>
      </w:hyperlink>
      <w:r>
        <w:rPr/>
        <w:t>, recognizing the new threats posed by computer technology that could link and transmit in ways not widely available before. In 1969 the </w:t>
      </w:r>
      <w:hyperlink r:id="rId11">
        <w:r>
          <w:rPr>
            <w:u w:val="single" w:color="AAAAAA"/>
          </w:rPr>
          <w:t>Organisation for Economic Co-operation and Development</w:t>
        </w:r>
      </w:hyperlink>
      <w:r>
        <w:rPr/>
        <w:t> (OECD) began </w:t>
      </w:r>
      <w:r>
        <w:rPr/>
        <w:t>to</w:t>
      </w:r>
      <w:r>
        <w:rPr>
          <w:spacing w:val="40"/>
        </w:rPr>
        <w:t> </w:t>
      </w:r>
      <w:r>
        <w:rPr/>
        <w:t>examine the implications of personal information leaving the country. All this led the council to recommend that policy be developed to protect </w:t>
      </w:r>
      <w:hyperlink r:id="rId7">
        <w:r>
          <w:rPr>
            <w:u w:val="single" w:color="AAAAAA"/>
          </w:rPr>
          <w:t>personal data</w:t>
        </w:r>
      </w:hyperlink>
      <w:r>
        <w:rPr/>
        <w:t> held by both the private and public sectors, leading to Convention 108. In 1981, </w:t>
      </w:r>
      <w:hyperlink r:id="rId12">
        <w:r>
          <w:rPr>
            <w:u w:val="single" w:color="AAAAAA"/>
          </w:rPr>
          <w:t>Convention for the Protection of Individuals with regard to</w:t>
        </w:r>
      </w:hyperlink>
      <w:r>
        <w:rPr/>
        <w:t> </w:t>
      </w:r>
      <w:hyperlink r:id="rId12">
        <w:r>
          <w:rPr>
            <w:u w:val="single" w:color="AAAAAA"/>
          </w:rPr>
          <w:t>Automatic Processing of Personal Data</w:t>
        </w:r>
      </w:hyperlink>
      <w:r>
        <w:rPr/>
        <w:t> (Convention 108) was introduced. One of the first privacy laws ever enacted was the </w:t>
      </w:r>
      <w:hyperlink r:id="rId13">
        <w:r>
          <w:rPr>
            <w:u w:val="single" w:color="AAAAAA"/>
          </w:rPr>
          <w:t>Swedish Data Act</w:t>
        </w:r>
      </w:hyperlink>
      <w:r>
        <w:rPr/>
        <w:t> in 1973, followed by the West German Data Protection Act in 1977 and the French Law on Informatics, Data Banks and Freedoms in 1978.</w:t>
      </w:r>
      <w:hyperlink w:history="true" w:anchor="cite_note-Cavoukian1995-6">
        <w:r>
          <w:rPr>
            <w:position w:val="9"/>
            <w:sz w:val="19"/>
            <w:u w:val="single" w:color="AAAAAA"/>
          </w:rPr>
          <w:t>[6]</w:t>
        </w:r>
      </w:hyperlink>
    </w:p>
    <w:p>
      <w:pPr>
        <w:pStyle w:val="BodyText"/>
        <w:spacing w:line="278" w:lineRule="auto" w:before="245"/>
        <w:ind w:left="19" w:right="11"/>
        <w:jc w:val="both"/>
      </w:pPr>
      <w:r>
        <w:rPr/>
        <w:t>In the United States, concern over privacy policy starting around the late 1960s and 1970s led to the passage of the </w:t>
      </w:r>
      <w:hyperlink r:id="rId14">
        <w:r>
          <w:rPr>
            <w:u w:val="single" w:color="AAAAAA"/>
          </w:rPr>
          <w:t>Fair Credit Reporting</w:t>
        </w:r>
        <w:r>
          <w:rPr>
            <w:spacing w:val="-6"/>
            <w:u w:val="single" w:color="AAAAAA"/>
          </w:rPr>
          <w:t> </w:t>
        </w:r>
        <w:r>
          <w:rPr>
            <w:u w:val="single" w:color="AAAAAA"/>
          </w:rPr>
          <w:t>Act</w:t>
        </w:r>
      </w:hyperlink>
      <w:r>
        <w:rPr/>
        <w:t>.</w:t>
      </w:r>
      <w:r>
        <w:rPr>
          <w:spacing w:val="-6"/>
        </w:rPr>
        <w:t> </w:t>
      </w:r>
      <w:r>
        <w:rPr/>
        <w:t>Although this act was not designed to be a privacy law, the </w:t>
      </w:r>
      <w:r>
        <w:rPr/>
        <w:t>act gave consumers the opportunity to examine their credit files and correct errors. It also placed restrictions on the use of information in credit records. Several congressional study groups in the late 1960s</w:t>
      </w:r>
      <w:r>
        <w:rPr>
          <w:spacing w:val="40"/>
        </w:rPr>
        <w:t> </w:t>
      </w:r>
      <w:r>
        <w:rPr/>
        <w:t>examined the growing ease with which automated personal information could be gathered and matched with other information. One such group was an advisory committee of the </w:t>
      </w:r>
      <w:hyperlink r:id="rId15">
        <w:r>
          <w:rPr>
            <w:u w:val="single" w:color="AAAAAA"/>
          </w:rPr>
          <w:t>United States Department of</w:t>
        </w:r>
      </w:hyperlink>
      <w:r>
        <w:rPr/>
        <w:t> </w:t>
      </w:r>
      <w:hyperlink r:id="rId15">
        <w:r>
          <w:rPr>
            <w:u w:val="single" w:color="AAAAAA"/>
          </w:rPr>
          <w:t>Health</w:t>
        </w:r>
        <w:r>
          <w:rPr>
            <w:spacing w:val="45"/>
            <w:u w:val="single" w:color="AAAAAA"/>
          </w:rPr>
          <w:t> </w:t>
        </w:r>
        <w:r>
          <w:rPr>
            <w:u w:val="single" w:color="AAAAAA"/>
          </w:rPr>
          <w:t>and</w:t>
        </w:r>
        <w:r>
          <w:rPr>
            <w:spacing w:val="45"/>
            <w:u w:val="single" w:color="AAAAAA"/>
          </w:rPr>
          <w:t> </w:t>
        </w:r>
        <w:r>
          <w:rPr>
            <w:u w:val="single" w:color="AAAAAA"/>
          </w:rPr>
          <w:t>Human</w:t>
        </w:r>
        <w:r>
          <w:rPr>
            <w:spacing w:val="45"/>
            <w:u w:val="single" w:color="AAAAAA"/>
          </w:rPr>
          <w:t> </w:t>
        </w:r>
        <w:r>
          <w:rPr>
            <w:u w:val="single" w:color="AAAAAA"/>
          </w:rPr>
          <w:t>Services</w:t>
        </w:r>
      </w:hyperlink>
      <w:r>
        <w:rPr/>
        <w:t>,</w:t>
      </w:r>
      <w:r>
        <w:rPr>
          <w:spacing w:val="45"/>
        </w:rPr>
        <w:t> </w:t>
      </w:r>
      <w:r>
        <w:rPr/>
        <w:t>which</w:t>
      </w:r>
      <w:r>
        <w:rPr>
          <w:spacing w:val="45"/>
        </w:rPr>
        <w:t> </w:t>
      </w:r>
      <w:r>
        <w:rPr/>
        <w:t>in</w:t>
      </w:r>
      <w:r>
        <w:rPr>
          <w:spacing w:val="45"/>
        </w:rPr>
        <w:t> </w:t>
      </w:r>
      <w:r>
        <w:rPr/>
        <w:t>1973</w:t>
      </w:r>
      <w:r>
        <w:rPr>
          <w:spacing w:val="45"/>
        </w:rPr>
        <w:t> </w:t>
      </w:r>
      <w:r>
        <w:rPr/>
        <w:t>drafted</w:t>
      </w:r>
      <w:r>
        <w:rPr>
          <w:spacing w:val="45"/>
        </w:rPr>
        <w:t> </w:t>
      </w:r>
      <w:r>
        <w:rPr/>
        <w:t>a</w:t>
      </w:r>
      <w:r>
        <w:rPr>
          <w:spacing w:val="45"/>
        </w:rPr>
        <w:t> </w:t>
      </w:r>
      <w:r>
        <w:rPr/>
        <w:t>code</w:t>
      </w:r>
      <w:r>
        <w:rPr>
          <w:spacing w:val="45"/>
        </w:rPr>
        <w:t> </w:t>
      </w:r>
      <w:r>
        <w:rPr/>
        <w:t>of</w:t>
      </w:r>
      <w:r>
        <w:rPr>
          <w:spacing w:val="45"/>
        </w:rPr>
        <w:t> </w:t>
      </w:r>
      <w:r>
        <w:rPr/>
        <w:t>principles</w:t>
      </w:r>
      <w:r>
        <w:rPr>
          <w:spacing w:val="45"/>
        </w:rPr>
        <w:t> </w:t>
      </w:r>
      <w:r>
        <w:rPr/>
        <w:t>called</w:t>
      </w:r>
      <w:r>
        <w:rPr>
          <w:spacing w:val="45"/>
        </w:rPr>
        <w:t> </w:t>
      </w:r>
      <w:r>
        <w:rPr/>
        <w:t>the</w:t>
      </w:r>
      <w:r>
        <w:rPr>
          <w:spacing w:val="45"/>
        </w:rPr>
        <w:t> </w:t>
      </w:r>
      <w:r>
        <w:rPr/>
        <w:t>Fair</w:t>
      </w:r>
      <w:r>
        <w:rPr>
          <w:spacing w:val="45"/>
        </w:rPr>
        <w:t> </w:t>
      </w:r>
      <w:r>
        <w:rPr>
          <w:spacing w:val="-2"/>
        </w:rPr>
        <w:t>Information</w:t>
      </w:r>
    </w:p>
    <w:p>
      <w:pPr>
        <w:pStyle w:val="BodyText"/>
        <w:spacing w:before="9"/>
        <w:ind w:left="19" w:right="11"/>
        <w:jc w:val="both"/>
        <w:rPr>
          <w:position w:val="9"/>
          <w:sz w:val="19"/>
        </w:rPr>
      </w:pPr>
      <w:r>
        <w:rPr/>
        <w:t>Practices. The work of the advisory committee led to the Privacy</w:t>
      </w:r>
      <w:r>
        <w:rPr>
          <w:spacing w:val="-1"/>
        </w:rPr>
        <w:t> </w:t>
      </w:r>
      <w:r>
        <w:rPr/>
        <w:t>Act in 1974. The United States </w:t>
      </w:r>
      <w:r>
        <w:rPr/>
        <w:t>signed the </w:t>
      </w:r>
      <w:hyperlink r:id="rId11">
        <w:r>
          <w:rPr>
            <w:u w:val="single" w:color="AAAAAA"/>
          </w:rPr>
          <w:t>Organisation for Economic Co-operation and Development</w:t>
        </w:r>
      </w:hyperlink>
      <w:r>
        <w:rPr/>
        <w:t> guidelines in 1980.</w:t>
      </w:r>
      <w:hyperlink w:history="true" w:anchor="cite_note-Cavoukian1995-6">
        <w:r>
          <w:rPr>
            <w:position w:val="9"/>
            <w:sz w:val="19"/>
            <w:u w:val="single" w:color="AAAAAA"/>
          </w:rPr>
          <w:t>[6]</w:t>
        </w:r>
      </w:hyperlink>
    </w:p>
    <w:p>
      <w:pPr>
        <w:pStyle w:val="BodyText"/>
        <w:spacing w:after="0"/>
        <w:jc w:val="both"/>
        <w:rPr>
          <w:position w:val="9"/>
          <w:sz w:val="19"/>
        </w:rPr>
        <w:sectPr>
          <w:type w:val="continuous"/>
          <w:pgSz w:w="11920" w:h="16840"/>
          <w:pgMar w:top="940" w:bottom="280" w:left="850" w:right="850"/>
        </w:sectPr>
      </w:pPr>
    </w:p>
    <w:p>
      <w:pPr>
        <w:pStyle w:val="BodyText"/>
        <w:spacing w:line="264" w:lineRule="auto" w:before="77"/>
        <w:ind w:left="19" w:right="10"/>
        <w:jc w:val="both"/>
        <w:rPr>
          <w:position w:val="9"/>
          <w:sz w:val="19"/>
        </w:rPr>
      </w:pPr>
      <w:r>
        <w:rPr/>
        <w:t>In Canada, a </w:t>
      </w:r>
      <w:hyperlink r:id="rId16">
        <w:r>
          <w:rPr>
            <w:u w:val="single" w:color="AAAAAA"/>
          </w:rPr>
          <w:t>Privacy Commissioner of Canada</w:t>
        </w:r>
      </w:hyperlink>
      <w:r>
        <w:rPr/>
        <w:t> was established under the </w:t>
      </w:r>
      <w:hyperlink r:id="rId17">
        <w:r>
          <w:rPr>
            <w:u w:val="single" w:color="AAAAAA"/>
          </w:rPr>
          <w:t>Canadian Human Rights</w:t>
        </w:r>
        <w:r>
          <w:rPr>
            <w:spacing w:val="-9"/>
            <w:u w:val="single" w:color="AAAAAA"/>
          </w:rPr>
          <w:t> </w:t>
        </w:r>
        <w:r>
          <w:rPr>
            <w:u w:val="single" w:color="AAAAAA"/>
          </w:rPr>
          <w:t>Act</w:t>
        </w:r>
      </w:hyperlink>
      <w:r>
        <w:rPr/>
        <w:t> </w:t>
      </w:r>
      <w:r>
        <w:rPr/>
        <w:t>in 1977. In 1982, the appointment of a Privacy Commissioner was part of the new Privacy Act. Canada signed the OECD guidelines in 1984.</w:t>
      </w:r>
      <w:hyperlink w:history="true" w:anchor="cite_note-Cavoukian1995-6">
        <w:r>
          <w:rPr>
            <w:position w:val="9"/>
            <w:sz w:val="19"/>
            <w:u w:val="single" w:color="AAAAAA"/>
          </w:rPr>
          <w:t>[6]</w:t>
        </w:r>
      </w:hyperlink>
    </w:p>
    <w:p>
      <w:pPr>
        <w:pStyle w:val="BodyText"/>
        <w:spacing w:before="140"/>
        <w:ind w:left="0"/>
        <w:rPr>
          <w:sz w:val="36"/>
        </w:rPr>
      </w:pPr>
    </w:p>
    <w:p>
      <w:pPr>
        <w:pStyle w:val="Heading1"/>
      </w:pPr>
      <w:r>
        <w:rPr/>
        <mc:AlternateContent>
          <mc:Choice Requires="wps">
            <w:drawing>
              <wp:anchor distT="0" distB="0" distL="0" distR="0" allowOverlap="1" layoutInCell="1" locked="0" behindDoc="0" simplePos="0" relativeHeight="15730176">
                <wp:simplePos x="0" y="0"/>
                <wp:positionH relativeFrom="page">
                  <wp:posOffset>552449</wp:posOffset>
                </wp:positionH>
                <wp:positionV relativeFrom="paragraph">
                  <wp:posOffset>366135</wp:posOffset>
                </wp:positionV>
                <wp:extent cx="6467475" cy="190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29592pt;width:509.24996pt;height:1.5pt;mso-position-horizontal-relative:page;mso-position-vertical-relative:paragraph;z-index:15730176" id="docshape4"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0688">
                <wp:simplePos x="0" y="0"/>
                <wp:positionH relativeFrom="page">
                  <wp:posOffset>552449</wp:posOffset>
                </wp:positionH>
                <wp:positionV relativeFrom="paragraph">
                  <wp:posOffset>289935</wp:posOffset>
                </wp:positionV>
                <wp:extent cx="6467475" cy="190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29592pt;width:509.24996pt;height:1.5pt;mso-position-horizontal-relative:page;mso-position-vertical-relative:paragraph;z-index:15730688" id="docshape5" filled="true" fillcolor="#0f1317" stroked="false">
                <v:fill type="solid"/>
                <w10:wrap type="none"/>
              </v:rect>
            </w:pict>
          </mc:Fallback>
        </mc:AlternateContent>
      </w:r>
      <w:r>
        <w:rPr/>
        <w:t>Fair</w:t>
      </w:r>
      <w:r>
        <w:rPr>
          <w:spacing w:val="-7"/>
        </w:rPr>
        <w:t> </w:t>
      </w:r>
      <w:r>
        <w:rPr/>
        <w:t>information </w:t>
      </w:r>
      <w:r>
        <w:rPr>
          <w:spacing w:val="-2"/>
        </w:rPr>
        <w:t>practice</w:t>
      </w:r>
    </w:p>
    <w:p>
      <w:pPr>
        <w:pStyle w:val="BodyText"/>
        <w:spacing w:before="22"/>
        <w:ind w:left="0"/>
        <w:rPr>
          <w:b/>
        </w:rPr>
      </w:pPr>
    </w:p>
    <w:p>
      <w:pPr>
        <w:pStyle w:val="BodyText"/>
        <w:spacing w:line="278" w:lineRule="auto"/>
        <w:ind w:left="19" w:right="11"/>
        <w:jc w:val="both"/>
      </w:pPr>
      <w:r>
        <w:rPr/>
        <w:t>There are significant differences between the EU data protection and US data privacy laws. These standards must be met not only by businesses operating in the EU but also by any organization that transfers personal information collected concerning citizens of the EU. In 2001 the United States Department of Commerce worked to ensure legal compliance for US organizations under an opt-in Safe Harbor</w:t>
      </w:r>
      <w:r>
        <w:rPr>
          <w:spacing w:val="-3"/>
        </w:rPr>
        <w:t> </w:t>
      </w:r>
      <w:r>
        <w:rPr/>
        <w:t>Program.</w:t>
      </w:r>
      <w:r>
        <w:rPr>
          <w:spacing w:val="-8"/>
        </w:rPr>
        <w:t> </w:t>
      </w:r>
      <w:r>
        <w:rPr/>
        <w:t>The</w:t>
      </w:r>
      <w:r>
        <w:rPr>
          <w:spacing w:val="-3"/>
        </w:rPr>
        <w:t> </w:t>
      </w:r>
      <w:r>
        <w:rPr/>
        <w:t>FTC</w:t>
      </w:r>
      <w:r>
        <w:rPr>
          <w:spacing w:val="-3"/>
        </w:rPr>
        <w:t> </w:t>
      </w:r>
      <w:r>
        <w:rPr/>
        <w:t>has</w:t>
      </w:r>
      <w:r>
        <w:rPr>
          <w:spacing w:val="-3"/>
        </w:rPr>
        <w:t> </w:t>
      </w:r>
      <w:r>
        <w:rPr/>
        <w:t>approved</w:t>
      </w:r>
      <w:r>
        <w:rPr>
          <w:spacing w:val="-3"/>
        </w:rPr>
        <w:t> </w:t>
      </w:r>
      <w:r>
        <w:rPr/>
        <w:t>eTRUST</w:t>
      </w:r>
      <w:r>
        <w:rPr>
          <w:spacing w:val="-8"/>
        </w:rPr>
        <w:t> </w:t>
      </w:r>
      <w:r>
        <w:rPr/>
        <w:t>to</w:t>
      </w:r>
      <w:r>
        <w:rPr>
          <w:spacing w:val="-3"/>
        </w:rPr>
        <w:t> </w:t>
      </w:r>
      <w:r>
        <w:rPr/>
        <w:t>certify</w:t>
      </w:r>
      <w:r>
        <w:rPr>
          <w:spacing w:val="-3"/>
        </w:rPr>
        <w:t> </w:t>
      </w:r>
      <w:r>
        <w:rPr/>
        <w:t>streamlined</w:t>
      </w:r>
      <w:r>
        <w:rPr>
          <w:spacing w:val="-3"/>
        </w:rPr>
        <w:t> </w:t>
      </w:r>
      <w:r>
        <w:rPr/>
        <w:t>compliance</w:t>
      </w:r>
      <w:r>
        <w:rPr>
          <w:spacing w:val="-3"/>
        </w:rPr>
        <w:t> </w:t>
      </w:r>
      <w:r>
        <w:rPr/>
        <w:t>with</w:t>
      </w:r>
      <w:r>
        <w:rPr>
          <w:spacing w:val="-3"/>
        </w:rPr>
        <w:t> </w:t>
      </w:r>
      <w:r>
        <w:rPr/>
        <w:t>the</w:t>
      </w:r>
      <w:r>
        <w:rPr>
          <w:spacing w:val="-3"/>
        </w:rPr>
        <w:t> </w:t>
      </w:r>
      <w:r>
        <w:rPr/>
        <w:t>US-EU</w:t>
      </w:r>
      <w:r>
        <w:rPr>
          <w:spacing w:val="-3"/>
        </w:rPr>
        <w:t> </w:t>
      </w:r>
      <w:r>
        <w:rPr/>
        <w:t>Safe </w:t>
      </w:r>
      <w:r>
        <w:rPr>
          <w:spacing w:val="-2"/>
        </w:rPr>
        <w:t>Harbor.</w:t>
      </w:r>
    </w:p>
    <w:p>
      <w:pPr>
        <w:pStyle w:val="BodyText"/>
        <w:spacing w:before="133"/>
        <w:ind w:left="0"/>
        <w:rPr>
          <w:sz w:val="36"/>
        </w:rPr>
      </w:pPr>
    </w:p>
    <w:p>
      <w:pPr>
        <w:pStyle w:val="Heading1"/>
        <w:jc w:val="both"/>
      </w:pPr>
      <w:r>
        <w:rPr/>
        <mc:AlternateContent>
          <mc:Choice Requires="wps">
            <w:drawing>
              <wp:anchor distT="0" distB="0" distL="0" distR="0" allowOverlap="1" layoutInCell="1" locked="0" behindDoc="0" simplePos="0" relativeHeight="15731712">
                <wp:simplePos x="0" y="0"/>
                <wp:positionH relativeFrom="page">
                  <wp:posOffset>552449</wp:posOffset>
                </wp:positionH>
                <wp:positionV relativeFrom="paragraph">
                  <wp:posOffset>290124</wp:posOffset>
                </wp:positionV>
                <wp:extent cx="6467475" cy="190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44423pt;width:509.24996pt;height:1.5pt;mso-position-horizontal-relative:page;mso-position-vertical-relative:paragraph;z-index:15731712" id="docshape6" filled="true" fillcolor="#0f1317" stroked="false">
                <v:fill type="solid"/>
                <w10:wrap type="none"/>
              </v:rect>
            </w:pict>
          </mc:Fallback>
        </mc:AlternateContent>
      </w:r>
      <w:r>
        <w:rPr/>
        <w:t>Current</w:t>
      </w:r>
      <w:r>
        <w:rPr>
          <w:spacing w:val="-7"/>
        </w:rPr>
        <w:t> </w:t>
      </w:r>
      <w:r>
        <w:rPr>
          <w:spacing w:val="-2"/>
        </w:rPr>
        <w:t>enforcement</w:t>
      </w:r>
    </w:p>
    <w:p>
      <w:pPr>
        <w:pStyle w:val="BodyText"/>
        <w:spacing w:line="278" w:lineRule="auto" w:before="260"/>
        <w:ind w:left="19" w:right="11"/>
        <w:jc w:val="both"/>
      </w:pPr>
      <w:r>
        <w:rPr/>
        <mc:AlternateContent>
          <mc:Choice Requires="wps">
            <w:drawing>
              <wp:anchor distT="0" distB="0" distL="0" distR="0" allowOverlap="1" layoutInCell="1" locked="0" behindDoc="0" simplePos="0" relativeHeight="15731200">
                <wp:simplePos x="0" y="0"/>
                <wp:positionH relativeFrom="page">
                  <wp:posOffset>552449</wp:posOffset>
                </wp:positionH>
                <wp:positionV relativeFrom="paragraph">
                  <wp:posOffset>103456</wp:posOffset>
                </wp:positionV>
                <wp:extent cx="6467475" cy="190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8.146180pt;width:509.24996pt;height:1.5pt;mso-position-horizontal-relative:page;mso-position-vertical-relative:paragraph;z-index:15731200" id="docshape7" filled="true" fillcolor="#0f1317" stroked="false">
                <v:fill type="solid"/>
                <w10:wrap type="none"/>
              </v:rect>
            </w:pict>
          </mc:Fallback>
        </mc:AlternateContent>
      </w:r>
      <w:r>
        <w:rPr/>
        <w:t>In 1995 the </w:t>
      </w:r>
      <w:hyperlink r:id="rId18">
        <w:r>
          <w:rPr>
            <w:u w:val="single" w:color="AAAAAA"/>
          </w:rPr>
          <w:t>European Union</w:t>
        </w:r>
      </w:hyperlink>
      <w:r>
        <w:rPr/>
        <w:t> (EU) introduced the </w:t>
      </w:r>
      <w:hyperlink r:id="rId19">
        <w:r>
          <w:rPr>
            <w:u w:val="single" w:color="AAAAAA"/>
          </w:rPr>
          <w:t>Data Protection Directive</w:t>
        </w:r>
      </w:hyperlink>
      <w:hyperlink w:history="true" w:anchor="cite_note-7">
        <w:r>
          <w:rPr>
            <w:position w:val="9"/>
            <w:sz w:val="19"/>
            <w:u w:val="single" w:color="AAAAAA"/>
          </w:rPr>
          <w:t>[7]</w:t>
        </w:r>
      </w:hyperlink>
      <w:r>
        <w:rPr>
          <w:position w:val="9"/>
          <w:sz w:val="19"/>
        </w:rPr>
        <w:t> </w:t>
      </w:r>
      <w:r>
        <w:rPr/>
        <w:t>for its member states.</w:t>
      </w:r>
      <w:r>
        <w:rPr>
          <w:spacing w:val="-8"/>
        </w:rPr>
        <w:t> </w:t>
      </w:r>
      <w:r>
        <w:rPr/>
        <w:t>As </w:t>
      </w:r>
      <w:r>
        <w:rPr/>
        <w:t>a result, many organizations doing business within the EU began to draft policies to comply with this Directive.</w:t>
      </w:r>
      <w:r>
        <w:rPr>
          <w:spacing w:val="25"/>
        </w:rPr>
        <w:t> </w:t>
      </w:r>
      <w:r>
        <w:rPr/>
        <w:t>In</w:t>
      </w:r>
      <w:r>
        <w:rPr>
          <w:spacing w:val="26"/>
        </w:rPr>
        <w:t> </w:t>
      </w:r>
      <w:r>
        <w:rPr/>
        <w:t>the</w:t>
      </w:r>
      <w:r>
        <w:rPr>
          <w:spacing w:val="25"/>
        </w:rPr>
        <w:t> </w:t>
      </w:r>
      <w:r>
        <w:rPr/>
        <w:t>same</w:t>
      </w:r>
      <w:r>
        <w:rPr>
          <w:spacing w:val="26"/>
        </w:rPr>
        <w:t> </w:t>
      </w:r>
      <w:r>
        <w:rPr/>
        <w:t>year,</w:t>
      </w:r>
      <w:r>
        <w:rPr>
          <w:spacing w:val="26"/>
        </w:rPr>
        <w:t> </w:t>
      </w:r>
      <w:r>
        <w:rPr/>
        <w:t>the</w:t>
      </w:r>
      <w:r>
        <w:rPr>
          <w:spacing w:val="25"/>
        </w:rPr>
        <w:t> </w:t>
      </w:r>
      <w:r>
        <w:rPr/>
        <w:t>U.S.</w:t>
      </w:r>
      <w:r>
        <w:rPr>
          <w:spacing w:val="26"/>
        </w:rPr>
        <w:t> </w:t>
      </w:r>
      <w:hyperlink r:id="rId20">
        <w:r>
          <w:rPr>
            <w:u w:val="single" w:color="AAAAAA"/>
          </w:rPr>
          <w:t>Federal</w:t>
        </w:r>
        <w:r>
          <w:rPr>
            <w:spacing w:val="22"/>
            <w:u w:val="single" w:color="AAAAAA"/>
          </w:rPr>
          <w:t> </w:t>
        </w:r>
        <w:r>
          <w:rPr>
            <w:u w:val="single" w:color="AAAAAA"/>
          </w:rPr>
          <w:t>Trade</w:t>
        </w:r>
        <w:r>
          <w:rPr>
            <w:spacing w:val="25"/>
            <w:u w:val="single" w:color="AAAAAA"/>
          </w:rPr>
          <w:t> </w:t>
        </w:r>
        <w:r>
          <w:rPr>
            <w:u w:val="single" w:color="AAAAAA"/>
          </w:rPr>
          <w:t>Commission</w:t>
        </w:r>
      </w:hyperlink>
      <w:r>
        <w:rPr>
          <w:spacing w:val="26"/>
        </w:rPr>
        <w:t> </w:t>
      </w:r>
      <w:r>
        <w:rPr/>
        <w:t>(FTC)</w:t>
      </w:r>
      <w:r>
        <w:rPr>
          <w:spacing w:val="26"/>
        </w:rPr>
        <w:t> </w:t>
      </w:r>
      <w:r>
        <w:rPr/>
        <w:t>published</w:t>
      </w:r>
      <w:r>
        <w:rPr>
          <w:spacing w:val="25"/>
        </w:rPr>
        <w:t> </w:t>
      </w:r>
      <w:r>
        <w:rPr/>
        <w:t>the</w:t>
      </w:r>
      <w:r>
        <w:rPr>
          <w:spacing w:val="26"/>
        </w:rPr>
        <w:t> </w:t>
      </w:r>
      <w:r>
        <w:rPr/>
        <w:t>Fair</w:t>
      </w:r>
      <w:r>
        <w:rPr>
          <w:spacing w:val="26"/>
        </w:rPr>
        <w:t> </w:t>
      </w:r>
      <w:r>
        <w:rPr>
          <w:spacing w:val="-2"/>
        </w:rPr>
        <w:t>Information</w:t>
      </w:r>
    </w:p>
    <w:p>
      <w:pPr>
        <w:pStyle w:val="BodyText"/>
        <w:spacing w:line="286" w:lineRule="exact"/>
        <w:ind w:left="19"/>
        <w:jc w:val="both"/>
      </w:pPr>
      <w:r>
        <w:rPr>
          <w:position w:val="1"/>
        </w:rPr>
        <w:t>Principles</w:t>
      </w:r>
      <w:hyperlink w:history="true" w:anchor="cite_note-8">
        <w:r>
          <w:rPr>
            <w:position w:val="10"/>
            <w:sz w:val="19"/>
            <w:u w:val="single" w:color="AAAAAA"/>
          </w:rPr>
          <w:t>[8]</w:t>
        </w:r>
      </w:hyperlink>
      <w:r>
        <w:rPr>
          <w:spacing w:val="13"/>
          <w:position w:val="10"/>
          <w:sz w:val="19"/>
        </w:rPr>
        <w:t> </w:t>
      </w:r>
      <w:r>
        <w:rPr>
          <w:position w:val="1"/>
        </w:rPr>
        <w:t>which</w:t>
      </w:r>
      <w:r>
        <w:rPr>
          <w:spacing w:val="1"/>
          <w:position w:val="1"/>
        </w:rPr>
        <w:t> </w:t>
      </w:r>
      <w:r>
        <w:rPr>
          <w:position w:val="1"/>
        </w:rPr>
        <w:t>provided</w:t>
      </w:r>
      <w:r>
        <w:rPr>
          <w:spacing w:val="1"/>
          <w:position w:val="1"/>
        </w:rPr>
        <w:t> </w:t>
      </w:r>
      <w:r>
        <w:rPr>
          <w:position w:val="1"/>
        </w:rPr>
        <w:t>a</w:t>
      </w:r>
      <w:r>
        <w:rPr>
          <w:spacing w:val="1"/>
          <w:position w:val="1"/>
        </w:rPr>
        <w:t> </w:t>
      </w:r>
      <w:r>
        <w:rPr>
          <w:position w:val="1"/>
        </w:rPr>
        <w:t>set</w:t>
      </w:r>
      <w:r>
        <w:rPr>
          <w:spacing w:val="1"/>
          <w:position w:val="1"/>
        </w:rPr>
        <w:t> </w:t>
      </w:r>
      <w:r>
        <w:rPr>
          <w:position w:val="1"/>
        </w:rPr>
        <w:t>of</w:t>
      </w:r>
      <w:r>
        <w:rPr>
          <w:spacing w:val="1"/>
          <w:position w:val="1"/>
        </w:rPr>
        <w:t> </w:t>
      </w:r>
      <w:r>
        <w:rPr>
          <w:position w:val="1"/>
        </w:rPr>
        <w:t>non-binding</w:t>
      </w:r>
      <w:r>
        <w:rPr>
          <w:spacing w:val="2"/>
          <w:position w:val="1"/>
        </w:rPr>
        <w:t> </w:t>
      </w:r>
      <w:r>
        <w:rPr>
          <w:position w:val="1"/>
        </w:rPr>
        <w:t>governing</w:t>
      </w:r>
      <w:r>
        <w:rPr>
          <w:spacing w:val="1"/>
          <w:position w:val="1"/>
        </w:rPr>
        <w:t> </w:t>
      </w:r>
      <w:r>
        <w:rPr>
          <w:position w:val="1"/>
        </w:rPr>
        <w:t>principles</w:t>
      </w:r>
      <w:r>
        <w:rPr>
          <w:spacing w:val="1"/>
          <w:position w:val="1"/>
        </w:rPr>
        <w:t> </w:t>
      </w:r>
      <w:r>
        <w:rPr>
          <w:position w:val="1"/>
        </w:rPr>
        <w:t>for</w:t>
      </w:r>
      <w:r>
        <w:rPr>
          <w:spacing w:val="1"/>
          <w:position w:val="1"/>
        </w:rPr>
        <w:t> </w:t>
      </w:r>
      <w:r>
        <w:rPr>
          <w:position w:val="1"/>
        </w:rPr>
        <w:t>the</w:t>
      </w:r>
      <w:r>
        <w:rPr>
          <w:spacing w:val="1"/>
          <w:position w:val="1"/>
        </w:rPr>
        <w:t> </w:t>
      </w:r>
      <w:r>
        <w:rPr>
          <w:position w:val="1"/>
        </w:rPr>
        <w:t>commercial</w:t>
      </w:r>
      <w:r>
        <w:rPr>
          <w:spacing w:val="1"/>
          <w:position w:val="1"/>
        </w:rPr>
        <w:t> </w:t>
      </w:r>
      <w:r>
        <w:rPr>
          <w:position w:val="1"/>
        </w:rPr>
        <w:t>use</w:t>
      </w:r>
      <w:r>
        <w:rPr>
          <w:spacing w:val="2"/>
          <w:position w:val="1"/>
        </w:rPr>
        <w:t> </w:t>
      </w:r>
      <w:r>
        <w:rPr>
          <w:position w:val="1"/>
        </w:rPr>
        <w:t>of</w:t>
      </w:r>
      <w:r>
        <w:rPr>
          <w:spacing w:val="1"/>
          <w:position w:val="1"/>
        </w:rPr>
        <w:t> </w:t>
      </w:r>
      <w:hyperlink r:id="rId7">
        <w:r>
          <w:rPr>
            <w:spacing w:val="-2"/>
            <w:u w:val="single" w:color="AAAAAA"/>
          </w:rPr>
          <w:t>personal</w:t>
        </w:r>
      </w:hyperlink>
    </w:p>
    <w:p>
      <w:pPr>
        <w:pStyle w:val="BodyText"/>
        <w:spacing w:line="273" w:lineRule="auto" w:before="39"/>
        <w:ind w:left="19" w:right="11"/>
        <w:jc w:val="both"/>
      </w:pPr>
      <w:hyperlink r:id="rId7">
        <w:r>
          <w:rPr>
            <w:u w:val="single" w:color="AAAAAA"/>
          </w:rPr>
          <w:t>information</w:t>
        </w:r>
      </w:hyperlink>
      <w:r>
        <w:rPr/>
        <w:t>. While not mandating policy, these principles provided guidance of the developing concerns of how to draft privacy policies.</w:t>
      </w:r>
    </w:p>
    <w:p>
      <w:pPr>
        <w:pStyle w:val="BodyText"/>
        <w:spacing w:line="254" w:lineRule="auto" w:before="256"/>
        <w:ind w:left="19" w:right="11"/>
        <w:jc w:val="both"/>
      </w:pPr>
      <w:r>
        <w:rPr/>
        <w:t>The United States does not have a specific federal regulation establishing universal implementation </w:t>
      </w:r>
      <w:r>
        <w:rPr/>
        <w:t>of privacy policies. Congress has, at times, considered comprehensive laws regulating the collection of information online, such as the Consumer Internet Privacy Enhancement Act</w:t>
      </w:r>
      <w:hyperlink w:history="true" w:anchor="cite_note-9">
        <w:r>
          <w:rPr>
            <w:position w:val="9"/>
            <w:sz w:val="19"/>
            <w:u w:val="single" w:color="AAAAAA"/>
          </w:rPr>
          <w:t>[9]</w:t>
        </w:r>
      </w:hyperlink>
      <w:r>
        <w:rPr>
          <w:position w:val="9"/>
          <w:sz w:val="19"/>
        </w:rPr>
        <w:t> </w:t>
      </w:r>
      <w:r>
        <w:rPr/>
        <w:t>and the Online Privacy Protection</w:t>
      </w:r>
      <w:r>
        <w:rPr>
          <w:spacing w:val="-13"/>
        </w:rPr>
        <w:t> </w:t>
      </w:r>
      <w:r>
        <w:rPr/>
        <w:t>Act of 2001,</w:t>
      </w:r>
      <w:hyperlink w:history="true" w:anchor="cite_note-10">
        <w:r>
          <w:rPr>
            <w:position w:val="9"/>
            <w:sz w:val="19"/>
            <w:u w:val="single" w:color="AAAAAA"/>
          </w:rPr>
          <w:t>[10]</w:t>
        </w:r>
      </w:hyperlink>
      <w:r>
        <w:rPr>
          <w:position w:val="9"/>
          <w:sz w:val="19"/>
        </w:rPr>
        <w:t> </w:t>
      </w:r>
      <w:r>
        <w:rPr/>
        <w:t>but none have been enacted. In 2001, the FTC stated an express preference for "more law enforcement, not more laws"</w:t>
      </w:r>
      <w:hyperlink w:history="true" w:anchor="cite_note-11">
        <w:r>
          <w:rPr>
            <w:position w:val="9"/>
            <w:sz w:val="19"/>
            <w:u w:val="single" w:color="AAAAAA"/>
          </w:rPr>
          <w:t>[11]</w:t>
        </w:r>
      </w:hyperlink>
      <w:r>
        <w:rPr>
          <w:position w:val="9"/>
          <w:sz w:val="19"/>
        </w:rPr>
        <w:t> </w:t>
      </w:r>
      <w:r>
        <w:rPr/>
        <w:t>and promoted continued focus on </w:t>
      </w:r>
      <w:hyperlink r:id="rId21">
        <w:r>
          <w:rPr>
            <w:u w:val="single" w:color="AAAAAA"/>
          </w:rPr>
          <w:t>industry self-regulation</w:t>
        </w:r>
      </w:hyperlink>
      <w:r>
        <w:rPr/>
        <w:t>.</w:t>
      </w:r>
    </w:p>
    <w:p>
      <w:pPr>
        <w:pStyle w:val="BodyText"/>
        <w:spacing w:line="254" w:lineRule="auto" w:before="252"/>
        <w:ind w:left="19" w:right="11"/>
        <w:jc w:val="both"/>
        <w:rPr>
          <w:position w:val="10"/>
          <w:sz w:val="19"/>
        </w:rPr>
      </w:pPr>
      <w:r>
        <w:rPr/>
        <w:t>In many cases, the FTC enforces the terms of privacy policies as promises made to consumers using the authority</w:t>
      </w:r>
      <w:r>
        <w:rPr>
          <w:spacing w:val="-2"/>
        </w:rPr>
        <w:t> </w:t>
      </w:r>
      <w:r>
        <w:rPr/>
        <w:t>granted</w:t>
      </w:r>
      <w:r>
        <w:rPr>
          <w:spacing w:val="-2"/>
        </w:rPr>
        <w:t> </w:t>
      </w:r>
      <w:r>
        <w:rPr/>
        <w:t>by</w:t>
      </w:r>
      <w:r>
        <w:rPr>
          <w:spacing w:val="-2"/>
        </w:rPr>
        <w:t> </w:t>
      </w:r>
      <w:r>
        <w:rPr/>
        <w:t>Section</w:t>
      </w:r>
      <w:r>
        <w:rPr>
          <w:spacing w:val="-2"/>
        </w:rPr>
        <w:t> </w:t>
      </w:r>
      <w:r>
        <w:rPr/>
        <w:t>5</w:t>
      </w:r>
      <w:r>
        <w:rPr>
          <w:spacing w:val="-2"/>
        </w:rPr>
        <w:t> </w:t>
      </w:r>
      <w:r>
        <w:rPr/>
        <w:t>of</w:t>
      </w:r>
      <w:r>
        <w:rPr>
          <w:spacing w:val="-2"/>
        </w:rPr>
        <w:t> </w:t>
      </w:r>
      <w:r>
        <w:rPr/>
        <w:t>the</w:t>
      </w:r>
      <w:r>
        <w:rPr>
          <w:spacing w:val="-1"/>
        </w:rPr>
        <w:t> </w:t>
      </w:r>
      <w:hyperlink r:id="rId22">
        <w:r>
          <w:rPr>
            <w:u w:val="single" w:color="AAAAAA"/>
          </w:rPr>
          <w:t>FTC</w:t>
        </w:r>
        <w:r>
          <w:rPr>
            <w:spacing w:val="-15"/>
            <w:u w:val="single" w:color="AAAAAA"/>
          </w:rPr>
          <w:t> </w:t>
        </w:r>
        <w:r>
          <w:rPr>
            <w:u w:val="single" w:color="AAAAAA"/>
          </w:rPr>
          <w:t>Act</w:t>
        </w:r>
      </w:hyperlink>
      <w:r>
        <w:rPr>
          <w:spacing w:val="-1"/>
        </w:rPr>
        <w:t> </w:t>
      </w:r>
      <w:r>
        <w:rPr/>
        <w:t>which</w:t>
      </w:r>
      <w:r>
        <w:rPr>
          <w:spacing w:val="-2"/>
        </w:rPr>
        <w:t> </w:t>
      </w:r>
      <w:r>
        <w:rPr/>
        <w:t>prohibits</w:t>
      </w:r>
      <w:r>
        <w:rPr>
          <w:spacing w:val="-2"/>
        </w:rPr>
        <w:t> </w:t>
      </w:r>
      <w:r>
        <w:rPr/>
        <w:t>unfair</w:t>
      </w:r>
      <w:r>
        <w:rPr>
          <w:spacing w:val="-2"/>
        </w:rPr>
        <w:t> </w:t>
      </w:r>
      <w:r>
        <w:rPr/>
        <w:t>or</w:t>
      </w:r>
      <w:r>
        <w:rPr>
          <w:spacing w:val="-2"/>
        </w:rPr>
        <w:t> </w:t>
      </w:r>
      <w:r>
        <w:rPr/>
        <w:t>deceptive</w:t>
      </w:r>
      <w:r>
        <w:rPr>
          <w:spacing w:val="-2"/>
        </w:rPr>
        <w:t> </w:t>
      </w:r>
      <w:r>
        <w:rPr/>
        <w:t>marketing</w:t>
      </w:r>
      <w:r>
        <w:rPr>
          <w:spacing w:val="-2"/>
        </w:rPr>
        <w:t> </w:t>
      </w:r>
      <w:r>
        <w:rPr/>
        <w:t>practices.</w:t>
      </w:r>
      <w:hyperlink w:history="true" w:anchor="cite_note-12">
        <w:r>
          <w:rPr>
            <w:position w:val="9"/>
            <w:sz w:val="19"/>
            <w:u w:val="single" w:color="AAAAAA"/>
          </w:rPr>
          <w:t>[12]</w:t>
        </w:r>
      </w:hyperlink>
      <w:r>
        <w:rPr>
          <w:position w:val="9"/>
          <w:sz w:val="19"/>
        </w:rPr>
        <w:t> </w:t>
      </w:r>
      <w:r>
        <w:rPr/>
        <w:t>The FTC's powers are statutorily restricted in some cases; for example, airlines are subject to </w:t>
      </w:r>
      <w:r>
        <w:rPr/>
        <w:t>the</w:t>
      </w:r>
      <w:r>
        <w:rPr>
          <w:spacing w:val="40"/>
        </w:rPr>
        <w:t> </w:t>
      </w:r>
      <w:r>
        <w:rPr/>
        <w:t>authority of the </w:t>
      </w:r>
      <w:hyperlink r:id="rId23">
        <w:r>
          <w:rPr>
            <w:u w:val="single" w:color="AAAAAA"/>
          </w:rPr>
          <w:t>Federal Aviation Administration</w:t>
        </w:r>
      </w:hyperlink>
      <w:r>
        <w:rPr/>
        <w:t> (FAA),</w:t>
      </w:r>
      <w:hyperlink w:history="true" w:anchor="cite_note-13">
        <w:r>
          <w:rPr>
            <w:position w:val="9"/>
            <w:sz w:val="19"/>
            <w:u w:val="single" w:color="AAAAAA"/>
          </w:rPr>
          <w:t>[13]</w:t>
        </w:r>
      </w:hyperlink>
      <w:r>
        <w:rPr>
          <w:position w:val="9"/>
          <w:sz w:val="19"/>
        </w:rPr>
        <w:t> </w:t>
      </w:r>
      <w:r>
        <w:rPr/>
        <w:t>and cell phone carriers are subject to the </w:t>
      </w:r>
      <w:r>
        <w:rPr>
          <w:position w:val="1"/>
        </w:rPr>
        <w:t>authority of the </w:t>
      </w:r>
      <w:hyperlink r:id="rId24">
        <w:r>
          <w:rPr>
            <w:u w:val="single" w:color="AAAAAA"/>
          </w:rPr>
          <w:t>Federal Communications Commission</w:t>
        </w:r>
      </w:hyperlink>
      <w:r>
        <w:rPr/>
        <w:t> </w:t>
      </w:r>
      <w:r>
        <w:rPr>
          <w:position w:val="1"/>
        </w:rPr>
        <w:t>(FCC).</w:t>
      </w:r>
      <w:hyperlink w:history="true" w:anchor="cite_note-14">
        <w:r>
          <w:rPr>
            <w:position w:val="10"/>
            <w:sz w:val="19"/>
            <w:u w:val="single" w:color="AAAAAA"/>
          </w:rPr>
          <w:t>[14]</w:t>
        </w:r>
      </w:hyperlink>
    </w:p>
    <w:p>
      <w:pPr>
        <w:pStyle w:val="BodyText"/>
        <w:spacing w:line="264" w:lineRule="auto" w:before="258"/>
        <w:ind w:left="19" w:right="11"/>
        <w:jc w:val="both"/>
        <w:rPr>
          <w:position w:val="9"/>
          <w:sz w:val="19"/>
        </w:rPr>
      </w:pPr>
      <w:r>
        <w:rPr/>
        <w:t>In some cases, private parties enforce the terms of privacy policies by filing </w:t>
      </w:r>
      <w:hyperlink r:id="rId25">
        <w:r>
          <w:rPr>
            <w:u w:val="single" w:color="AAAAAA"/>
          </w:rPr>
          <w:t>class action</w:t>
        </w:r>
      </w:hyperlink>
      <w:r>
        <w:rPr/>
        <w:t> lawsuits, which may result in settlements or judgments. However, such lawsuits are often not an option, due to </w:t>
      </w:r>
      <w:hyperlink r:id="rId26">
        <w:r>
          <w:rPr>
            <w:u w:val="single" w:color="AAAAAA"/>
          </w:rPr>
          <w:t>arbitration</w:t>
        </w:r>
      </w:hyperlink>
      <w:r>
        <w:rPr/>
        <w:t> </w:t>
      </w:r>
      <w:hyperlink r:id="rId26">
        <w:r>
          <w:rPr>
            <w:u w:val="single" w:color="AAAAAA"/>
          </w:rPr>
          <w:t>clauses</w:t>
        </w:r>
      </w:hyperlink>
      <w:r>
        <w:rPr/>
        <w:t> in the privacy policies or other </w:t>
      </w:r>
      <w:hyperlink r:id="rId27">
        <w:r>
          <w:rPr>
            <w:u w:val="single" w:color="AAAAAA"/>
          </w:rPr>
          <w:t>terms of service</w:t>
        </w:r>
      </w:hyperlink>
      <w:r>
        <w:rPr/>
        <w:t> agreements.</w:t>
      </w:r>
      <w:hyperlink w:history="true" w:anchor="cite_note-15">
        <w:r>
          <w:rPr>
            <w:position w:val="9"/>
            <w:sz w:val="19"/>
            <w:u w:val="single" w:color="AAAAAA"/>
          </w:rPr>
          <w:t>[15]</w:t>
        </w:r>
      </w:hyperlink>
    </w:p>
    <w:p>
      <w:pPr>
        <w:pStyle w:val="BodyText"/>
        <w:spacing w:before="139"/>
        <w:ind w:left="0"/>
        <w:rPr>
          <w:sz w:val="36"/>
        </w:rPr>
      </w:pPr>
    </w:p>
    <w:p>
      <w:pPr>
        <w:pStyle w:val="Heading1"/>
        <w:spacing w:before="1"/>
      </w:pPr>
      <w:r>
        <w:rPr/>
        <mc:AlternateContent>
          <mc:Choice Requires="wps">
            <w:drawing>
              <wp:anchor distT="0" distB="0" distL="0" distR="0" allowOverlap="1" layoutInCell="1" locked="0" behindDoc="0" simplePos="0" relativeHeight="15732224">
                <wp:simplePos x="0" y="0"/>
                <wp:positionH relativeFrom="page">
                  <wp:posOffset>552449</wp:posOffset>
                </wp:positionH>
                <wp:positionV relativeFrom="paragraph">
                  <wp:posOffset>366420</wp:posOffset>
                </wp:positionV>
                <wp:extent cx="6467475" cy="190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52007pt;width:509.24996pt;height:1.5pt;mso-position-horizontal-relative:page;mso-position-vertical-relative:paragraph;z-index:15732224" id="docshape8"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2736">
                <wp:simplePos x="0" y="0"/>
                <wp:positionH relativeFrom="page">
                  <wp:posOffset>552449</wp:posOffset>
                </wp:positionH>
                <wp:positionV relativeFrom="paragraph">
                  <wp:posOffset>290220</wp:posOffset>
                </wp:positionV>
                <wp:extent cx="6467475" cy="190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52007pt;width:509.24996pt;height:1.5pt;mso-position-horizontal-relative:page;mso-position-vertical-relative:paragraph;z-index:15732736" id="docshape9" filled="true" fillcolor="#0f1317" stroked="false">
                <v:fill type="solid"/>
                <w10:wrap type="none"/>
              </v:rect>
            </w:pict>
          </mc:Fallback>
        </mc:AlternateContent>
      </w:r>
      <w:r>
        <w:rPr/>
        <w:t>Applicable </w:t>
      </w:r>
      <w:r>
        <w:rPr>
          <w:spacing w:val="-5"/>
        </w:rPr>
        <w:t>law</w:t>
      </w:r>
    </w:p>
    <w:p>
      <w:pPr>
        <w:pStyle w:val="BodyText"/>
        <w:spacing w:before="250"/>
        <w:ind w:left="0"/>
        <w:rPr>
          <w:b/>
          <w:sz w:val="36"/>
        </w:rPr>
      </w:pPr>
    </w:p>
    <w:p>
      <w:pPr>
        <w:pStyle w:val="Heading2"/>
      </w:pPr>
      <w:r>
        <w:rPr/>
        <w:t>United</w:t>
      </w:r>
      <w:r>
        <w:rPr>
          <w:spacing w:val="-6"/>
        </w:rPr>
        <w:t> </w:t>
      </w:r>
      <w:r>
        <w:rPr>
          <w:spacing w:val="-2"/>
        </w:rPr>
        <w:t>States</w:t>
      </w:r>
    </w:p>
    <w:p>
      <w:pPr>
        <w:pStyle w:val="BodyText"/>
        <w:spacing w:line="273" w:lineRule="auto" w:before="152"/>
        <w:ind w:left="19"/>
      </w:pPr>
      <w:r>
        <w:rPr/>
        <w:t>While</w:t>
      </w:r>
      <w:r>
        <w:rPr>
          <w:spacing w:val="79"/>
        </w:rPr>
        <w:t> </w:t>
      </w:r>
      <w:r>
        <w:rPr/>
        <w:t>no</w:t>
      </w:r>
      <w:r>
        <w:rPr>
          <w:spacing w:val="79"/>
        </w:rPr>
        <w:t> </w:t>
      </w:r>
      <w:r>
        <w:rPr/>
        <w:t>generally</w:t>
      </w:r>
      <w:r>
        <w:rPr>
          <w:spacing w:val="79"/>
        </w:rPr>
        <w:t> </w:t>
      </w:r>
      <w:r>
        <w:rPr/>
        <w:t>applicable</w:t>
      </w:r>
      <w:r>
        <w:rPr>
          <w:spacing w:val="79"/>
        </w:rPr>
        <w:t> </w:t>
      </w:r>
      <w:r>
        <w:rPr/>
        <w:t>law</w:t>
      </w:r>
      <w:r>
        <w:rPr>
          <w:spacing w:val="79"/>
        </w:rPr>
        <w:t> </w:t>
      </w:r>
      <w:r>
        <w:rPr/>
        <w:t>exists,</w:t>
      </w:r>
      <w:r>
        <w:rPr>
          <w:spacing w:val="79"/>
        </w:rPr>
        <w:t> </w:t>
      </w:r>
      <w:r>
        <w:rPr/>
        <w:t>some</w:t>
      </w:r>
      <w:r>
        <w:rPr>
          <w:spacing w:val="79"/>
        </w:rPr>
        <w:t> </w:t>
      </w:r>
      <w:r>
        <w:rPr/>
        <w:t>federal</w:t>
      </w:r>
      <w:r>
        <w:rPr>
          <w:spacing w:val="79"/>
        </w:rPr>
        <w:t> </w:t>
      </w:r>
      <w:r>
        <w:rPr/>
        <w:t>laws</w:t>
      </w:r>
      <w:r>
        <w:rPr>
          <w:spacing w:val="79"/>
        </w:rPr>
        <w:t> </w:t>
      </w:r>
      <w:r>
        <w:rPr/>
        <w:t>govern</w:t>
      </w:r>
      <w:r>
        <w:rPr>
          <w:spacing w:val="79"/>
        </w:rPr>
        <w:t> </w:t>
      </w:r>
      <w:r>
        <w:rPr/>
        <w:t>privacy</w:t>
      </w:r>
      <w:r>
        <w:rPr>
          <w:spacing w:val="79"/>
        </w:rPr>
        <w:t> </w:t>
      </w:r>
      <w:r>
        <w:rPr/>
        <w:t>policies</w:t>
      </w:r>
      <w:r>
        <w:rPr>
          <w:spacing w:val="79"/>
        </w:rPr>
        <w:t> </w:t>
      </w:r>
      <w:r>
        <w:rPr/>
        <w:t>in</w:t>
      </w:r>
      <w:r>
        <w:rPr>
          <w:spacing w:val="79"/>
        </w:rPr>
        <w:t> </w:t>
      </w:r>
      <w:r>
        <w:rPr/>
        <w:t>specific circumstances, such as:</w:t>
      </w:r>
    </w:p>
    <w:p>
      <w:pPr>
        <w:pStyle w:val="BodyText"/>
        <w:spacing w:after="0" w:line="273" w:lineRule="auto"/>
        <w:sectPr>
          <w:pgSz w:w="11920" w:h="16840"/>
          <w:pgMar w:top="640" w:bottom="280" w:left="850" w:right="850"/>
        </w:sectPr>
      </w:pPr>
    </w:p>
    <w:p>
      <w:pPr>
        <w:pStyle w:val="ListParagraph"/>
        <w:numPr>
          <w:ilvl w:val="0"/>
          <w:numId w:val="1"/>
        </w:numPr>
        <w:tabs>
          <w:tab w:pos="403" w:val="left" w:leader="none"/>
        </w:tabs>
        <w:spacing w:line="232" w:lineRule="auto" w:before="98" w:after="0"/>
        <w:ind w:left="403" w:right="233" w:hanging="234"/>
        <w:jc w:val="left"/>
        <w:rPr>
          <w:position w:val="9"/>
          <w:sz w:val="19"/>
        </w:rPr>
      </w:pPr>
      <w:r>
        <w:rPr>
          <w:sz w:val="24"/>
        </w:rPr>
        <w:t>The </w:t>
      </w:r>
      <w:hyperlink r:id="rId28">
        <w:r>
          <w:rPr>
            <w:sz w:val="24"/>
            <w:u w:val="single" w:color="AAAAAA"/>
          </w:rPr>
          <w:t>Children's Online Privacy Protection</w:t>
        </w:r>
        <w:r>
          <w:rPr>
            <w:spacing w:val="-4"/>
            <w:sz w:val="24"/>
            <w:u w:val="single" w:color="AAAAAA"/>
          </w:rPr>
          <w:t> </w:t>
        </w:r>
        <w:r>
          <w:rPr>
            <w:sz w:val="24"/>
            <w:u w:val="single" w:color="AAAAAA"/>
          </w:rPr>
          <w:t>Act</w:t>
        </w:r>
      </w:hyperlink>
      <w:r>
        <w:rPr>
          <w:sz w:val="24"/>
        </w:rPr>
        <w:t> (COPPA)</w:t>
      </w:r>
      <w:hyperlink w:history="true" w:anchor="cite_note-16">
        <w:r>
          <w:rPr>
            <w:position w:val="9"/>
            <w:sz w:val="19"/>
            <w:u w:val="single" w:color="AAAAAA"/>
          </w:rPr>
          <w:t>[16]</w:t>
        </w:r>
      </w:hyperlink>
      <w:r>
        <w:rPr>
          <w:position w:val="9"/>
          <w:sz w:val="19"/>
        </w:rPr>
        <w:t> </w:t>
      </w:r>
      <w:r>
        <w:rPr>
          <w:sz w:val="24"/>
        </w:rPr>
        <w:t>affects websites that knowingly collect</w:t>
      </w:r>
      <w:r>
        <w:rPr>
          <w:spacing w:val="-1"/>
          <w:sz w:val="24"/>
        </w:rPr>
        <w:t> </w:t>
      </w:r>
      <w:r>
        <w:rPr>
          <w:sz w:val="24"/>
        </w:rPr>
        <w:t>information</w:t>
      </w:r>
      <w:r>
        <w:rPr>
          <w:spacing w:val="-1"/>
          <w:sz w:val="24"/>
        </w:rPr>
        <w:t> </w:t>
      </w:r>
      <w:r>
        <w:rPr>
          <w:sz w:val="24"/>
        </w:rPr>
        <w:t>about</w:t>
      </w:r>
      <w:r>
        <w:rPr>
          <w:spacing w:val="-1"/>
          <w:sz w:val="24"/>
        </w:rPr>
        <w:t> </w:t>
      </w:r>
      <w:r>
        <w:rPr>
          <w:sz w:val="24"/>
        </w:rPr>
        <w:t>or</w:t>
      </w:r>
      <w:r>
        <w:rPr>
          <w:spacing w:val="-1"/>
          <w:sz w:val="24"/>
        </w:rPr>
        <w:t> </w:t>
      </w:r>
      <w:r>
        <w:rPr>
          <w:sz w:val="24"/>
        </w:rPr>
        <w:t>targeted</w:t>
      </w:r>
      <w:r>
        <w:rPr>
          <w:spacing w:val="-1"/>
          <w:sz w:val="24"/>
        </w:rPr>
        <w:t> </w:t>
      </w:r>
      <w:r>
        <w:rPr>
          <w:sz w:val="24"/>
        </w:rPr>
        <w:t>at</w:t>
      </w:r>
      <w:r>
        <w:rPr>
          <w:spacing w:val="-1"/>
          <w:sz w:val="24"/>
        </w:rPr>
        <w:t> </w:t>
      </w:r>
      <w:r>
        <w:rPr>
          <w:sz w:val="24"/>
        </w:rPr>
        <w:t>children</w:t>
      </w:r>
      <w:r>
        <w:rPr>
          <w:spacing w:val="-1"/>
          <w:sz w:val="24"/>
        </w:rPr>
        <w:t> </w:t>
      </w:r>
      <w:r>
        <w:rPr>
          <w:sz w:val="24"/>
        </w:rPr>
        <w:t>under</w:t>
      </w:r>
      <w:r>
        <w:rPr>
          <w:spacing w:val="-1"/>
          <w:sz w:val="24"/>
        </w:rPr>
        <w:t> </w:t>
      </w:r>
      <w:r>
        <w:rPr>
          <w:sz w:val="24"/>
        </w:rPr>
        <w:t>the</w:t>
      </w:r>
      <w:r>
        <w:rPr>
          <w:spacing w:val="-1"/>
          <w:sz w:val="24"/>
        </w:rPr>
        <w:t> </w:t>
      </w:r>
      <w:r>
        <w:rPr>
          <w:sz w:val="24"/>
        </w:rPr>
        <w:t>age</w:t>
      </w:r>
      <w:r>
        <w:rPr>
          <w:spacing w:val="-1"/>
          <w:sz w:val="24"/>
        </w:rPr>
        <w:t> </w:t>
      </w:r>
      <w:r>
        <w:rPr>
          <w:sz w:val="24"/>
        </w:rPr>
        <w:t>of</w:t>
      </w:r>
      <w:r>
        <w:rPr>
          <w:spacing w:val="-1"/>
          <w:sz w:val="24"/>
        </w:rPr>
        <w:t> </w:t>
      </w:r>
      <w:r>
        <w:rPr>
          <w:sz w:val="24"/>
        </w:rPr>
        <w:t>13.</w:t>
      </w:r>
      <w:hyperlink w:history="true" w:anchor="cite_note-17">
        <w:r>
          <w:rPr>
            <w:position w:val="9"/>
            <w:sz w:val="19"/>
            <w:u w:val="single" w:color="AAAAAA"/>
          </w:rPr>
          <w:t>[17]</w:t>
        </w:r>
      </w:hyperlink>
      <w:r>
        <w:rPr>
          <w:position w:val="9"/>
          <w:sz w:val="19"/>
        </w:rPr>
        <w:t> </w:t>
      </w:r>
      <w:r>
        <w:rPr>
          <w:sz w:val="24"/>
        </w:rPr>
        <w:t>Any</w:t>
      </w:r>
      <w:r>
        <w:rPr>
          <w:spacing w:val="-1"/>
          <w:sz w:val="24"/>
        </w:rPr>
        <w:t> </w:t>
      </w:r>
      <w:r>
        <w:rPr>
          <w:sz w:val="24"/>
        </w:rPr>
        <w:t>such</w:t>
      </w:r>
      <w:r>
        <w:rPr>
          <w:spacing w:val="-1"/>
          <w:sz w:val="24"/>
        </w:rPr>
        <w:t> </w:t>
      </w:r>
      <w:r>
        <w:rPr>
          <w:sz w:val="24"/>
        </w:rPr>
        <w:t>websites must post a privacy policy and adhere to enumerated information-sharing restrictions</w:t>
      </w:r>
      <w:hyperlink w:history="true" w:anchor="cite_note-18">
        <w:r>
          <w:rPr>
            <w:position w:val="9"/>
            <w:sz w:val="19"/>
            <w:u w:val="single" w:color="AAAAAA"/>
          </w:rPr>
          <w:t>[18]</w:t>
        </w:r>
      </w:hyperlink>
      <w:r>
        <w:rPr>
          <w:position w:val="9"/>
          <w:sz w:val="19"/>
        </w:rPr>
        <w:t> </w:t>
      </w:r>
      <w:r>
        <w:rPr>
          <w:sz w:val="24"/>
        </w:rPr>
        <w:t>COPPA includes a "</w:t>
      </w:r>
      <w:hyperlink r:id="rId29">
        <w:r>
          <w:rPr>
            <w:sz w:val="24"/>
            <w:u w:val="single" w:color="AAAAAA"/>
          </w:rPr>
          <w:t>safe harbor</w:t>
        </w:r>
      </w:hyperlink>
      <w:r>
        <w:rPr>
          <w:sz w:val="24"/>
        </w:rPr>
        <w:t>" provision to promote Industry self-regulation.</w:t>
      </w:r>
      <w:hyperlink w:history="true" w:anchor="cite_note-19">
        <w:r>
          <w:rPr>
            <w:position w:val="9"/>
            <w:sz w:val="19"/>
            <w:u w:val="single" w:color="AAAAAA"/>
          </w:rPr>
          <w:t>[19]</w:t>
        </w:r>
      </w:hyperlink>
    </w:p>
    <w:p>
      <w:pPr>
        <w:pStyle w:val="ListParagraph"/>
        <w:numPr>
          <w:ilvl w:val="0"/>
          <w:numId w:val="1"/>
        </w:numPr>
        <w:tabs>
          <w:tab w:pos="403" w:val="left" w:leader="none"/>
        </w:tabs>
        <w:spacing w:line="235" w:lineRule="auto" w:before="43" w:after="0"/>
        <w:ind w:left="403" w:right="290" w:hanging="234"/>
        <w:jc w:val="left"/>
        <w:rPr>
          <w:position w:val="9"/>
          <w:sz w:val="19"/>
        </w:rPr>
      </w:pPr>
      <w:r>
        <w:rPr>
          <w:position w:val="1"/>
          <w:sz w:val="24"/>
        </w:rPr>
        <w:t>The</w:t>
      </w:r>
      <w:r>
        <w:rPr>
          <w:spacing w:val="-4"/>
          <w:position w:val="1"/>
          <w:sz w:val="24"/>
        </w:rPr>
        <w:t> </w:t>
      </w:r>
      <w:hyperlink r:id="rId30">
        <w:r>
          <w:rPr>
            <w:sz w:val="24"/>
            <w:u w:val="single" w:color="AAAAAA"/>
          </w:rPr>
          <w:t>Gramm-Leach-Bliley</w:t>
        </w:r>
        <w:r>
          <w:rPr>
            <w:spacing w:val="-16"/>
            <w:sz w:val="24"/>
            <w:u w:val="single" w:color="AAAAAA"/>
          </w:rPr>
          <w:t> </w:t>
        </w:r>
        <w:r>
          <w:rPr>
            <w:sz w:val="24"/>
            <w:u w:val="single" w:color="AAAAAA"/>
          </w:rPr>
          <w:t>Act</w:t>
        </w:r>
      </w:hyperlink>
      <w:hyperlink w:history="true" w:anchor="cite_note-20">
        <w:r>
          <w:rPr>
            <w:position w:val="10"/>
            <w:sz w:val="19"/>
            <w:u w:val="single" w:color="AAAAAA"/>
          </w:rPr>
          <w:t>[20]</w:t>
        </w:r>
      </w:hyperlink>
      <w:r>
        <w:rPr>
          <w:position w:val="10"/>
          <w:sz w:val="19"/>
        </w:rPr>
        <w:t> </w:t>
      </w:r>
      <w:r>
        <w:rPr>
          <w:position w:val="1"/>
          <w:sz w:val="24"/>
        </w:rPr>
        <w:t>requires</w:t>
      </w:r>
      <w:r>
        <w:rPr>
          <w:spacing w:val="-4"/>
          <w:position w:val="1"/>
          <w:sz w:val="24"/>
        </w:rPr>
        <w:t> </w:t>
      </w:r>
      <w:r>
        <w:rPr>
          <w:position w:val="1"/>
          <w:sz w:val="24"/>
        </w:rPr>
        <w:t>institutions</w:t>
      </w:r>
      <w:r>
        <w:rPr>
          <w:spacing w:val="-4"/>
          <w:position w:val="1"/>
          <w:sz w:val="24"/>
        </w:rPr>
        <w:t> </w:t>
      </w:r>
      <w:r>
        <w:rPr>
          <w:position w:val="1"/>
          <w:sz w:val="24"/>
        </w:rPr>
        <w:t>"significantly</w:t>
      </w:r>
      <w:r>
        <w:rPr>
          <w:spacing w:val="-4"/>
          <w:position w:val="1"/>
          <w:sz w:val="24"/>
        </w:rPr>
        <w:t> </w:t>
      </w:r>
      <w:r>
        <w:rPr>
          <w:position w:val="1"/>
          <w:sz w:val="24"/>
        </w:rPr>
        <w:t>engaged"</w:t>
      </w:r>
      <w:hyperlink w:history="true" w:anchor="cite_note-21">
        <w:r>
          <w:rPr>
            <w:position w:val="10"/>
            <w:sz w:val="19"/>
            <w:u w:val="single" w:color="AAAAAA"/>
          </w:rPr>
          <w:t>[21]</w:t>
        </w:r>
      </w:hyperlink>
      <w:r>
        <w:rPr>
          <w:position w:val="10"/>
          <w:sz w:val="19"/>
        </w:rPr>
        <w:t> </w:t>
      </w:r>
      <w:r>
        <w:rPr>
          <w:position w:val="1"/>
          <w:sz w:val="24"/>
        </w:rPr>
        <w:t>in</w:t>
      </w:r>
      <w:r>
        <w:rPr>
          <w:spacing w:val="-4"/>
          <w:position w:val="1"/>
          <w:sz w:val="24"/>
        </w:rPr>
        <w:t> </w:t>
      </w:r>
      <w:r>
        <w:rPr>
          <w:position w:val="1"/>
          <w:sz w:val="24"/>
        </w:rPr>
        <w:t>financial </w:t>
      </w:r>
      <w:r>
        <w:rPr>
          <w:sz w:val="24"/>
        </w:rPr>
        <w:t>activities give "clear, conspicuous, and accurate statements" of their information-sharing practices. The Act also restricts use and sharing of financial information.</w:t>
      </w:r>
      <w:hyperlink w:history="true" w:anchor="cite_note-22">
        <w:r>
          <w:rPr>
            <w:position w:val="9"/>
            <w:sz w:val="19"/>
            <w:u w:val="single" w:color="AAAAAA"/>
          </w:rPr>
          <w:t>[22]</w:t>
        </w:r>
      </w:hyperlink>
    </w:p>
    <w:p>
      <w:pPr>
        <w:pStyle w:val="ListParagraph"/>
        <w:numPr>
          <w:ilvl w:val="0"/>
          <w:numId w:val="1"/>
        </w:numPr>
        <w:tabs>
          <w:tab w:pos="403" w:val="left" w:leader="none"/>
        </w:tabs>
        <w:spacing w:line="232" w:lineRule="auto" w:before="51" w:after="0"/>
        <w:ind w:left="403" w:right="341" w:hanging="234"/>
        <w:jc w:val="both"/>
        <w:rPr>
          <w:position w:val="9"/>
          <w:sz w:val="19"/>
        </w:rPr>
      </w:pPr>
      <w:r>
        <w:rPr>
          <w:sz w:val="24"/>
        </w:rPr>
        <w:t>The </w:t>
      </w:r>
      <w:hyperlink r:id="rId31">
        <w:r>
          <w:rPr>
            <w:sz w:val="24"/>
            <w:u w:val="single" w:color="AAAAAA"/>
          </w:rPr>
          <w:t>Health Insurance Portability and</w:t>
        </w:r>
        <w:r>
          <w:rPr>
            <w:spacing w:val="-11"/>
            <w:sz w:val="24"/>
            <w:u w:val="single" w:color="AAAAAA"/>
          </w:rPr>
          <w:t> </w:t>
        </w:r>
        <w:r>
          <w:rPr>
            <w:sz w:val="24"/>
            <w:u w:val="single" w:color="AAAAAA"/>
          </w:rPr>
          <w:t>Accountability</w:t>
        </w:r>
        <w:r>
          <w:rPr>
            <w:spacing w:val="-11"/>
            <w:sz w:val="24"/>
            <w:u w:val="single" w:color="AAAAAA"/>
          </w:rPr>
          <w:t> </w:t>
        </w:r>
        <w:r>
          <w:rPr>
            <w:sz w:val="24"/>
            <w:u w:val="single" w:color="AAAAAA"/>
          </w:rPr>
          <w:t>Act</w:t>
        </w:r>
      </w:hyperlink>
      <w:r>
        <w:rPr>
          <w:sz w:val="24"/>
        </w:rPr>
        <w:t> (HIPAA) privacy rules</w:t>
      </w:r>
      <w:hyperlink w:history="true" w:anchor="cite_note-23">
        <w:r>
          <w:rPr>
            <w:position w:val="9"/>
            <w:sz w:val="19"/>
            <w:u w:val="single" w:color="AAAAAA"/>
          </w:rPr>
          <w:t>[23]</w:t>
        </w:r>
      </w:hyperlink>
      <w:r>
        <w:rPr>
          <w:position w:val="9"/>
          <w:sz w:val="19"/>
        </w:rPr>
        <w:t> </w:t>
      </w:r>
      <w:r>
        <w:rPr>
          <w:sz w:val="24"/>
        </w:rPr>
        <w:t>requires notice</w:t>
      </w:r>
      <w:r>
        <w:rPr>
          <w:spacing w:val="-1"/>
          <w:sz w:val="24"/>
        </w:rPr>
        <w:t> </w:t>
      </w:r>
      <w:r>
        <w:rPr>
          <w:sz w:val="24"/>
        </w:rPr>
        <w:t>in</w:t>
      </w:r>
      <w:r>
        <w:rPr>
          <w:spacing w:val="-1"/>
          <w:sz w:val="24"/>
        </w:rPr>
        <w:t> </w:t>
      </w:r>
      <w:r>
        <w:rPr>
          <w:sz w:val="24"/>
        </w:rPr>
        <w:t>writing</w:t>
      </w:r>
      <w:r>
        <w:rPr>
          <w:spacing w:val="-1"/>
          <w:sz w:val="24"/>
        </w:rPr>
        <w:t> </w:t>
      </w:r>
      <w:r>
        <w:rPr>
          <w:sz w:val="24"/>
        </w:rPr>
        <w:t>of</w:t>
      </w:r>
      <w:r>
        <w:rPr>
          <w:spacing w:val="-1"/>
          <w:sz w:val="24"/>
        </w:rPr>
        <w:t> </w:t>
      </w:r>
      <w:r>
        <w:rPr>
          <w:sz w:val="24"/>
        </w:rPr>
        <w:t>the</w:t>
      </w:r>
      <w:r>
        <w:rPr>
          <w:spacing w:val="-1"/>
          <w:sz w:val="24"/>
        </w:rPr>
        <w:t> </w:t>
      </w:r>
      <w:r>
        <w:rPr>
          <w:sz w:val="24"/>
        </w:rPr>
        <w:t>privacy</w:t>
      </w:r>
      <w:r>
        <w:rPr>
          <w:spacing w:val="-1"/>
          <w:sz w:val="24"/>
        </w:rPr>
        <w:t> </w:t>
      </w:r>
      <w:r>
        <w:rPr>
          <w:sz w:val="24"/>
        </w:rPr>
        <w:t>practices</w:t>
      </w:r>
      <w:r>
        <w:rPr>
          <w:spacing w:val="-1"/>
          <w:sz w:val="24"/>
        </w:rPr>
        <w:t> </w:t>
      </w:r>
      <w:r>
        <w:rPr>
          <w:sz w:val="24"/>
        </w:rPr>
        <w:t>of</w:t>
      </w:r>
      <w:r>
        <w:rPr>
          <w:spacing w:val="-1"/>
          <w:sz w:val="24"/>
        </w:rPr>
        <w:t> </w:t>
      </w:r>
      <w:r>
        <w:rPr>
          <w:sz w:val="24"/>
        </w:rPr>
        <w:t>health</w:t>
      </w:r>
      <w:r>
        <w:rPr>
          <w:spacing w:val="-1"/>
          <w:sz w:val="24"/>
        </w:rPr>
        <w:t> </w:t>
      </w:r>
      <w:r>
        <w:rPr>
          <w:sz w:val="24"/>
        </w:rPr>
        <w:t>care</w:t>
      </w:r>
      <w:r>
        <w:rPr>
          <w:spacing w:val="-1"/>
          <w:sz w:val="24"/>
        </w:rPr>
        <w:t> </w:t>
      </w:r>
      <w:r>
        <w:rPr>
          <w:sz w:val="24"/>
        </w:rPr>
        <w:t>services,</w:t>
      </w:r>
      <w:r>
        <w:rPr>
          <w:spacing w:val="-1"/>
          <w:sz w:val="24"/>
        </w:rPr>
        <w:t> </w:t>
      </w:r>
      <w:r>
        <w:rPr>
          <w:sz w:val="24"/>
        </w:rPr>
        <w:t>and</w:t>
      </w:r>
      <w:r>
        <w:rPr>
          <w:spacing w:val="-1"/>
          <w:sz w:val="24"/>
        </w:rPr>
        <w:t> </w:t>
      </w:r>
      <w:r>
        <w:rPr>
          <w:sz w:val="24"/>
        </w:rPr>
        <w:t>this</w:t>
      </w:r>
      <w:r>
        <w:rPr>
          <w:spacing w:val="-1"/>
          <w:sz w:val="24"/>
        </w:rPr>
        <w:t> </w:t>
      </w:r>
      <w:r>
        <w:rPr>
          <w:sz w:val="24"/>
        </w:rPr>
        <w:t>requirement</w:t>
      </w:r>
      <w:r>
        <w:rPr>
          <w:spacing w:val="-1"/>
          <w:sz w:val="24"/>
        </w:rPr>
        <w:t> </w:t>
      </w:r>
      <w:r>
        <w:rPr>
          <w:sz w:val="24"/>
        </w:rPr>
        <w:t>also applies if the health service is electronic.</w:t>
      </w:r>
      <w:hyperlink w:history="true" w:anchor="cite_note-24">
        <w:r>
          <w:rPr>
            <w:position w:val="9"/>
            <w:sz w:val="19"/>
            <w:u w:val="single" w:color="AAAAAA"/>
          </w:rPr>
          <w:t>[24]</w:t>
        </w:r>
      </w:hyperlink>
    </w:p>
    <w:p>
      <w:pPr>
        <w:pStyle w:val="ListParagraph"/>
        <w:numPr>
          <w:ilvl w:val="0"/>
          <w:numId w:val="1"/>
        </w:numPr>
        <w:tabs>
          <w:tab w:pos="403" w:val="left" w:leader="none"/>
        </w:tabs>
        <w:spacing w:line="235" w:lineRule="auto" w:before="73" w:after="0"/>
        <w:ind w:left="403" w:right="314" w:hanging="234"/>
        <w:jc w:val="left"/>
        <w:rPr>
          <w:position w:val="9"/>
          <w:sz w:val="19"/>
        </w:rPr>
      </w:pPr>
      <w:r>
        <w:rPr>
          <w:sz w:val="24"/>
        </w:rPr>
        <w:t>The </w:t>
      </w:r>
      <w:hyperlink r:id="rId32">
        <w:r>
          <w:rPr>
            <w:sz w:val="24"/>
            <w:u w:val="single" w:color="AAAAAA"/>
          </w:rPr>
          <w:t>California Consumer Privacy Act (CCPA) (https://oag.ca.gov/privacy/ccpa)</w:t>
        </w:r>
      </w:hyperlink>
      <w:r>
        <w:rPr>
          <w:sz w:val="24"/>
        </w:rPr>
        <w:t> gives consumers</w:t>
      </w:r>
      <w:r>
        <w:rPr>
          <w:spacing w:val="-2"/>
          <w:sz w:val="24"/>
        </w:rPr>
        <w:t> </w:t>
      </w:r>
      <w:r>
        <w:rPr>
          <w:sz w:val="24"/>
        </w:rPr>
        <w:t>more</w:t>
      </w:r>
      <w:r>
        <w:rPr>
          <w:spacing w:val="-2"/>
          <w:sz w:val="24"/>
        </w:rPr>
        <w:t> </w:t>
      </w:r>
      <w:r>
        <w:rPr>
          <w:sz w:val="24"/>
        </w:rPr>
        <w:t>control</w:t>
      </w:r>
      <w:r>
        <w:rPr>
          <w:spacing w:val="-2"/>
          <w:sz w:val="24"/>
        </w:rPr>
        <w:t> </w:t>
      </w:r>
      <w:r>
        <w:rPr>
          <w:sz w:val="24"/>
        </w:rPr>
        <w:t>over</w:t>
      </w:r>
      <w:r>
        <w:rPr>
          <w:spacing w:val="-2"/>
          <w:sz w:val="24"/>
        </w:rPr>
        <w:t> </w:t>
      </w:r>
      <w:r>
        <w:rPr>
          <w:sz w:val="24"/>
        </w:rPr>
        <w:t>the</w:t>
      </w:r>
      <w:r>
        <w:rPr>
          <w:spacing w:val="-2"/>
          <w:sz w:val="24"/>
        </w:rPr>
        <w:t> </w:t>
      </w:r>
      <w:r>
        <w:rPr>
          <w:sz w:val="24"/>
        </w:rPr>
        <w:t>personal</w:t>
      </w:r>
      <w:r>
        <w:rPr>
          <w:spacing w:val="-2"/>
          <w:sz w:val="24"/>
        </w:rPr>
        <w:t> </w:t>
      </w:r>
      <w:r>
        <w:rPr>
          <w:sz w:val="24"/>
        </w:rPr>
        <w:t>information</w:t>
      </w:r>
      <w:r>
        <w:rPr>
          <w:spacing w:val="-2"/>
          <w:sz w:val="24"/>
        </w:rPr>
        <w:t> </w:t>
      </w:r>
      <w:r>
        <w:rPr>
          <w:sz w:val="24"/>
        </w:rPr>
        <w:t>that</w:t>
      </w:r>
      <w:r>
        <w:rPr>
          <w:spacing w:val="-2"/>
          <w:sz w:val="24"/>
        </w:rPr>
        <w:t> </w:t>
      </w:r>
      <w:r>
        <w:rPr>
          <w:sz w:val="24"/>
        </w:rPr>
        <w:t>businesses</w:t>
      </w:r>
      <w:r>
        <w:rPr>
          <w:spacing w:val="-2"/>
          <w:sz w:val="24"/>
        </w:rPr>
        <w:t> </w:t>
      </w:r>
      <w:r>
        <w:rPr>
          <w:sz w:val="24"/>
        </w:rPr>
        <w:t>collect</w:t>
      </w:r>
      <w:r>
        <w:rPr>
          <w:spacing w:val="-2"/>
          <w:sz w:val="24"/>
        </w:rPr>
        <w:t> </w:t>
      </w:r>
      <w:r>
        <w:rPr>
          <w:sz w:val="24"/>
        </w:rPr>
        <w:t>about</w:t>
      </w:r>
      <w:r>
        <w:rPr>
          <w:spacing w:val="-2"/>
          <w:sz w:val="24"/>
        </w:rPr>
        <w:t> </w:t>
      </w:r>
      <w:r>
        <w:rPr>
          <w:sz w:val="24"/>
        </w:rPr>
        <w:t>them and the CCPA</w:t>
      </w:r>
      <w:r>
        <w:rPr>
          <w:spacing w:val="-3"/>
          <w:sz w:val="24"/>
        </w:rPr>
        <w:t> </w:t>
      </w:r>
      <w:r>
        <w:rPr>
          <w:sz w:val="24"/>
        </w:rPr>
        <w:t>regulations provide guidance on how to implement the law.</w:t>
      </w:r>
      <w:hyperlink w:history="true" w:anchor="cite_note-25">
        <w:r>
          <w:rPr>
            <w:position w:val="9"/>
            <w:sz w:val="19"/>
            <w:u w:val="single" w:color="AAAAAA"/>
          </w:rPr>
          <w:t>[25]</w:t>
        </w:r>
      </w:hyperlink>
    </w:p>
    <w:p>
      <w:pPr>
        <w:pStyle w:val="ListParagraph"/>
        <w:numPr>
          <w:ilvl w:val="0"/>
          <w:numId w:val="1"/>
        </w:numPr>
        <w:tabs>
          <w:tab w:pos="403" w:val="left" w:leader="none"/>
        </w:tabs>
        <w:spacing w:line="235" w:lineRule="auto" w:before="58" w:after="0"/>
        <w:ind w:left="403" w:right="34" w:hanging="234"/>
        <w:jc w:val="both"/>
        <w:rPr>
          <w:position w:val="9"/>
          <w:sz w:val="19"/>
        </w:rPr>
      </w:pPr>
      <w:r>
        <w:rPr>
          <w:sz w:val="24"/>
        </w:rPr>
        <w:t>The </w:t>
      </w:r>
      <w:hyperlink r:id="rId33">
        <w:r>
          <w:rPr>
            <w:sz w:val="24"/>
            <w:u w:val="single" w:color="AAAAAA"/>
          </w:rPr>
          <w:t>California Privacy Rights</w:t>
        </w:r>
        <w:r>
          <w:rPr>
            <w:spacing w:val="-10"/>
            <w:sz w:val="24"/>
            <w:u w:val="single" w:color="AAAAAA"/>
          </w:rPr>
          <w:t> </w:t>
        </w:r>
        <w:r>
          <w:rPr>
            <w:sz w:val="24"/>
            <w:u w:val="single" w:color="AAAAAA"/>
          </w:rPr>
          <w:t>Act of 2020 (CPRA) (https://iapp.org/resources/article/the-calif</w:t>
        </w:r>
      </w:hyperlink>
      <w:r>
        <w:rPr>
          <w:sz w:val="24"/>
        </w:rPr>
        <w:t> </w:t>
      </w:r>
      <w:hyperlink r:id="rId33">
        <w:r>
          <w:rPr>
            <w:sz w:val="24"/>
            <w:u w:val="single" w:color="AAAAAA"/>
          </w:rPr>
          <w:t>ornia-privacy-rights-act-of-2020/)</w:t>
        </w:r>
      </w:hyperlink>
      <w:r>
        <w:rPr>
          <w:spacing w:val="-4"/>
          <w:sz w:val="24"/>
        </w:rPr>
        <w:t> </w:t>
      </w:r>
      <w:r>
        <w:rPr>
          <w:sz w:val="24"/>
        </w:rPr>
        <w:t>expands</w:t>
      </w:r>
      <w:r>
        <w:rPr>
          <w:spacing w:val="-4"/>
          <w:sz w:val="24"/>
        </w:rPr>
        <w:t> </w:t>
      </w:r>
      <w:r>
        <w:rPr>
          <w:sz w:val="24"/>
        </w:rPr>
        <w:t>the</w:t>
      </w:r>
      <w:r>
        <w:rPr>
          <w:spacing w:val="-4"/>
          <w:sz w:val="24"/>
        </w:rPr>
        <w:t> </w:t>
      </w:r>
      <w:r>
        <w:rPr>
          <w:sz w:val="24"/>
        </w:rPr>
        <w:t>privacy</w:t>
      </w:r>
      <w:r>
        <w:rPr>
          <w:spacing w:val="-4"/>
          <w:sz w:val="24"/>
        </w:rPr>
        <w:t> </w:t>
      </w:r>
      <w:r>
        <w:rPr>
          <w:sz w:val="24"/>
        </w:rPr>
        <w:t>and</w:t>
      </w:r>
      <w:r>
        <w:rPr>
          <w:spacing w:val="-4"/>
          <w:sz w:val="24"/>
        </w:rPr>
        <w:t> </w:t>
      </w:r>
      <w:r>
        <w:rPr>
          <w:sz w:val="24"/>
        </w:rPr>
        <w:t>information</w:t>
      </w:r>
      <w:r>
        <w:rPr>
          <w:spacing w:val="-4"/>
          <w:sz w:val="24"/>
        </w:rPr>
        <w:t> </w:t>
      </w:r>
      <w:r>
        <w:rPr>
          <w:sz w:val="24"/>
        </w:rPr>
        <w:t>security</w:t>
      </w:r>
      <w:r>
        <w:rPr>
          <w:spacing w:val="-4"/>
          <w:sz w:val="24"/>
        </w:rPr>
        <w:t> </w:t>
      </w:r>
      <w:r>
        <w:rPr>
          <w:sz w:val="24"/>
        </w:rPr>
        <w:t>obligations</w:t>
      </w:r>
      <w:r>
        <w:rPr>
          <w:spacing w:val="-4"/>
          <w:sz w:val="24"/>
        </w:rPr>
        <w:t> </w:t>
      </w:r>
      <w:r>
        <w:rPr>
          <w:sz w:val="24"/>
        </w:rPr>
        <w:t>of most employers doing business in California.</w:t>
      </w:r>
      <w:hyperlink w:history="true" w:anchor="cite_note-26">
        <w:r>
          <w:rPr>
            <w:position w:val="9"/>
            <w:sz w:val="19"/>
            <w:u w:val="single" w:color="AAAAAA"/>
          </w:rPr>
          <w:t>[26]</w:t>
        </w:r>
      </w:hyperlink>
    </w:p>
    <w:p>
      <w:pPr>
        <w:spacing w:line="280" w:lineRule="auto" w:before="125"/>
        <w:ind w:left="19" w:right="11" w:firstLine="0"/>
        <w:jc w:val="both"/>
        <w:rPr>
          <w:sz w:val="24"/>
        </w:rPr>
      </w:pPr>
      <w:r>
        <w:rPr>
          <w:sz w:val="24"/>
        </w:rPr>
        <w:t>Some states have implemented more stringent regulations for privacy policies. The California </w:t>
      </w:r>
      <w:hyperlink r:id="rId34">
        <w:r>
          <w:rPr>
            <w:i/>
            <w:sz w:val="24"/>
            <w:u w:val="single" w:color="AAAAAA"/>
          </w:rPr>
          <w:t>Online</w:t>
        </w:r>
      </w:hyperlink>
      <w:r>
        <w:rPr>
          <w:i/>
          <w:sz w:val="24"/>
        </w:rPr>
        <w:t> </w:t>
      </w:r>
      <w:hyperlink r:id="rId34">
        <w:r>
          <w:rPr>
            <w:i/>
            <w:sz w:val="24"/>
            <w:u w:val="single" w:color="AAAAAA"/>
          </w:rPr>
          <w:t>Privacy Protection Act</w:t>
        </w:r>
      </w:hyperlink>
      <w:r>
        <w:rPr>
          <w:i/>
          <w:sz w:val="24"/>
        </w:rPr>
        <w:t> of 2003 – Business and Professions Code sections 22575-22579 </w:t>
      </w:r>
      <w:r>
        <w:rPr>
          <w:sz w:val="24"/>
        </w:rPr>
        <w:t>requires "any commercial websites or online services that collect personal information on California residents through </w:t>
      </w:r>
      <w:r>
        <w:rPr>
          <w:spacing w:val="-10"/>
          <w:sz w:val="24"/>
        </w:rPr>
        <w:t>a</w:t>
      </w:r>
    </w:p>
    <w:p>
      <w:pPr>
        <w:pStyle w:val="BodyText"/>
        <w:spacing w:line="272" w:lineRule="exact"/>
        <w:ind w:left="19"/>
        <w:jc w:val="both"/>
      </w:pPr>
      <w:r>
        <w:rPr/>
        <w:t>web</w:t>
      </w:r>
      <w:r>
        <w:rPr>
          <w:spacing w:val="24"/>
        </w:rPr>
        <w:t> </w:t>
      </w:r>
      <w:r>
        <w:rPr/>
        <w:t>site</w:t>
      </w:r>
      <w:r>
        <w:rPr>
          <w:spacing w:val="24"/>
        </w:rPr>
        <w:t> </w:t>
      </w:r>
      <w:r>
        <w:rPr/>
        <w:t>to</w:t>
      </w:r>
      <w:r>
        <w:rPr>
          <w:spacing w:val="24"/>
        </w:rPr>
        <w:t> </w:t>
      </w:r>
      <w:r>
        <w:rPr/>
        <w:t>conspicuously</w:t>
      </w:r>
      <w:r>
        <w:rPr>
          <w:spacing w:val="24"/>
        </w:rPr>
        <w:t> </w:t>
      </w:r>
      <w:r>
        <w:rPr/>
        <w:t>post</w:t>
      </w:r>
      <w:r>
        <w:rPr>
          <w:spacing w:val="24"/>
        </w:rPr>
        <w:t> </w:t>
      </w:r>
      <w:r>
        <w:rPr/>
        <w:t>a</w:t>
      </w:r>
      <w:r>
        <w:rPr>
          <w:spacing w:val="24"/>
        </w:rPr>
        <w:t> </w:t>
      </w:r>
      <w:r>
        <w:rPr/>
        <w:t>privacy</w:t>
      </w:r>
      <w:r>
        <w:rPr>
          <w:spacing w:val="24"/>
        </w:rPr>
        <w:t> </w:t>
      </w:r>
      <w:r>
        <w:rPr/>
        <w:t>policy</w:t>
      </w:r>
      <w:r>
        <w:rPr>
          <w:spacing w:val="24"/>
        </w:rPr>
        <w:t> </w:t>
      </w:r>
      <w:r>
        <w:rPr/>
        <w:t>on</w:t>
      </w:r>
      <w:r>
        <w:rPr>
          <w:spacing w:val="24"/>
        </w:rPr>
        <w:t> </w:t>
      </w:r>
      <w:r>
        <w:rPr/>
        <w:t>the</w:t>
      </w:r>
      <w:r>
        <w:rPr>
          <w:spacing w:val="24"/>
        </w:rPr>
        <w:t> </w:t>
      </w:r>
      <w:r>
        <w:rPr/>
        <w:t>site".</w:t>
      </w:r>
      <w:hyperlink w:history="true" w:anchor="cite_note-27">
        <w:r>
          <w:rPr>
            <w:position w:val="9"/>
            <w:sz w:val="19"/>
            <w:u w:val="single" w:color="AAAAAA"/>
          </w:rPr>
          <w:t>[27]</w:t>
        </w:r>
      </w:hyperlink>
      <w:r>
        <w:rPr>
          <w:spacing w:val="36"/>
          <w:position w:val="9"/>
          <w:sz w:val="19"/>
        </w:rPr>
        <w:t> </w:t>
      </w:r>
      <w:r>
        <w:rPr/>
        <w:t>Both</w:t>
      </w:r>
      <w:r>
        <w:rPr>
          <w:spacing w:val="24"/>
        </w:rPr>
        <w:t> </w:t>
      </w:r>
      <w:r>
        <w:rPr/>
        <w:t>Nebraska</w:t>
      </w:r>
      <w:r>
        <w:rPr>
          <w:spacing w:val="25"/>
        </w:rPr>
        <w:t> </w:t>
      </w:r>
      <w:r>
        <w:rPr/>
        <w:t>and</w:t>
      </w:r>
      <w:r>
        <w:rPr>
          <w:spacing w:val="24"/>
        </w:rPr>
        <w:t> </w:t>
      </w:r>
      <w:r>
        <w:rPr/>
        <w:t>Pennsylvania</w:t>
      </w:r>
      <w:r>
        <w:rPr>
          <w:spacing w:val="24"/>
        </w:rPr>
        <w:t> </w:t>
      </w:r>
      <w:r>
        <w:rPr>
          <w:spacing w:val="-4"/>
        </w:rPr>
        <w:t>have</w:t>
      </w:r>
    </w:p>
    <w:p>
      <w:pPr>
        <w:pStyle w:val="BodyText"/>
        <w:spacing w:before="49"/>
        <w:ind w:left="19" w:right="11"/>
        <w:jc w:val="both"/>
        <w:rPr>
          <w:position w:val="9"/>
          <w:sz w:val="19"/>
        </w:rPr>
      </w:pPr>
      <w:r>
        <w:rPr/>
        <w:t>laws treating misleading statements in privacy policies published on websites as deceptive or fraudulent business practices.</w:t>
      </w:r>
      <w:hyperlink w:history="true" w:anchor="cite_note-28">
        <w:r>
          <w:rPr>
            <w:position w:val="9"/>
            <w:sz w:val="19"/>
            <w:u w:val="single" w:color="AAAAAA"/>
          </w:rPr>
          <w:t>[28]</w:t>
        </w:r>
      </w:hyperlink>
    </w:p>
    <w:p>
      <w:pPr>
        <w:pStyle w:val="BodyText"/>
        <w:spacing w:before="184"/>
        <w:ind w:left="0"/>
        <w:rPr>
          <w:sz w:val="28"/>
        </w:rPr>
      </w:pPr>
    </w:p>
    <w:p>
      <w:pPr>
        <w:pStyle w:val="Heading2"/>
      </w:pPr>
      <w:r>
        <w:rPr>
          <w:spacing w:val="-2"/>
        </w:rPr>
        <w:t>Canada</w:t>
      </w:r>
    </w:p>
    <w:p>
      <w:pPr>
        <w:pStyle w:val="BodyText"/>
        <w:spacing w:line="278" w:lineRule="auto" w:before="152"/>
        <w:ind w:left="19" w:right="11"/>
        <w:jc w:val="both"/>
      </w:pPr>
      <w:r>
        <w:rPr/>
        <w:t>Canada's federal </w:t>
      </w:r>
      <w:hyperlink r:id="rId35">
        <w:r>
          <w:rPr>
            <w:u w:val="single" w:color="AAAAAA"/>
          </w:rPr>
          <w:t>Privacy Law</w:t>
        </w:r>
      </w:hyperlink>
      <w:r>
        <w:rPr/>
        <w:t> applicable to the private sector is formally referred to as </w:t>
      </w:r>
      <w:hyperlink r:id="rId36">
        <w:r>
          <w:rPr>
            <w:u w:val="single" w:color="AAAAAA"/>
          </w:rPr>
          <w:t>Personal</w:t>
        </w:r>
      </w:hyperlink>
      <w:r>
        <w:rPr/>
        <w:t> </w:t>
      </w:r>
      <w:hyperlink r:id="rId36">
        <w:r>
          <w:rPr>
            <w:u w:val="single" w:color="AAAAAA"/>
          </w:rPr>
          <w:t>Information Protection and Electronic Documents Act</w:t>
        </w:r>
      </w:hyperlink>
      <w:r>
        <w:rPr/>
        <w:t> (PIPEDA). The purpose of the act is to establish rules to govern the collection, use, and disclosure of personal information by commercial organizations. The</w:t>
      </w:r>
      <w:r>
        <w:rPr>
          <w:spacing w:val="5"/>
        </w:rPr>
        <w:t> </w:t>
      </w:r>
      <w:r>
        <w:rPr/>
        <w:t>organization</w:t>
      </w:r>
      <w:r>
        <w:rPr>
          <w:spacing w:val="6"/>
        </w:rPr>
        <w:t> </w:t>
      </w:r>
      <w:r>
        <w:rPr/>
        <w:t>is</w:t>
      </w:r>
      <w:r>
        <w:rPr>
          <w:spacing w:val="6"/>
        </w:rPr>
        <w:t> </w:t>
      </w:r>
      <w:r>
        <w:rPr/>
        <w:t>allowed</w:t>
      </w:r>
      <w:r>
        <w:rPr>
          <w:spacing w:val="5"/>
        </w:rPr>
        <w:t> </w:t>
      </w:r>
      <w:r>
        <w:rPr/>
        <w:t>to</w:t>
      </w:r>
      <w:r>
        <w:rPr>
          <w:spacing w:val="6"/>
        </w:rPr>
        <w:t> </w:t>
      </w:r>
      <w:r>
        <w:rPr/>
        <w:t>collect,</w:t>
      </w:r>
      <w:r>
        <w:rPr>
          <w:spacing w:val="6"/>
        </w:rPr>
        <w:t> </w:t>
      </w:r>
      <w:r>
        <w:rPr/>
        <w:t>disclose</w:t>
      </w:r>
      <w:r>
        <w:rPr>
          <w:spacing w:val="5"/>
        </w:rPr>
        <w:t> </w:t>
      </w:r>
      <w:r>
        <w:rPr/>
        <w:t>and</w:t>
      </w:r>
      <w:r>
        <w:rPr>
          <w:spacing w:val="6"/>
        </w:rPr>
        <w:t> </w:t>
      </w:r>
      <w:r>
        <w:rPr/>
        <w:t>use</w:t>
      </w:r>
      <w:r>
        <w:rPr>
          <w:spacing w:val="6"/>
        </w:rPr>
        <w:t> </w:t>
      </w:r>
      <w:r>
        <w:rPr/>
        <w:t>the</w:t>
      </w:r>
      <w:r>
        <w:rPr>
          <w:spacing w:val="6"/>
        </w:rPr>
        <w:t> </w:t>
      </w:r>
      <w:r>
        <w:rPr/>
        <w:t>amount</w:t>
      </w:r>
      <w:r>
        <w:rPr>
          <w:spacing w:val="5"/>
        </w:rPr>
        <w:t> </w:t>
      </w:r>
      <w:r>
        <w:rPr/>
        <w:t>of</w:t>
      </w:r>
      <w:r>
        <w:rPr>
          <w:spacing w:val="6"/>
        </w:rPr>
        <w:t> </w:t>
      </w:r>
      <w:r>
        <w:rPr/>
        <w:t>information</w:t>
      </w:r>
      <w:r>
        <w:rPr>
          <w:spacing w:val="6"/>
        </w:rPr>
        <w:t> </w:t>
      </w:r>
      <w:r>
        <w:rPr/>
        <w:t>for</w:t>
      </w:r>
      <w:r>
        <w:rPr>
          <w:spacing w:val="5"/>
        </w:rPr>
        <w:t> </w:t>
      </w:r>
      <w:r>
        <w:rPr/>
        <w:t>the</w:t>
      </w:r>
      <w:r>
        <w:rPr>
          <w:spacing w:val="6"/>
        </w:rPr>
        <w:t> </w:t>
      </w:r>
      <w:r>
        <w:rPr/>
        <w:t>purposes</w:t>
      </w:r>
      <w:r>
        <w:rPr>
          <w:spacing w:val="6"/>
        </w:rPr>
        <w:t> </w:t>
      </w:r>
      <w:r>
        <w:rPr/>
        <w:t>that</w:t>
      </w:r>
      <w:r>
        <w:rPr>
          <w:spacing w:val="6"/>
        </w:rPr>
        <w:t> </w:t>
      </w:r>
      <w:r>
        <w:rPr>
          <w:spacing w:val="-10"/>
        </w:rPr>
        <w:t>a</w:t>
      </w:r>
    </w:p>
    <w:p>
      <w:pPr>
        <w:pStyle w:val="BodyText"/>
        <w:spacing w:line="275" w:lineRule="exact"/>
        <w:ind w:left="19"/>
        <w:jc w:val="both"/>
        <w:rPr>
          <w:position w:val="9"/>
          <w:sz w:val="19"/>
        </w:rPr>
      </w:pPr>
      <w:r>
        <w:rPr/>
        <w:t>reasonable</w:t>
      </w:r>
      <w:r>
        <w:rPr>
          <w:spacing w:val="-2"/>
        </w:rPr>
        <w:t> </w:t>
      </w:r>
      <w:r>
        <w:rPr/>
        <w:t>person would consider appropriate in the </w:t>
      </w:r>
      <w:r>
        <w:rPr>
          <w:spacing w:val="-2"/>
        </w:rPr>
        <w:t>circumstance.</w:t>
      </w:r>
      <w:hyperlink w:history="true" w:anchor="cite_note-29">
        <w:r>
          <w:rPr>
            <w:spacing w:val="-2"/>
            <w:position w:val="9"/>
            <w:sz w:val="19"/>
            <w:u w:val="single" w:color="AAAAAA"/>
          </w:rPr>
          <w:t>[29]</w:t>
        </w:r>
      </w:hyperlink>
    </w:p>
    <w:p>
      <w:pPr>
        <w:pStyle w:val="BodyText"/>
        <w:spacing w:before="13"/>
        <w:ind w:left="0"/>
      </w:pPr>
    </w:p>
    <w:p>
      <w:pPr>
        <w:pStyle w:val="BodyText"/>
        <w:spacing w:line="266" w:lineRule="auto"/>
        <w:ind w:left="19" w:right="11"/>
        <w:jc w:val="both"/>
        <w:rPr>
          <w:position w:val="9"/>
          <w:sz w:val="19"/>
        </w:rPr>
      </w:pPr>
      <w:r>
        <w:rPr/>
        <w:t>The Act establishes the </w:t>
      </w:r>
      <w:hyperlink r:id="rId16">
        <w:r>
          <w:rPr>
            <w:u w:val="single" w:color="AAAAAA"/>
          </w:rPr>
          <w:t>Privacy Commissioner of Canada</w:t>
        </w:r>
      </w:hyperlink>
      <w:r>
        <w:rPr/>
        <w:t> as the </w:t>
      </w:r>
      <w:hyperlink r:id="rId37">
        <w:r>
          <w:rPr>
            <w:u w:val="single" w:color="AAAAAA"/>
          </w:rPr>
          <w:t>Ombudsman</w:t>
        </w:r>
      </w:hyperlink>
      <w:r>
        <w:rPr/>
        <w:t> for addressing </w:t>
      </w:r>
      <w:r>
        <w:rPr/>
        <w:t>any complaints that are filed against organizations. The Commissioner works to resolve problems through voluntary compliance, rather than heavy-handed enforcement. The Commissioner investigates</w:t>
      </w:r>
      <w:r>
        <w:rPr>
          <w:spacing w:val="40"/>
        </w:rPr>
        <w:t> </w:t>
      </w:r>
      <w:r>
        <w:rPr/>
        <w:t>complaints, conducts audits, promotes awareness of and undertakes research about privacy matters.</w:t>
      </w:r>
      <w:hyperlink w:history="true" w:anchor="cite_note-30">
        <w:r>
          <w:rPr>
            <w:position w:val="9"/>
            <w:sz w:val="19"/>
            <w:u w:val="single" w:color="AAAAAA"/>
          </w:rPr>
          <w:t>[30]</w:t>
        </w:r>
      </w:hyperlink>
    </w:p>
    <w:p>
      <w:pPr>
        <w:pStyle w:val="BodyText"/>
        <w:spacing w:before="140"/>
        <w:ind w:left="0"/>
        <w:rPr>
          <w:sz w:val="28"/>
        </w:rPr>
      </w:pPr>
    </w:p>
    <w:p>
      <w:pPr>
        <w:pStyle w:val="Heading2"/>
        <w:spacing w:before="1"/>
        <w:jc w:val="both"/>
      </w:pPr>
      <w:r>
        <w:rPr/>
        <w:t>European</w:t>
      </w:r>
      <w:r>
        <w:rPr>
          <w:spacing w:val="-8"/>
        </w:rPr>
        <w:t> </w:t>
      </w:r>
      <w:r>
        <w:rPr>
          <w:spacing w:val="-2"/>
        </w:rPr>
        <w:t>Union</w:t>
      </w:r>
    </w:p>
    <w:p>
      <w:pPr>
        <w:pStyle w:val="BodyText"/>
        <w:spacing w:line="278" w:lineRule="auto" w:before="151"/>
        <w:ind w:left="19" w:right="11"/>
        <w:jc w:val="both"/>
      </w:pPr>
      <w:r>
        <w:rPr/>
        <w:t>The </w:t>
      </w:r>
      <w:hyperlink r:id="rId38">
        <w:r>
          <w:rPr>
            <w:u w:val="single" w:color="AAAAAA"/>
          </w:rPr>
          <w:t>right to privacy</w:t>
        </w:r>
      </w:hyperlink>
      <w:r>
        <w:rPr/>
        <w:t> is a highly developed area of law in Europe.</w:t>
      </w:r>
      <w:r>
        <w:rPr>
          <w:spacing w:val="-2"/>
        </w:rPr>
        <w:t> </w:t>
      </w:r>
      <w:r>
        <w:rPr/>
        <w:t>All the member states of the </w:t>
      </w:r>
      <w:hyperlink r:id="rId18">
        <w:r>
          <w:rPr>
            <w:u w:val="single" w:color="AAAAAA"/>
          </w:rPr>
          <w:t>European</w:t>
        </w:r>
      </w:hyperlink>
      <w:r>
        <w:rPr/>
        <w:t> </w:t>
      </w:r>
      <w:hyperlink r:id="rId18">
        <w:r>
          <w:rPr>
            <w:u w:val="single" w:color="AAAAAA"/>
          </w:rPr>
          <w:t>Union</w:t>
        </w:r>
      </w:hyperlink>
      <w:r>
        <w:rPr/>
        <w:t> (EU) are also signatories of the </w:t>
      </w:r>
      <w:hyperlink r:id="rId39">
        <w:r>
          <w:rPr>
            <w:u w:val="single" w:color="AAAAAA"/>
          </w:rPr>
          <w:t>European Convention on Human Rights</w:t>
        </w:r>
      </w:hyperlink>
      <w:r>
        <w:rPr/>
        <w:t> (ECHR).</w:t>
      </w:r>
      <w:r>
        <w:rPr>
          <w:spacing w:val="-4"/>
        </w:rPr>
        <w:t> </w:t>
      </w:r>
      <w:r>
        <w:rPr/>
        <w:t>Article 8 of </w:t>
      </w:r>
      <w:r>
        <w:rPr/>
        <w:t>the ECHR provides a right to respect for one's "private and family life, his home and his correspondence", subject</w:t>
      </w:r>
      <w:r>
        <w:rPr>
          <w:spacing w:val="20"/>
        </w:rPr>
        <w:t> </w:t>
      </w:r>
      <w:r>
        <w:rPr/>
        <w:t>to</w:t>
      </w:r>
      <w:r>
        <w:rPr>
          <w:spacing w:val="20"/>
        </w:rPr>
        <w:t> </w:t>
      </w:r>
      <w:r>
        <w:rPr/>
        <w:t>certain</w:t>
      </w:r>
      <w:r>
        <w:rPr>
          <w:spacing w:val="20"/>
        </w:rPr>
        <w:t> </w:t>
      </w:r>
      <w:r>
        <w:rPr/>
        <w:t>restrictions.</w:t>
      </w:r>
      <w:r>
        <w:rPr>
          <w:spacing w:val="16"/>
        </w:rPr>
        <w:t> </w:t>
      </w:r>
      <w:r>
        <w:rPr/>
        <w:t>The</w:t>
      </w:r>
      <w:r>
        <w:rPr>
          <w:spacing w:val="20"/>
        </w:rPr>
        <w:t> </w:t>
      </w:r>
      <w:hyperlink r:id="rId40">
        <w:r>
          <w:rPr>
            <w:u w:val="single" w:color="AAAAAA"/>
          </w:rPr>
          <w:t>European</w:t>
        </w:r>
        <w:r>
          <w:rPr>
            <w:spacing w:val="20"/>
            <w:u w:val="single" w:color="AAAAAA"/>
          </w:rPr>
          <w:t> </w:t>
        </w:r>
        <w:r>
          <w:rPr>
            <w:u w:val="single" w:color="AAAAAA"/>
          </w:rPr>
          <w:t>Court</w:t>
        </w:r>
        <w:r>
          <w:rPr>
            <w:spacing w:val="20"/>
            <w:u w:val="single" w:color="AAAAAA"/>
          </w:rPr>
          <w:t> </w:t>
        </w:r>
        <w:r>
          <w:rPr>
            <w:u w:val="single" w:color="AAAAAA"/>
          </w:rPr>
          <w:t>of</w:t>
        </w:r>
        <w:r>
          <w:rPr>
            <w:spacing w:val="20"/>
            <w:u w:val="single" w:color="AAAAAA"/>
          </w:rPr>
          <w:t> </w:t>
        </w:r>
        <w:r>
          <w:rPr>
            <w:u w:val="single" w:color="AAAAAA"/>
          </w:rPr>
          <w:t>Human</w:t>
        </w:r>
        <w:r>
          <w:rPr>
            <w:spacing w:val="20"/>
            <w:u w:val="single" w:color="AAAAAA"/>
          </w:rPr>
          <w:t> </w:t>
        </w:r>
        <w:r>
          <w:rPr>
            <w:u w:val="single" w:color="AAAAAA"/>
          </w:rPr>
          <w:t>Rights</w:t>
        </w:r>
      </w:hyperlink>
      <w:r>
        <w:rPr>
          <w:spacing w:val="20"/>
        </w:rPr>
        <w:t> </w:t>
      </w:r>
      <w:r>
        <w:rPr/>
        <w:t>has</w:t>
      </w:r>
      <w:r>
        <w:rPr>
          <w:spacing w:val="20"/>
        </w:rPr>
        <w:t> </w:t>
      </w:r>
      <w:r>
        <w:rPr/>
        <w:t>given</w:t>
      </w:r>
      <w:r>
        <w:rPr>
          <w:spacing w:val="20"/>
        </w:rPr>
        <w:t> </w:t>
      </w:r>
      <w:r>
        <w:rPr/>
        <w:t>this</w:t>
      </w:r>
      <w:r>
        <w:rPr>
          <w:spacing w:val="20"/>
        </w:rPr>
        <w:t> </w:t>
      </w:r>
      <w:r>
        <w:rPr/>
        <w:t>article</w:t>
      </w:r>
      <w:r>
        <w:rPr>
          <w:spacing w:val="20"/>
        </w:rPr>
        <w:t> </w:t>
      </w:r>
      <w:r>
        <w:rPr/>
        <w:t>a</w:t>
      </w:r>
      <w:r>
        <w:rPr>
          <w:spacing w:val="20"/>
        </w:rPr>
        <w:t> </w:t>
      </w:r>
      <w:r>
        <w:rPr/>
        <w:t>very</w:t>
      </w:r>
      <w:r>
        <w:rPr>
          <w:spacing w:val="20"/>
        </w:rPr>
        <w:t> </w:t>
      </w:r>
      <w:r>
        <w:rPr>
          <w:spacing w:val="-2"/>
        </w:rPr>
        <w:t>broad</w:t>
      </w:r>
    </w:p>
    <w:p>
      <w:pPr>
        <w:pStyle w:val="BodyText"/>
        <w:spacing w:line="275" w:lineRule="exact"/>
        <w:ind w:left="19"/>
        <w:jc w:val="both"/>
        <w:rPr>
          <w:position w:val="9"/>
          <w:sz w:val="19"/>
        </w:rPr>
      </w:pPr>
      <w:r>
        <w:rPr/>
        <w:t>interpretation in its </w:t>
      </w:r>
      <w:r>
        <w:rPr>
          <w:spacing w:val="-2"/>
        </w:rPr>
        <w:t>jurisprudence.</w:t>
      </w:r>
      <w:hyperlink w:history="true" w:anchor="cite_note-31">
        <w:r>
          <w:rPr>
            <w:spacing w:val="-2"/>
            <w:position w:val="9"/>
            <w:sz w:val="19"/>
            <w:u w:val="single" w:color="AAAAAA"/>
          </w:rPr>
          <w:t>[31]</w:t>
        </w:r>
      </w:hyperlink>
    </w:p>
    <w:p>
      <w:pPr>
        <w:pStyle w:val="BodyText"/>
        <w:spacing w:before="13"/>
        <w:ind w:left="0"/>
      </w:pPr>
    </w:p>
    <w:p>
      <w:pPr>
        <w:pStyle w:val="BodyText"/>
        <w:spacing w:line="273" w:lineRule="auto"/>
        <w:ind w:left="19" w:right="11"/>
        <w:jc w:val="both"/>
      </w:pPr>
      <w:r>
        <w:rPr/>
        <w:t>In 1980, in an effort to create a comprehensive data protection system throughout Europe, </w:t>
      </w:r>
      <w:r>
        <w:rPr/>
        <w:t>the </w:t>
      </w:r>
      <w:hyperlink r:id="rId41">
        <w:r>
          <w:rPr>
            <w:u w:val="single" w:color="AAAAAA"/>
          </w:rPr>
          <w:t>Organization for Economic Co-operation and Development</w:t>
        </w:r>
      </w:hyperlink>
      <w:r>
        <w:rPr/>
        <w:t> (OECD) issued its "Recommendations of the Council</w:t>
      </w:r>
      <w:r>
        <w:rPr>
          <w:spacing w:val="4"/>
        </w:rPr>
        <w:t> </w:t>
      </w:r>
      <w:r>
        <w:rPr/>
        <w:t>Concerning</w:t>
      </w:r>
      <w:r>
        <w:rPr>
          <w:spacing w:val="4"/>
        </w:rPr>
        <w:t> </w:t>
      </w:r>
      <w:r>
        <w:rPr/>
        <w:t>Guidelines</w:t>
      </w:r>
      <w:r>
        <w:rPr>
          <w:spacing w:val="4"/>
        </w:rPr>
        <w:t> </w:t>
      </w:r>
      <w:r>
        <w:rPr/>
        <w:t>Governing</w:t>
      </w:r>
      <w:r>
        <w:rPr>
          <w:spacing w:val="4"/>
        </w:rPr>
        <w:t> </w:t>
      </w:r>
      <w:r>
        <w:rPr/>
        <w:t>the</w:t>
      </w:r>
      <w:r>
        <w:rPr>
          <w:spacing w:val="5"/>
        </w:rPr>
        <w:t> </w:t>
      </w:r>
      <w:r>
        <w:rPr/>
        <w:t>Protection</w:t>
      </w:r>
      <w:r>
        <w:rPr>
          <w:spacing w:val="4"/>
        </w:rPr>
        <w:t> </w:t>
      </w:r>
      <w:r>
        <w:rPr/>
        <w:t>of</w:t>
      </w:r>
      <w:r>
        <w:rPr>
          <w:spacing w:val="4"/>
        </w:rPr>
        <w:t> </w:t>
      </w:r>
      <w:r>
        <w:rPr/>
        <w:t>Privacy</w:t>
      </w:r>
      <w:r>
        <w:rPr>
          <w:spacing w:val="4"/>
        </w:rPr>
        <w:t> </w:t>
      </w:r>
      <w:r>
        <w:rPr/>
        <w:t>and</w:t>
      </w:r>
      <w:r>
        <w:rPr>
          <w:spacing w:val="1"/>
        </w:rPr>
        <w:t> </w:t>
      </w:r>
      <w:r>
        <w:rPr/>
        <w:t>Trans-Border</w:t>
      </w:r>
      <w:r>
        <w:rPr>
          <w:spacing w:val="4"/>
        </w:rPr>
        <w:t> </w:t>
      </w:r>
      <w:r>
        <w:rPr/>
        <w:t>Flows</w:t>
      </w:r>
      <w:r>
        <w:rPr>
          <w:spacing w:val="4"/>
        </w:rPr>
        <w:t> </w:t>
      </w:r>
      <w:r>
        <w:rPr/>
        <w:t>of</w:t>
      </w:r>
      <w:r>
        <w:rPr>
          <w:spacing w:val="5"/>
        </w:rPr>
        <w:t> </w:t>
      </w:r>
      <w:r>
        <w:rPr>
          <w:spacing w:val="-2"/>
        </w:rPr>
        <w:t>Personal</w:t>
      </w:r>
    </w:p>
    <w:p>
      <w:pPr>
        <w:pStyle w:val="BodyText"/>
        <w:spacing w:after="0" w:line="273" w:lineRule="auto"/>
        <w:jc w:val="both"/>
        <w:sectPr>
          <w:pgSz w:w="11920" w:h="16840"/>
          <w:pgMar w:top="620" w:bottom="280" w:left="850" w:right="850"/>
        </w:sectPr>
      </w:pPr>
    </w:p>
    <w:p>
      <w:pPr>
        <w:pStyle w:val="BodyText"/>
        <w:spacing w:line="283" w:lineRule="auto" w:before="79"/>
        <w:ind w:left="19" w:right="11"/>
        <w:jc w:val="both"/>
      </w:pPr>
      <w:r>
        <w:rPr/>
        <w:t>Data".</w:t>
      </w:r>
      <w:hyperlink w:history="true" w:anchor="cite_note-32">
        <w:r>
          <w:rPr>
            <w:position w:val="9"/>
            <w:sz w:val="19"/>
            <w:u w:val="single" w:color="AAAAAA"/>
          </w:rPr>
          <w:t>[32]</w:t>
        </w:r>
      </w:hyperlink>
      <w:r>
        <w:rPr>
          <w:position w:val="9"/>
          <w:sz w:val="19"/>
        </w:rPr>
        <w:t> </w:t>
      </w:r>
      <w:r>
        <w:rPr/>
        <w:t>The seven principles governing the </w:t>
      </w:r>
      <w:hyperlink r:id="rId42">
        <w:r>
          <w:rPr>
            <w:u w:val="single" w:color="AAAAAA"/>
          </w:rPr>
          <w:t>OECD</w:t>
        </w:r>
      </w:hyperlink>
      <w:r>
        <w:rPr/>
        <w:t>’s recommendations for protection of personal data </w:t>
      </w:r>
      <w:r>
        <w:rPr>
          <w:spacing w:val="-2"/>
        </w:rPr>
        <w:t>were:</w:t>
      </w:r>
    </w:p>
    <w:p>
      <w:pPr>
        <w:pStyle w:val="ListParagraph"/>
        <w:numPr>
          <w:ilvl w:val="0"/>
          <w:numId w:val="2"/>
        </w:numPr>
        <w:tabs>
          <w:tab w:pos="402" w:val="left" w:leader="none"/>
        </w:tabs>
        <w:spacing w:line="240" w:lineRule="auto" w:before="231" w:after="0"/>
        <w:ind w:left="402" w:right="0" w:hanging="266"/>
        <w:jc w:val="left"/>
        <w:rPr>
          <w:sz w:val="24"/>
        </w:rPr>
      </w:pPr>
      <w:r>
        <w:rPr>
          <w:sz w:val="24"/>
        </w:rPr>
        <w:t>Notice—data</w:t>
      </w:r>
      <w:r>
        <w:rPr>
          <w:spacing w:val="6"/>
          <w:sz w:val="24"/>
        </w:rPr>
        <w:t> </w:t>
      </w:r>
      <w:r>
        <w:rPr>
          <w:sz w:val="24"/>
        </w:rPr>
        <w:t>subjects</w:t>
      </w:r>
      <w:r>
        <w:rPr>
          <w:spacing w:val="7"/>
          <w:sz w:val="24"/>
        </w:rPr>
        <w:t> </w:t>
      </w:r>
      <w:r>
        <w:rPr>
          <w:sz w:val="24"/>
        </w:rPr>
        <w:t>should</w:t>
      </w:r>
      <w:r>
        <w:rPr>
          <w:spacing w:val="6"/>
          <w:sz w:val="24"/>
        </w:rPr>
        <w:t> </w:t>
      </w:r>
      <w:r>
        <w:rPr>
          <w:sz w:val="24"/>
        </w:rPr>
        <w:t>be</w:t>
      </w:r>
      <w:r>
        <w:rPr>
          <w:spacing w:val="7"/>
          <w:sz w:val="24"/>
        </w:rPr>
        <w:t> </w:t>
      </w:r>
      <w:r>
        <w:rPr>
          <w:sz w:val="24"/>
        </w:rPr>
        <w:t>given</w:t>
      </w:r>
      <w:r>
        <w:rPr>
          <w:spacing w:val="6"/>
          <w:sz w:val="24"/>
        </w:rPr>
        <w:t> </w:t>
      </w:r>
      <w:r>
        <w:rPr>
          <w:sz w:val="24"/>
        </w:rPr>
        <w:t>notice</w:t>
      </w:r>
      <w:r>
        <w:rPr>
          <w:spacing w:val="7"/>
          <w:sz w:val="24"/>
        </w:rPr>
        <w:t> </w:t>
      </w:r>
      <w:r>
        <w:rPr>
          <w:sz w:val="24"/>
        </w:rPr>
        <w:t>when</w:t>
      </w:r>
      <w:r>
        <w:rPr>
          <w:spacing w:val="6"/>
          <w:sz w:val="24"/>
        </w:rPr>
        <w:t> </w:t>
      </w:r>
      <w:r>
        <w:rPr>
          <w:sz w:val="24"/>
        </w:rPr>
        <w:t>their</w:t>
      </w:r>
      <w:r>
        <w:rPr>
          <w:spacing w:val="7"/>
          <w:sz w:val="24"/>
        </w:rPr>
        <w:t> </w:t>
      </w:r>
      <w:r>
        <w:rPr>
          <w:sz w:val="24"/>
        </w:rPr>
        <w:t>data</w:t>
      </w:r>
      <w:r>
        <w:rPr>
          <w:spacing w:val="6"/>
          <w:sz w:val="24"/>
        </w:rPr>
        <w:t> </w:t>
      </w:r>
      <w:r>
        <w:rPr>
          <w:sz w:val="24"/>
        </w:rPr>
        <w:t>is</w:t>
      </w:r>
      <w:r>
        <w:rPr>
          <w:spacing w:val="7"/>
          <w:sz w:val="24"/>
        </w:rPr>
        <w:t> </w:t>
      </w:r>
      <w:r>
        <w:rPr>
          <w:sz w:val="24"/>
        </w:rPr>
        <w:t>being</w:t>
      </w:r>
      <w:r>
        <w:rPr>
          <w:spacing w:val="6"/>
          <w:sz w:val="24"/>
        </w:rPr>
        <w:t> </w:t>
      </w:r>
      <w:r>
        <w:rPr>
          <w:spacing w:val="-2"/>
          <w:sz w:val="24"/>
        </w:rPr>
        <w:t>collected;</w:t>
      </w:r>
    </w:p>
    <w:p>
      <w:pPr>
        <w:pStyle w:val="ListParagraph"/>
        <w:numPr>
          <w:ilvl w:val="0"/>
          <w:numId w:val="2"/>
        </w:numPr>
        <w:tabs>
          <w:tab w:pos="402" w:val="left" w:leader="none"/>
        </w:tabs>
        <w:spacing w:line="240" w:lineRule="auto" w:before="59" w:after="0"/>
        <w:ind w:left="402" w:right="0" w:hanging="266"/>
        <w:jc w:val="left"/>
        <w:rPr>
          <w:sz w:val="24"/>
        </w:rPr>
      </w:pPr>
      <w:r>
        <w:rPr>
          <w:sz w:val="24"/>
        </w:rPr>
        <w:t>Purpose—data</w:t>
      </w:r>
      <w:r>
        <w:rPr>
          <w:spacing w:val="7"/>
          <w:sz w:val="24"/>
        </w:rPr>
        <w:t> </w:t>
      </w:r>
      <w:r>
        <w:rPr>
          <w:sz w:val="24"/>
        </w:rPr>
        <w:t>should</w:t>
      </w:r>
      <w:r>
        <w:rPr>
          <w:spacing w:val="8"/>
          <w:sz w:val="24"/>
        </w:rPr>
        <w:t> </w:t>
      </w:r>
      <w:r>
        <w:rPr>
          <w:sz w:val="24"/>
        </w:rPr>
        <w:t>only</w:t>
      </w:r>
      <w:r>
        <w:rPr>
          <w:spacing w:val="7"/>
          <w:sz w:val="24"/>
        </w:rPr>
        <w:t> </w:t>
      </w:r>
      <w:r>
        <w:rPr>
          <w:sz w:val="24"/>
        </w:rPr>
        <w:t>be</w:t>
      </w:r>
      <w:r>
        <w:rPr>
          <w:spacing w:val="8"/>
          <w:sz w:val="24"/>
        </w:rPr>
        <w:t> </w:t>
      </w:r>
      <w:r>
        <w:rPr>
          <w:sz w:val="24"/>
        </w:rPr>
        <w:t>used</w:t>
      </w:r>
      <w:r>
        <w:rPr>
          <w:spacing w:val="8"/>
          <w:sz w:val="24"/>
        </w:rPr>
        <w:t> </w:t>
      </w:r>
      <w:r>
        <w:rPr>
          <w:sz w:val="24"/>
        </w:rPr>
        <w:t>for</w:t>
      </w:r>
      <w:r>
        <w:rPr>
          <w:spacing w:val="7"/>
          <w:sz w:val="24"/>
        </w:rPr>
        <w:t> </w:t>
      </w:r>
      <w:r>
        <w:rPr>
          <w:sz w:val="24"/>
        </w:rPr>
        <w:t>the</w:t>
      </w:r>
      <w:r>
        <w:rPr>
          <w:spacing w:val="8"/>
          <w:sz w:val="24"/>
        </w:rPr>
        <w:t> </w:t>
      </w:r>
      <w:r>
        <w:rPr>
          <w:sz w:val="24"/>
        </w:rPr>
        <w:t>purpose</w:t>
      </w:r>
      <w:r>
        <w:rPr>
          <w:spacing w:val="7"/>
          <w:sz w:val="24"/>
        </w:rPr>
        <w:t> </w:t>
      </w:r>
      <w:r>
        <w:rPr>
          <w:sz w:val="24"/>
        </w:rPr>
        <w:t>stated</w:t>
      </w:r>
      <w:r>
        <w:rPr>
          <w:spacing w:val="8"/>
          <w:sz w:val="24"/>
        </w:rPr>
        <w:t> </w:t>
      </w:r>
      <w:r>
        <w:rPr>
          <w:sz w:val="24"/>
        </w:rPr>
        <w:t>and</w:t>
      </w:r>
      <w:r>
        <w:rPr>
          <w:spacing w:val="8"/>
          <w:sz w:val="24"/>
        </w:rPr>
        <w:t> </w:t>
      </w:r>
      <w:r>
        <w:rPr>
          <w:sz w:val="24"/>
        </w:rPr>
        <w:t>not</w:t>
      </w:r>
      <w:r>
        <w:rPr>
          <w:spacing w:val="7"/>
          <w:sz w:val="24"/>
        </w:rPr>
        <w:t> </w:t>
      </w:r>
      <w:r>
        <w:rPr>
          <w:sz w:val="24"/>
        </w:rPr>
        <w:t>for</w:t>
      </w:r>
      <w:r>
        <w:rPr>
          <w:spacing w:val="8"/>
          <w:sz w:val="24"/>
        </w:rPr>
        <w:t> </w:t>
      </w:r>
      <w:r>
        <w:rPr>
          <w:sz w:val="24"/>
        </w:rPr>
        <w:t>any</w:t>
      </w:r>
      <w:r>
        <w:rPr>
          <w:spacing w:val="7"/>
          <w:sz w:val="24"/>
        </w:rPr>
        <w:t> </w:t>
      </w:r>
      <w:r>
        <w:rPr>
          <w:sz w:val="24"/>
        </w:rPr>
        <w:t>other</w:t>
      </w:r>
      <w:r>
        <w:rPr>
          <w:spacing w:val="8"/>
          <w:sz w:val="24"/>
        </w:rPr>
        <w:t> </w:t>
      </w:r>
      <w:r>
        <w:rPr>
          <w:spacing w:val="-2"/>
          <w:sz w:val="24"/>
        </w:rPr>
        <w:t>purposes;</w:t>
      </w:r>
    </w:p>
    <w:p>
      <w:pPr>
        <w:pStyle w:val="ListParagraph"/>
        <w:numPr>
          <w:ilvl w:val="0"/>
          <w:numId w:val="2"/>
        </w:numPr>
        <w:tabs>
          <w:tab w:pos="402" w:val="left" w:leader="none"/>
        </w:tabs>
        <w:spacing w:line="240" w:lineRule="auto" w:before="58" w:after="0"/>
        <w:ind w:left="402" w:right="0" w:hanging="266"/>
        <w:jc w:val="left"/>
        <w:rPr>
          <w:sz w:val="24"/>
        </w:rPr>
      </w:pPr>
      <w:r>
        <w:rPr>
          <w:sz w:val="24"/>
        </w:rPr>
        <w:t>Consent—data</w:t>
      </w:r>
      <w:r>
        <w:rPr>
          <w:spacing w:val="8"/>
          <w:sz w:val="24"/>
        </w:rPr>
        <w:t> </w:t>
      </w:r>
      <w:r>
        <w:rPr>
          <w:sz w:val="24"/>
        </w:rPr>
        <w:t>should</w:t>
      </w:r>
      <w:r>
        <w:rPr>
          <w:spacing w:val="8"/>
          <w:sz w:val="24"/>
        </w:rPr>
        <w:t> </w:t>
      </w:r>
      <w:r>
        <w:rPr>
          <w:sz w:val="24"/>
        </w:rPr>
        <w:t>not</w:t>
      </w:r>
      <w:r>
        <w:rPr>
          <w:spacing w:val="8"/>
          <w:sz w:val="24"/>
        </w:rPr>
        <w:t> </w:t>
      </w:r>
      <w:r>
        <w:rPr>
          <w:sz w:val="24"/>
        </w:rPr>
        <w:t>be</w:t>
      </w:r>
      <w:r>
        <w:rPr>
          <w:spacing w:val="8"/>
          <w:sz w:val="24"/>
        </w:rPr>
        <w:t> </w:t>
      </w:r>
      <w:r>
        <w:rPr>
          <w:sz w:val="24"/>
        </w:rPr>
        <w:t>disclosed</w:t>
      </w:r>
      <w:r>
        <w:rPr>
          <w:spacing w:val="9"/>
          <w:sz w:val="24"/>
        </w:rPr>
        <w:t> </w:t>
      </w:r>
      <w:r>
        <w:rPr>
          <w:sz w:val="24"/>
        </w:rPr>
        <w:t>without</w:t>
      </w:r>
      <w:r>
        <w:rPr>
          <w:spacing w:val="8"/>
          <w:sz w:val="24"/>
        </w:rPr>
        <w:t> </w:t>
      </w:r>
      <w:r>
        <w:rPr>
          <w:sz w:val="24"/>
        </w:rPr>
        <w:t>the</w:t>
      </w:r>
      <w:r>
        <w:rPr>
          <w:spacing w:val="8"/>
          <w:sz w:val="24"/>
        </w:rPr>
        <w:t> </w:t>
      </w:r>
      <w:r>
        <w:rPr>
          <w:sz w:val="24"/>
        </w:rPr>
        <w:t>data</w:t>
      </w:r>
      <w:r>
        <w:rPr>
          <w:spacing w:val="8"/>
          <w:sz w:val="24"/>
        </w:rPr>
        <w:t> </w:t>
      </w:r>
      <w:r>
        <w:rPr>
          <w:sz w:val="24"/>
        </w:rPr>
        <w:t>subject's</w:t>
      </w:r>
      <w:r>
        <w:rPr>
          <w:spacing w:val="9"/>
          <w:sz w:val="24"/>
        </w:rPr>
        <w:t> </w:t>
      </w:r>
      <w:r>
        <w:rPr>
          <w:spacing w:val="-2"/>
          <w:sz w:val="24"/>
        </w:rPr>
        <w:t>consent;</w:t>
      </w:r>
    </w:p>
    <w:p>
      <w:pPr>
        <w:pStyle w:val="ListParagraph"/>
        <w:numPr>
          <w:ilvl w:val="0"/>
          <w:numId w:val="2"/>
        </w:numPr>
        <w:tabs>
          <w:tab w:pos="402" w:val="left" w:leader="none"/>
        </w:tabs>
        <w:spacing w:line="240" w:lineRule="auto" w:before="59" w:after="0"/>
        <w:ind w:left="402" w:right="0" w:hanging="266"/>
        <w:jc w:val="left"/>
        <w:rPr>
          <w:sz w:val="24"/>
        </w:rPr>
      </w:pPr>
      <w:r>
        <w:rPr>
          <w:sz w:val="24"/>
        </w:rPr>
        <w:t>Security—collected</w:t>
      </w:r>
      <w:r>
        <w:rPr>
          <w:spacing w:val="8"/>
          <w:sz w:val="24"/>
        </w:rPr>
        <w:t> </w:t>
      </w:r>
      <w:r>
        <w:rPr>
          <w:sz w:val="24"/>
        </w:rPr>
        <w:t>data</w:t>
      </w:r>
      <w:r>
        <w:rPr>
          <w:spacing w:val="9"/>
          <w:sz w:val="24"/>
        </w:rPr>
        <w:t> </w:t>
      </w:r>
      <w:r>
        <w:rPr>
          <w:sz w:val="24"/>
        </w:rPr>
        <w:t>should</w:t>
      </w:r>
      <w:r>
        <w:rPr>
          <w:spacing w:val="9"/>
          <w:sz w:val="24"/>
        </w:rPr>
        <w:t> </w:t>
      </w:r>
      <w:r>
        <w:rPr>
          <w:sz w:val="24"/>
        </w:rPr>
        <w:t>be</w:t>
      </w:r>
      <w:r>
        <w:rPr>
          <w:spacing w:val="9"/>
          <w:sz w:val="24"/>
        </w:rPr>
        <w:t> </w:t>
      </w:r>
      <w:r>
        <w:rPr>
          <w:sz w:val="24"/>
        </w:rPr>
        <w:t>kept</w:t>
      </w:r>
      <w:r>
        <w:rPr>
          <w:spacing w:val="9"/>
          <w:sz w:val="24"/>
        </w:rPr>
        <w:t> </w:t>
      </w:r>
      <w:r>
        <w:rPr>
          <w:sz w:val="24"/>
        </w:rPr>
        <w:t>secure</w:t>
      </w:r>
      <w:r>
        <w:rPr>
          <w:spacing w:val="9"/>
          <w:sz w:val="24"/>
        </w:rPr>
        <w:t> </w:t>
      </w:r>
      <w:r>
        <w:rPr>
          <w:sz w:val="24"/>
        </w:rPr>
        <w:t>from</w:t>
      </w:r>
      <w:r>
        <w:rPr>
          <w:spacing w:val="9"/>
          <w:sz w:val="24"/>
        </w:rPr>
        <w:t> </w:t>
      </w:r>
      <w:r>
        <w:rPr>
          <w:sz w:val="24"/>
        </w:rPr>
        <w:t>any</w:t>
      </w:r>
      <w:r>
        <w:rPr>
          <w:spacing w:val="9"/>
          <w:sz w:val="24"/>
        </w:rPr>
        <w:t> </w:t>
      </w:r>
      <w:r>
        <w:rPr>
          <w:sz w:val="24"/>
        </w:rPr>
        <w:t>potential</w:t>
      </w:r>
      <w:r>
        <w:rPr>
          <w:spacing w:val="9"/>
          <w:sz w:val="24"/>
        </w:rPr>
        <w:t> </w:t>
      </w:r>
      <w:r>
        <w:rPr>
          <w:spacing w:val="-2"/>
          <w:sz w:val="24"/>
        </w:rPr>
        <w:t>abuses;</w:t>
      </w:r>
    </w:p>
    <w:p>
      <w:pPr>
        <w:pStyle w:val="ListParagraph"/>
        <w:numPr>
          <w:ilvl w:val="0"/>
          <w:numId w:val="2"/>
        </w:numPr>
        <w:tabs>
          <w:tab w:pos="402" w:val="left" w:leader="none"/>
        </w:tabs>
        <w:spacing w:line="240" w:lineRule="auto" w:before="58" w:after="0"/>
        <w:ind w:left="402" w:right="0" w:hanging="266"/>
        <w:jc w:val="left"/>
        <w:rPr>
          <w:sz w:val="24"/>
        </w:rPr>
      </w:pPr>
      <w:r>
        <w:rPr>
          <w:sz w:val="24"/>
        </w:rPr>
        <w:t>Disclosure—data</w:t>
      </w:r>
      <w:r>
        <w:rPr>
          <w:spacing w:val="6"/>
          <w:sz w:val="24"/>
        </w:rPr>
        <w:t> </w:t>
      </w:r>
      <w:r>
        <w:rPr>
          <w:sz w:val="24"/>
        </w:rPr>
        <w:t>subjects</w:t>
      </w:r>
      <w:r>
        <w:rPr>
          <w:spacing w:val="6"/>
          <w:sz w:val="24"/>
        </w:rPr>
        <w:t> </w:t>
      </w:r>
      <w:r>
        <w:rPr>
          <w:sz w:val="24"/>
        </w:rPr>
        <w:t>should</w:t>
      </w:r>
      <w:r>
        <w:rPr>
          <w:spacing w:val="6"/>
          <w:sz w:val="24"/>
        </w:rPr>
        <w:t> </w:t>
      </w:r>
      <w:r>
        <w:rPr>
          <w:sz w:val="24"/>
        </w:rPr>
        <w:t>be</w:t>
      </w:r>
      <w:r>
        <w:rPr>
          <w:spacing w:val="6"/>
          <w:sz w:val="24"/>
        </w:rPr>
        <w:t> </w:t>
      </w:r>
      <w:r>
        <w:rPr>
          <w:sz w:val="24"/>
        </w:rPr>
        <w:t>informed</w:t>
      </w:r>
      <w:r>
        <w:rPr>
          <w:spacing w:val="6"/>
          <w:sz w:val="24"/>
        </w:rPr>
        <w:t> </w:t>
      </w:r>
      <w:r>
        <w:rPr>
          <w:sz w:val="24"/>
        </w:rPr>
        <w:t>as</w:t>
      </w:r>
      <w:r>
        <w:rPr>
          <w:spacing w:val="6"/>
          <w:sz w:val="24"/>
        </w:rPr>
        <w:t> </w:t>
      </w:r>
      <w:r>
        <w:rPr>
          <w:sz w:val="24"/>
        </w:rPr>
        <w:t>to</w:t>
      </w:r>
      <w:r>
        <w:rPr>
          <w:spacing w:val="6"/>
          <w:sz w:val="24"/>
        </w:rPr>
        <w:t> </w:t>
      </w:r>
      <w:r>
        <w:rPr>
          <w:sz w:val="24"/>
        </w:rPr>
        <w:t>who</w:t>
      </w:r>
      <w:r>
        <w:rPr>
          <w:spacing w:val="6"/>
          <w:sz w:val="24"/>
        </w:rPr>
        <w:t> </w:t>
      </w:r>
      <w:r>
        <w:rPr>
          <w:sz w:val="24"/>
        </w:rPr>
        <w:t>is</w:t>
      </w:r>
      <w:r>
        <w:rPr>
          <w:spacing w:val="6"/>
          <w:sz w:val="24"/>
        </w:rPr>
        <w:t> </w:t>
      </w:r>
      <w:r>
        <w:rPr>
          <w:sz w:val="24"/>
        </w:rPr>
        <w:t>collecting</w:t>
      </w:r>
      <w:r>
        <w:rPr>
          <w:spacing w:val="6"/>
          <w:sz w:val="24"/>
        </w:rPr>
        <w:t> </w:t>
      </w:r>
      <w:r>
        <w:rPr>
          <w:sz w:val="24"/>
        </w:rPr>
        <w:t>their</w:t>
      </w:r>
      <w:r>
        <w:rPr>
          <w:spacing w:val="6"/>
          <w:sz w:val="24"/>
        </w:rPr>
        <w:t> </w:t>
      </w:r>
      <w:r>
        <w:rPr>
          <w:spacing w:val="-2"/>
          <w:sz w:val="24"/>
        </w:rPr>
        <w:t>data;</w:t>
      </w:r>
    </w:p>
    <w:p>
      <w:pPr>
        <w:pStyle w:val="ListParagraph"/>
        <w:numPr>
          <w:ilvl w:val="0"/>
          <w:numId w:val="2"/>
        </w:numPr>
        <w:tabs>
          <w:tab w:pos="403" w:val="left" w:leader="none"/>
        </w:tabs>
        <w:spacing w:line="240" w:lineRule="auto" w:before="58" w:after="0"/>
        <w:ind w:left="403" w:right="167" w:hanging="267"/>
        <w:jc w:val="left"/>
        <w:rPr>
          <w:sz w:val="24"/>
        </w:rPr>
      </w:pPr>
      <w:r>
        <w:rPr>
          <w:sz w:val="24"/>
        </w:rPr>
        <w:t>Access—data subjects should be allowed to access their data and make corrections to any inaccurate data; and</w:t>
      </w:r>
    </w:p>
    <w:p>
      <w:pPr>
        <w:pStyle w:val="ListParagraph"/>
        <w:numPr>
          <w:ilvl w:val="0"/>
          <w:numId w:val="2"/>
        </w:numPr>
        <w:tabs>
          <w:tab w:pos="403" w:val="left" w:leader="none"/>
        </w:tabs>
        <w:spacing w:line="232" w:lineRule="auto" w:before="64" w:after="0"/>
        <w:ind w:left="403" w:right="1046" w:hanging="267"/>
        <w:jc w:val="left"/>
        <w:rPr>
          <w:position w:val="9"/>
          <w:sz w:val="19"/>
        </w:rPr>
      </w:pPr>
      <w:r>
        <w:rPr>
          <w:sz w:val="24"/>
        </w:rPr>
        <w:t>Accountability—data subjects should have a method available to them to hold data collectors accountable for not following the above principles.</w:t>
      </w:r>
      <w:hyperlink w:history="true" w:anchor="cite_note-ReferenceA-33">
        <w:r>
          <w:rPr>
            <w:position w:val="9"/>
            <w:sz w:val="19"/>
            <w:u w:val="single" w:color="AAAAAA"/>
          </w:rPr>
          <w:t>[33]</w:t>
        </w:r>
      </w:hyperlink>
    </w:p>
    <w:p>
      <w:pPr>
        <w:pStyle w:val="BodyText"/>
        <w:spacing w:line="264" w:lineRule="auto" w:before="124"/>
        <w:ind w:left="19" w:right="11"/>
        <w:jc w:val="both"/>
        <w:rPr>
          <w:position w:val="9"/>
          <w:sz w:val="19"/>
        </w:rPr>
      </w:pPr>
      <w:r>
        <w:rPr/>
        <w:t>The </w:t>
      </w:r>
      <w:hyperlink r:id="rId42">
        <w:r>
          <w:rPr>
            <w:u w:val="single" w:color="AAAAAA"/>
          </w:rPr>
          <w:t>OECD</w:t>
        </w:r>
      </w:hyperlink>
      <w:r>
        <w:rPr/>
        <w:t> guidelines, however, were nonbinding, and data privacy laws still varied widely </w:t>
      </w:r>
      <w:r>
        <w:rPr/>
        <w:t>across Europe. The US, while endorsing the </w:t>
      </w:r>
      <w:hyperlink r:id="rId42">
        <w:r>
          <w:rPr>
            <w:u w:val="single" w:color="AAAAAA"/>
          </w:rPr>
          <w:t>OECD</w:t>
        </w:r>
      </w:hyperlink>
      <w:r>
        <w:rPr/>
        <w:t>’s recommendations, did nothing to implement them within the United States.</w:t>
      </w:r>
      <w:hyperlink w:history="true" w:anchor="cite_note-ReferenceA-33">
        <w:r>
          <w:rPr>
            <w:position w:val="9"/>
            <w:sz w:val="19"/>
            <w:u w:val="single" w:color="AAAAAA"/>
          </w:rPr>
          <w:t>[33]</w:t>
        </w:r>
      </w:hyperlink>
      <w:r>
        <w:rPr>
          <w:position w:val="9"/>
          <w:sz w:val="19"/>
        </w:rPr>
        <w:t> </w:t>
      </w:r>
      <w:r>
        <w:rPr/>
        <w:t>However, all seven principles were incorporated into the EU Directive.</w:t>
      </w:r>
      <w:hyperlink w:history="true" w:anchor="cite_note-ReferenceA-33">
        <w:r>
          <w:rPr>
            <w:position w:val="9"/>
            <w:sz w:val="19"/>
            <w:u w:val="single" w:color="AAAAAA"/>
          </w:rPr>
          <w:t>[33]</w:t>
        </w:r>
      </w:hyperlink>
    </w:p>
    <w:p>
      <w:pPr>
        <w:pStyle w:val="BodyText"/>
        <w:spacing w:line="276" w:lineRule="auto" w:before="261"/>
        <w:ind w:left="19" w:right="11"/>
        <w:jc w:val="both"/>
      </w:pPr>
      <w:r>
        <w:rPr/>
        <w:t>In 1995, the EU adopted the </w:t>
      </w:r>
      <w:hyperlink r:id="rId19">
        <w:r>
          <w:rPr>
            <w:u w:val="single" w:color="AAAAAA"/>
          </w:rPr>
          <w:t>Data Protection Directive</w:t>
        </w:r>
      </w:hyperlink>
      <w:r>
        <w:rPr/>
        <w:t>, which regulates the processing of personal </w:t>
      </w:r>
      <w:r>
        <w:rPr/>
        <w:t>data within the EU. There were significant differences between the EU data protection and equivalent U.S. data privacy laws. These standards must be met not only by businesses operating in the EU but also by any organization that transfers personal information collected concerning a citizen of the EU. In 2001 the </w:t>
      </w:r>
      <w:hyperlink r:id="rId43">
        <w:r>
          <w:rPr>
            <w:u w:val="single" w:color="AAAAAA"/>
          </w:rPr>
          <w:t>United</w:t>
        </w:r>
        <w:r>
          <w:rPr>
            <w:spacing w:val="19"/>
            <w:u w:val="single" w:color="AAAAAA"/>
          </w:rPr>
          <w:t> </w:t>
        </w:r>
        <w:r>
          <w:rPr>
            <w:u w:val="single" w:color="AAAAAA"/>
          </w:rPr>
          <w:t>States</w:t>
        </w:r>
        <w:r>
          <w:rPr>
            <w:spacing w:val="20"/>
            <w:u w:val="single" w:color="AAAAAA"/>
          </w:rPr>
          <w:t> </w:t>
        </w:r>
        <w:r>
          <w:rPr>
            <w:u w:val="single" w:color="AAAAAA"/>
          </w:rPr>
          <w:t>Department</w:t>
        </w:r>
        <w:r>
          <w:rPr>
            <w:spacing w:val="19"/>
            <w:u w:val="single" w:color="AAAAAA"/>
          </w:rPr>
          <w:t> </w:t>
        </w:r>
        <w:r>
          <w:rPr>
            <w:u w:val="single" w:color="AAAAAA"/>
          </w:rPr>
          <w:t>of</w:t>
        </w:r>
        <w:r>
          <w:rPr>
            <w:spacing w:val="20"/>
            <w:u w:val="single" w:color="AAAAAA"/>
          </w:rPr>
          <w:t> </w:t>
        </w:r>
        <w:r>
          <w:rPr>
            <w:u w:val="single" w:color="AAAAAA"/>
          </w:rPr>
          <w:t>Commerce</w:t>
        </w:r>
      </w:hyperlink>
      <w:r>
        <w:rPr>
          <w:spacing w:val="20"/>
        </w:rPr>
        <w:t> </w:t>
      </w:r>
      <w:r>
        <w:rPr/>
        <w:t>worked</w:t>
      </w:r>
      <w:r>
        <w:rPr>
          <w:spacing w:val="19"/>
        </w:rPr>
        <w:t> </w:t>
      </w:r>
      <w:r>
        <w:rPr/>
        <w:t>to</w:t>
      </w:r>
      <w:r>
        <w:rPr>
          <w:spacing w:val="20"/>
        </w:rPr>
        <w:t> </w:t>
      </w:r>
      <w:r>
        <w:rPr/>
        <w:t>ensure</w:t>
      </w:r>
      <w:r>
        <w:rPr>
          <w:spacing w:val="19"/>
        </w:rPr>
        <w:t> </w:t>
      </w:r>
      <w:r>
        <w:rPr/>
        <w:t>legal</w:t>
      </w:r>
      <w:r>
        <w:rPr>
          <w:spacing w:val="20"/>
        </w:rPr>
        <w:t> </w:t>
      </w:r>
      <w:r>
        <w:rPr/>
        <w:t>compliance</w:t>
      </w:r>
      <w:r>
        <w:rPr>
          <w:spacing w:val="20"/>
        </w:rPr>
        <w:t> </w:t>
      </w:r>
      <w:r>
        <w:rPr/>
        <w:t>for</w:t>
      </w:r>
      <w:r>
        <w:rPr>
          <w:spacing w:val="19"/>
        </w:rPr>
        <w:t> </w:t>
      </w:r>
      <w:r>
        <w:rPr/>
        <w:t>US</w:t>
      </w:r>
      <w:r>
        <w:rPr>
          <w:spacing w:val="20"/>
        </w:rPr>
        <w:t> </w:t>
      </w:r>
      <w:r>
        <w:rPr/>
        <w:t>organizations</w:t>
      </w:r>
      <w:r>
        <w:rPr>
          <w:spacing w:val="20"/>
        </w:rPr>
        <w:t> </w:t>
      </w:r>
      <w:r>
        <w:rPr>
          <w:spacing w:val="-2"/>
        </w:rPr>
        <w:t>under</w:t>
      </w:r>
    </w:p>
    <w:p>
      <w:pPr>
        <w:pStyle w:val="BodyText"/>
        <w:spacing w:line="294" w:lineRule="exact"/>
        <w:ind w:left="19"/>
        <w:jc w:val="both"/>
        <w:rPr>
          <w:position w:val="1"/>
        </w:rPr>
      </w:pPr>
      <w:r>
        <w:rPr>
          <w:position w:val="1"/>
        </w:rPr>
        <w:t>an</w:t>
      </w:r>
      <w:r>
        <w:rPr>
          <w:spacing w:val="72"/>
          <w:position w:val="1"/>
        </w:rPr>
        <w:t> </w:t>
      </w:r>
      <w:r>
        <w:rPr>
          <w:position w:val="1"/>
        </w:rPr>
        <w:t>opt-in</w:t>
      </w:r>
      <w:r>
        <w:rPr>
          <w:spacing w:val="72"/>
          <w:position w:val="1"/>
        </w:rPr>
        <w:t> </w:t>
      </w:r>
      <w:hyperlink r:id="rId44">
        <w:r>
          <w:rPr>
            <w:u w:val="single" w:color="AAAAAA"/>
          </w:rPr>
          <w:t>Safe</w:t>
        </w:r>
        <w:r>
          <w:rPr>
            <w:spacing w:val="72"/>
            <w:u w:val="single" w:color="AAAAAA"/>
          </w:rPr>
          <w:t> </w:t>
        </w:r>
        <w:r>
          <w:rPr>
            <w:u w:val="single" w:color="AAAAAA"/>
          </w:rPr>
          <w:t>Harbor</w:t>
        </w:r>
        <w:r>
          <w:rPr>
            <w:spacing w:val="72"/>
            <w:u w:val="single" w:color="AAAAAA"/>
          </w:rPr>
          <w:t> </w:t>
        </w:r>
        <w:r>
          <w:rPr>
            <w:u w:val="single" w:color="AAAAAA"/>
          </w:rPr>
          <w:t>Program</w:t>
        </w:r>
      </w:hyperlink>
      <w:r>
        <w:rPr>
          <w:position w:val="1"/>
        </w:rPr>
        <w:t>.</w:t>
      </w:r>
      <w:hyperlink w:history="true" w:anchor="cite_note-34">
        <w:r>
          <w:rPr>
            <w:position w:val="10"/>
            <w:sz w:val="19"/>
            <w:u w:val="single" w:color="AAAAAA"/>
          </w:rPr>
          <w:t>[34]</w:t>
        </w:r>
      </w:hyperlink>
      <w:r>
        <w:rPr>
          <w:spacing w:val="56"/>
          <w:w w:val="150"/>
          <w:position w:val="10"/>
          <w:sz w:val="19"/>
        </w:rPr>
        <w:t> </w:t>
      </w:r>
      <w:r>
        <w:rPr>
          <w:position w:val="1"/>
        </w:rPr>
        <w:t>The</w:t>
      </w:r>
      <w:r>
        <w:rPr>
          <w:spacing w:val="72"/>
          <w:position w:val="1"/>
        </w:rPr>
        <w:t> </w:t>
      </w:r>
      <w:r>
        <w:rPr>
          <w:position w:val="1"/>
        </w:rPr>
        <w:t>FTC</w:t>
      </w:r>
      <w:r>
        <w:rPr>
          <w:spacing w:val="72"/>
          <w:position w:val="1"/>
        </w:rPr>
        <w:t> </w:t>
      </w:r>
      <w:r>
        <w:rPr>
          <w:position w:val="1"/>
        </w:rPr>
        <w:t>has</w:t>
      </w:r>
      <w:r>
        <w:rPr>
          <w:spacing w:val="72"/>
          <w:position w:val="1"/>
        </w:rPr>
        <w:t> </w:t>
      </w:r>
      <w:r>
        <w:rPr>
          <w:position w:val="1"/>
        </w:rPr>
        <w:t>approved</w:t>
      </w:r>
      <w:r>
        <w:rPr>
          <w:spacing w:val="72"/>
          <w:position w:val="1"/>
        </w:rPr>
        <w:t> </w:t>
      </w:r>
      <w:r>
        <w:rPr>
          <w:position w:val="1"/>
        </w:rPr>
        <w:t>a</w:t>
      </w:r>
      <w:r>
        <w:rPr>
          <w:spacing w:val="73"/>
          <w:position w:val="1"/>
        </w:rPr>
        <w:t> </w:t>
      </w:r>
      <w:r>
        <w:rPr>
          <w:position w:val="1"/>
        </w:rPr>
        <w:t>number</w:t>
      </w:r>
      <w:r>
        <w:rPr>
          <w:spacing w:val="72"/>
          <w:position w:val="1"/>
        </w:rPr>
        <w:t> </w:t>
      </w:r>
      <w:r>
        <w:rPr>
          <w:position w:val="1"/>
        </w:rPr>
        <w:t>of</w:t>
      </w:r>
      <w:r>
        <w:rPr>
          <w:spacing w:val="72"/>
          <w:position w:val="1"/>
        </w:rPr>
        <w:t> </w:t>
      </w:r>
      <w:r>
        <w:rPr>
          <w:position w:val="1"/>
        </w:rPr>
        <w:t>US</w:t>
      </w:r>
      <w:r>
        <w:rPr>
          <w:spacing w:val="72"/>
          <w:position w:val="1"/>
        </w:rPr>
        <w:t> </w:t>
      </w:r>
      <w:r>
        <w:rPr>
          <w:position w:val="1"/>
        </w:rPr>
        <w:t>providers</w:t>
      </w:r>
      <w:r>
        <w:rPr>
          <w:spacing w:val="72"/>
          <w:position w:val="1"/>
        </w:rPr>
        <w:t> </w:t>
      </w:r>
      <w:r>
        <w:rPr>
          <w:position w:val="1"/>
        </w:rPr>
        <w:t>to</w:t>
      </w:r>
      <w:r>
        <w:rPr>
          <w:spacing w:val="72"/>
          <w:position w:val="1"/>
        </w:rPr>
        <w:t> </w:t>
      </w:r>
      <w:r>
        <w:rPr>
          <w:spacing w:val="-2"/>
          <w:position w:val="1"/>
        </w:rPr>
        <w:t>certify</w:t>
      </w:r>
    </w:p>
    <w:p>
      <w:pPr>
        <w:pStyle w:val="BodyText"/>
        <w:spacing w:line="264" w:lineRule="auto" w:before="39"/>
        <w:ind w:left="19" w:right="11"/>
        <w:jc w:val="both"/>
        <w:rPr>
          <w:position w:val="9"/>
          <w:sz w:val="19"/>
        </w:rPr>
      </w:pPr>
      <w:r>
        <w:rPr/>
        <w:t>compliance with the US-EU Safe Harbor. Since 2010 Safe Harbor is criticised, especially by German publicly appointed privacy protectors, because the FTC's will to assert the defined rules had not been implemented in a proper manner even after revealing disharmonies.</w:t>
      </w:r>
      <w:hyperlink w:history="true" w:anchor="cite_note-35">
        <w:r>
          <w:rPr>
            <w:position w:val="9"/>
            <w:sz w:val="19"/>
            <w:u w:val="single" w:color="AAAAAA"/>
          </w:rPr>
          <w:t>[35]</w:t>
        </w:r>
      </w:hyperlink>
    </w:p>
    <w:p>
      <w:pPr>
        <w:pStyle w:val="BodyText"/>
        <w:spacing w:line="280" w:lineRule="auto" w:before="246"/>
        <w:ind w:left="19" w:right="11"/>
        <w:jc w:val="both"/>
      </w:pPr>
      <w:r>
        <w:rPr/>
        <w:t>From 25 May 2018, the Data Protection Directive was superseded by the </w:t>
      </w:r>
      <w:hyperlink r:id="rId45">
        <w:r>
          <w:rPr>
            <w:u w:val="single" w:color="AAAAAA"/>
          </w:rPr>
          <w:t>General Data Protection</w:t>
        </w:r>
      </w:hyperlink>
      <w:r>
        <w:rPr/>
        <w:t> </w:t>
      </w:r>
      <w:hyperlink r:id="rId45">
        <w:r>
          <w:rPr>
            <w:u w:val="single" w:color="AAAAAA"/>
          </w:rPr>
          <w:t>Regulation</w:t>
        </w:r>
      </w:hyperlink>
      <w:r>
        <w:rPr/>
        <w:t> (GDPR), which harmonizes privacy rules across all EU member states. GDPR imposes more stringent rules on the collection of personal information belonging to EU data subjects, including </w:t>
      </w:r>
      <w:r>
        <w:rPr/>
        <w:t>a requirement</w:t>
      </w:r>
      <w:r>
        <w:rPr>
          <w:spacing w:val="-1"/>
        </w:rPr>
        <w:t> </w:t>
      </w:r>
      <w:r>
        <w:rPr/>
        <w:t>for</w:t>
      </w:r>
      <w:r>
        <w:rPr>
          <w:spacing w:val="-1"/>
        </w:rPr>
        <w:t> </w:t>
      </w:r>
      <w:r>
        <w:rPr/>
        <w:t>privacy</w:t>
      </w:r>
      <w:r>
        <w:rPr>
          <w:spacing w:val="-1"/>
        </w:rPr>
        <w:t> </w:t>
      </w:r>
      <w:r>
        <w:rPr/>
        <w:t>policies</w:t>
      </w:r>
      <w:r>
        <w:rPr>
          <w:spacing w:val="-1"/>
        </w:rPr>
        <w:t> </w:t>
      </w:r>
      <w:r>
        <w:rPr/>
        <w:t>to</w:t>
      </w:r>
      <w:r>
        <w:rPr>
          <w:spacing w:val="-1"/>
        </w:rPr>
        <w:t> </w:t>
      </w:r>
      <w:r>
        <w:rPr/>
        <w:t>be</w:t>
      </w:r>
      <w:r>
        <w:rPr>
          <w:spacing w:val="-1"/>
        </w:rPr>
        <w:t> </w:t>
      </w:r>
      <w:r>
        <w:rPr/>
        <w:t>more</w:t>
      </w:r>
      <w:r>
        <w:rPr>
          <w:spacing w:val="-1"/>
        </w:rPr>
        <w:t> </w:t>
      </w:r>
      <w:r>
        <w:rPr/>
        <w:t>concise,</w:t>
      </w:r>
      <w:r>
        <w:rPr>
          <w:spacing w:val="-1"/>
        </w:rPr>
        <w:t> </w:t>
      </w:r>
      <w:r>
        <w:rPr/>
        <w:t>clearly-worded,</w:t>
      </w:r>
      <w:r>
        <w:rPr>
          <w:spacing w:val="-1"/>
        </w:rPr>
        <w:t> </w:t>
      </w:r>
      <w:r>
        <w:rPr/>
        <w:t>and</w:t>
      </w:r>
      <w:r>
        <w:rPr>
          <w:spacing w:val="-1"/>
        </w:rPr>
        <w:t> </w:t>
      </w:r>
      <w:r>
        <w:rPr/>
        <w:t>transparent</w:t>
      </w:r>
      <w:r>
        <w:rPr>
          <w:spacing w:val="-1"/>
        </w:rPr>
        <w:t> </w:t>
      </w:r>
      <w:r>
        <w:rPr/>
        <w:t>in</w:t>
      </w:r>
      <w:r>
        <w:rPr>
          <w:spacing w:val="-1"/>
        </w:rPr>
        <w:t> </w:t>
      </w:r>
      <w:r>
        <w:rPr/>
        <w:t>their</w:t>
      </w:r>
      <w:r>
        <w:rPr>
          <w:spacing w:val="-1"/>
        </w:rPr>
        <w:t> </w:t>
      </w:r>
      <w:r>
        <w:rPr/>
        <w:t>disclosure</w:t>
      </w:r>
      <w:r>
        <w:rPr>
          <w:spacing w:val="-1"/>
        </w:rPr>
        <w:t> </w:t>
      </w:r>
      <w:r>
        <w:rPr/>
        <w:t>of any</w:t>
      </w:r>
      <w:r>
        <w:rPr>
          <w:spacing w:val="39"/>
        </w:rPr>
        <w:t> </w:t>
      </w:r>
      <w:r>
        <w:rPr/>
        <w:t>collection,</w:t>
      </w:r>
      <w:r>
        <w:rPr>
          <w:spacing w:val="39"/>
        </w:rPr>
        <w:t> </w:t>
      </w:r>
      <w:r>
        <w:rPr/>
        <w:t>processing,</w:t>
      </w:r>
      <w:r>
        <w:rPr>
          <w:spacing w:val="39"/>
        </w:rPr>
        <w:t> </w:t>
      </w:r>
      <w:r>
        <w:rPr/>
        <w:t>storage,</w:t>
      </w:r>
      <w:r>
        <w:rPr>
          <w:spacing w:val="39"/>
        </w:rPr>
        <w:t> </w:t>
      </w:r>
      <w:r>
        <w:rPr/>
        <w:t>or</w:t>
      </w:r>
      <w:r>
        <w:rPr>
          <w:spacing w:val="39"/>
        </w:rPr>
        <w:t> </w:t>
      </w:r>
      <w:r>
        <w:rPr/>
        <w:t>transfer</w:t>
      </w:r>
      <w:r>
        <w:rPr>
          <w:spacing w:val="39"/>
        </w:rPr>
        <w:t> </w:t>
      </w:r>
      <w:r>
        <w:rPr/>
        <w:t>of</w:t>
      </w:r>
      <w:r>
        <w:rPr>
          <w:spacing w:val="39"/>
        </w:rPr>
        <w:t> </w:t>
      </w:r>
      <w:hyperlink r:id="rId46">
        <w:r>
          <w:rPr>
            <w:u w:val="single" w:color="AAAAAA"/>
          </w:rPr>
          <w:t>personally</w:t>
        </w:r>
        <w:r>
          <w:rPr>
            <w:spacing w:val="39"/>
            <w:u w:val="single" w:color="AAAAAA"/>
          </w:rPr>
          <w:t> </w:t>
        </w:r>
        <w:r>
          <w:rPr>
            <w:u w:val="single" w:color="AAAAAA"/>
          </w:rPr>
          <w:t>identifiable</w:t>
        </w:r>
        <w:r>
          <w:rPr>
            <w:spacing w:val="39"/>
            <w:u w:val="single" w:color="AAAAAA"/>
          </w:rPr>
          <w:t> </w:t>
        </w:r>
        <w:r>
          <w:rPr>
            <w:u w:val="single" w:color="AAAAAA"/>
          </w:rPr>
          <w:t>information</w:t>
        </w:r>
      </w:hyperlink>
      <w:r>
        <w:rPr/>
        <w:t>.</w:t>
      </w:r>
      <w:r>
        <w:rPr>
          <w:spacing w:val="39"/>
        </w:rPr>
        <w:t> </w:t>
      </w:r>
      <w:r>
        <w:rPr/>
        <w:t>Data</w:t>
      </w:r>
      <w:r>
        <w:rPr>
          <w:spacing w:val="39"/>
        </w:rPr>
        <w:t> </w:t>
      </w:r>
      <w:r>
        <w:rPr>
          <w:spacing w:val="-2"/>
        </w:rPr>
        <w:t>controllers</w:t>
      </w:r>
    </w:p>
    <w:p>
      <w:pPr>
        <w:pStyle w:val="BodyText"/>
        <w:ind w:left="19" w:right="11"/>
        <w:jc w:val="both"/>
        <w:rPr>
          <w:position w:val="9"/>
          <w:sz w:val="19"/>
        </w:rPr>
      </w:pPr>
      <w:r>
        <w:rPr/>
        <w:t>must also provide the opportunity for their data to be made </w:t>
      </w:r>
      <w:hyperlink r:id="rId47">
        <w:r>
          <w:rPr>
            <w:u w:val="single" w:color="AAAAAA"/>
          </w:rPr>
          <w:t>portable</w:t>
        </w:r>
      </w:hyperlink>
      <w:r>
        <w:rPr/>
        <w:t> in a common format, and for it to </w:t>
      </w:r>
      <w:r>
        <w:rPr/>
        <w:t>be erased under certain circumstances.</w:t>
      </w:r>
      <w:hyperlink w:history="true" w:anchor="cite_note-36">
        <w:r>
          <w:rPr>
            <w:position w:val="9"/>
            <w:sz w:val="19"/>
            <w:u w:val="single" w:color="AAAAAA"/>
          </w:rPr>
          <w:t>[36]</w:t>
        </w:r>
      </w:hyperlink>
      <w:hyperlink w:history="true" w:anchor="cite_note-37">
        <w:r>
          <w:rPr>
            <w:position w:val="9"/>
            <w:sz w:val="19"/>
            <w:u w:val="single" w:color="AAAAAA"/>
          </w:rPr>
          <w:t>[37]</w:t>
        </w:r>
      </w:hyperlink>
    </w:p>
    <w:p>
      <w:pPr>
        <w:pStyle w:val="BodyText"/>
        <w:spacing w:before="175"/>
        <w:ind w:left="0"/>
        <w:rPr>
          <w:sz w:val="28"/>
        </w:rPr>
      </w:pPr>
    </w:p>
    <w:p>
      <w:pPr>
        <w:pStyle w:val="Heading2"/>
      </w:pPr>
      <w:r>
        <w:rPr>
          <w:spacing w:val="-2"/>
        </w:rPr>
        <w:t>Australia</w:t>
      </w:r>
    </w:p>
    <w:p>
      <w:pPr>
        <w:pStyle w:val="BodyText"/>
        <w:spacing w:line="259" w:lineRule="auto" w:before="113"/>
        <w:ind w:left="19" w:right="11"/>
        <w:jc w:val="both"/>
      </w:pPr>
      <w:r>
        <w:rPr/>
        <w:t>The </w:t>
      </w:r>
      <w:hyperlink r:id="rId48">
        <w:r>
          <w:rPr>
            <w:u w:val="single" w:color="AAAAAA"/>
          </w:rPr>
          <w:t>Privacy Act 1988</w:t>
        </w:r>
      </w:hyperlink>
      <w:r>
        <w:rPr/>
        <w:t> provides the legal framework for privacy in Australia.</w:t>
      </w:r>
      <w:hyperlink w:history="true" w:anchor="cite_note-38">
        <w:r>
          <w:rPr>
            <w:position w:val="9"/>
            <w:sz w:val="19"/>
            <w:u w:val="single" w:color="AAAAAA"/>
          </w:rPr>
          <w:t>[38]</w:t>
        </w:r>
      </w:hyperlink>
      <w:r>
        <w:rPr>
          <w:position w:val="9"/>
          <w:sz w:val="19"/>
        </w:rPr>
        <w:t> </w:t>
      </w:r>
      <w:r>
        <w:rPr/>
        <w:t>It includes a number of national privacy principles.</w:t>
      </w:r>
      <w:hyperlink w:history="true" w:anchor="cite_note-39">
        <w:r>
          <w:rPr>
            <w:position w:val="9"/>
            <w:sz w:val="19"/>
            <w:u w:val="single" w:color="AAAAAA"/>
          </w:rPr>
          <w:t>[39]</w:t>
        </w:r>
      </w:hyperlink>
      <w:r>
        <w:rPr>
          <w:position w:val="9"/>
          <w:sz w:val="19"/>
        </w:rPr>
        <w:t> </w:t>
      </w:r>
      <w:r>
        <w:rPr/>
        <w:t>There are thirteen privacy principles under the Privacy</w:t>
      </w:r>
      <w:r>
        <w:rPr>
          <w:spacing w:val="-10"/>
        </w:rPr>
        <w:t> </w:t>
      </w:r>
      <w:r>
        <w:rPr/>
        <w:t>Act.</w:t>
      </w:r>
      <w:hyperlink w:history="true" w:anchor="cite_note-:0-40">
        <w:r>
          <w:rPr>
            <w:position w:val="9"/>
            <w:sz w:val="19"/>
            <w:u w:val="single" w:color="AAAAAA"/>
          </w:rPr>
          <w:t>[40]</w:t>
        </w:r>
      </w:hyperlink>
      <w:r>
        <w:rPr>
          <w:position w:val="9"/>
          <w:sz w:val="19"/>
        </w:rPr>
        <w:t> </w:t>
      </w:r>
      <w:r>
        <w:rPr/>
        <w:t>It oversees and</w:t>
      </w:r>
      <w:r>
        <w:rPr>
          <w:spacing w:val="55"/>
        </w:rPr>
        <w:t> </w:t>
      </w:r>
      <w:r>
        <w:rPr/>
        <w:t>regulates</w:t>
      </w:r>
      <w:r>
        <w:rPr>
          <w:spacing w:val="55"/>
        </w:rPr>
        <w:t> </w:t>
      </w:r>
      <w:r>
        <w:rPr/>
        <w:t>the</w:t>
      </w:r>
      <w:r>
        <w:rPr>
          <w:spacing w:val="55"/>
        </w:rPr>
        <w:t> </w:t>
      </w:r>
      <w:r>
        <w:rPr/>
        <w:t>collection,</w:t>
      </w:r>
      <w:r>
        <w:rPr>
          <w:spacing w:val="55"/>
        </w:rPr>
        <w:t> </w:t>
      </w:r>
      <w:r>
        <w:rPr/>
        <w:t>use</w:t>
      </w:r>
      <w:r>
        <w:rPr>
          <w:spacing w:val="55"/>
        </w:rPr>
        <w:t> </w:t>
      </w:r>
      <w:r>
        <w:rPr/>
        <w:t>and</w:t>
      </w:r>
      <w:r>
        <w:rPr>
          <w:spacing w:val="55"/>
        </w:rPr>
        <w:t> </w:t>
      </w:r>
      <w:r>
        <w:rPr/>
        <w:t>disclosure</w:t>
      </w:r>
      <w:r>
        <w:rPr>
          <w:spacing w:val="55"/>
        </w:rPr>
        <w:t> </w:t>
      </w:r>
      <w:r>
        <w:rPr/>
        <w:t>of</w:t>
      </w:r>
      <w:r>
        <w:rPr>
          <w:spacing w:val="55"/>
        </w:rPr>
        <w:t> </w:t>
      </w:r>
      <w:r>
        <w:rPr/>
        <w:t>people's</w:t>
      </w:r>
      <w:r>
        <w:rPr>
          <w:spacing w:val="55"/>
        </w:rPr>
        <w:t> </w:t>
      </w:r>
      <w:r>
        <w:rPr/>
        <w:t>private</w:t>
      </w:r>
      <w:r>
        <w:rPr>
          <w:spacing w:val="55"/>
        </w:rPr>
        <w:t> </w:t>
      </w:r>
      <w:r>
        <w:rPr/>
        <w:t>information,</w:t>
      </w:r>
      <w:r>
        <w:rPr>
          <w:spacing w:val="55"/>
        </w:rPr>
        <w:t> </w:t>
      </w:r>
      <w:r>
        <w:rPr/>
        <w:t>makes</w:t>
      </w:r>
      <w:r>
        <w:rPr>
          <w:spacing w:val="55"/>
        </w:rPr>
        <w:t> </w:t>
      </w:r>
      <w:r>
        <w:rPr/>
        <w:t>sure</w:t>
      </w:r>
      <w:r>
        <w:rPr>
          <w:spacing w:val="55"/>
        </w:rPr>
        <w:t> </w:t>
      </w:r>
      <w:r>
        <w:rPr/>
        <w:t>who</w:t>
      </w:r>
      <w:r>
        <w:rPr>
          <w:spacing w:val="55"/>
        </w:rPr>
        <w:t> </w:t>
      </w:r>
      <w:r>
        <w:rPr>
          <w:spacing w:val="-5"/>
        </w:rPr>
        <w:t>is</w:t>
      </w:r>
    </w:p>
    <w:p>
      <w:pPr>
        <w:pStyle w:val="BodyText"/>
        <w:spacing w:line="298" w:lineRule="exact"/>
        <w:ind w:left="19"/>
        <w:jc w:val="both"/>
        <w:rPr>
          <w:position w:val="9"/>
          <w:sz w:val="19"/>
        </w:rPr>
      </w:pPr>
      <w:r>
        <w:rPr/>
        <w:t>responsible if there is a violation, and the rights of individuals to access their </w:t>
      </w:r>
      <w:r>
        <w:rPr>
          <w:spacing w:val="-2"/>
        </w:rPr>
        <w:t>information.</w:t>
      </w:r>
      <w:hyperlink w:history="true" w:anchor="cite_note-:0-40">
        <w:r>
          <w:rPr>
            <w:spacing w:val="-2"/>
            <w:position w:val="9"/>
            <w:sz w:val="19"/>
            <w:u w:val="single" w:color="AAAAAA"/>
          </w:rPr>
          <w:t>[40]</w:t>
        </w:r>
      </w:hyperlink>
    </w:p>
    <w:p>
      <w:pPr>
        <w:pStyle w:val="BodyText"/>
        <w:spacing w:before="183"/>
        <w:ind w:left="0"/>
        <w:rPr>
          <w:sz w:val="28"/>
        </w:rPr>
      </w:pPr>
    </w:p>
    <w:p>
      <w:pPr>
        <w:pStyle w:val="Heading2"/>
        <w:spacing w:before="1"/>
      </w:pPr>
      <w:r>
        <w:rPr>
          <w:spacing w:val="-2"/>
        </w:rPr>
        <w:t>India</w:t>
      </w:r>
    </w:p>
    <w:p>
      <w:pPr>
        <w:pStyle w:val="BodyText"/>
        <w:spacing w:line="273" w:lineRule="auto" w:before="151"/>
        <w:ind w:left="19" w:right="11"/>
        <w:jc w:val="both"/>
      </w:pPr>
      <w:r>
        <w:rPr/>
        <w:t>The Information Technology (Amendment) Act, 2008 made significant changes to the </w:t>
      </w:r>
      <w:hyperlink r:id="rId49">
        <w:r>
          <w:rPr>
            <w:u w:val="single" w:color="AAAAAA"/>
          </w:rPr>
          <w:t>Information</w:t>
        </w:r>
      </w:hyperlink>
      <w:r>
        <w:rPr/>
        <w:t> </w:t>
      </w:r>
      <w:hyperlink r:id="rId49">
        <w:r>
          <w:rPr>
            <w:u w:val="single" w:color="AAAAAA"/>
          </w:rPr>
          <w:t>Technology</w:t>
        </w:r>
        <w:r>
          <w:rPr>
            <w:spacing w:val="-7"/>
            <w:u w:val="single" w:color="AAAAAA"/>
          </w:rPr>
          <w:t> </w:t>
        </w:r>
        <w:r>
          <w:rPr>
            <w:u w:val="single" w:color="AAAAAA"/>
          </w:rPr>
          <w:t>Act, 2000</w:t>
        </w:r>
      </w:hyperlink>
      <w:r>
        <w:rPr/>
        <w:t>, introducing Section 43A. This section provides compensation in the case where a corporate</w:t>
      </w:r>
      <w:r>
        <w:rPr>
          <w:spacing w:val="68"/>
          <w:w w:val="150"/>
        </w:rPr>
        <w:t> </w:t>
      </w:r>
      <w:r>
        <w:rPr/>
        <w:t>body</w:t>
      </w:r>
      <w:r>
        <w:rPr>
          <w:spacing w:val="68"/>
          <w:w w:val="150"/>
        </w:rPr>
        <w:t> </w:t>
      </w:r>
      <w:r>
        <w:rPr/>
        <w:t>is</w:t>
      </w:r>
      <w:r>
        <w:rPr>
          <w:spacing w:val="68"/>
          <w:w w:val="150"/>
        </w:rPr>
        <w:t> </w:t>
      </w:r>
      <w:r>
        <w:rPr/>
        <w:t>negligent</w:t>
      </w:r>
      <w:r>
        <w:rPr>
          <w:spacing w:val="68"/>
          <w:w w:val="150"/>
        </w:rPr>
        <w:t> </w:t>
      </w:r>
      <w:r>
        <w:rPr/>
        <w:t>in</w:t>
      </w:r>
      <w:r>
        <w:rPr>
          <w:spacing w:val="68"/>
          <w:w w:val="150"/>
        </w:rPr>
        <w:t> </w:t>
      </w:r>
      <w:r>
        <w:rPr/>
        <w:t>implementing</w:t>
      </w:r>
      <w:r>
        <w:rPr>
          <w:spacing w:val="68"/>
          <w:w w:val="150"/>
        </w:rPr>
        <w:t> </w:t>
      </w:r>
      <w:r>
        <w:rPr/>
        <w:t>and</w:t>
      </w:r>
      <w:r>
        <w:rPr>
          <w:spacing w:val="68"/>
          <w:w w:val="150"/>
        </w:rPr>
        <w:t> </w:t>
      </w:r>
      <w:r>
        <w:rPr/>
        <w:t>maintaining</w:t>
      </w:r>
      <w:r>
        <w:rPr>
          <w:spacing w:val="68"/>
          <w:w w:val="150"/>
        </w:rPr>
        <w:t> </w:t>
      </w:r>
      <w:r>
        <w:rPr/>
        <w:t>reasonable</w:t>
      </w:r>
      <w:r>
        <w:rPr>
          <w:spacing w:val="68"/>
          <w:w w:val="150"/>
        </w:rPr>
        <w:t> </w:t>
      </w:r>
      <w:r>
        <w:rPr/>
        <w:t>security</w:t>
      </w:r>
      <w:r>
        <w:rPr>
          <w:spacing w:val="68"/>
          <w:w w:val="150"/>
        </w:rPr>
        <w:t> </w:t>
      </w:r>
      <w:r>
        <w:rPr/>
        <w:t>practices</w:t>
      </w:r>
      <w:r>
        <w:rPr>
          <w:spacing w:val="68"/>
          <w:w w:val="150"/>
        </w:rPr>
        <w:t> </w:t>
      </w:r>
      <w:r>
        <w:rPr>
          <w:spacing w:val="-5"/>
        </w:rPr>
        <w:t>and</w:t>
      </w:r>
    </w:p>
    <w:p>
      <w:pPr>
        <w:pStyle w:val="BodyText"/>
        <w:spacing w:after="0" w:line="273" w:lineRule="auto"/>
        <w:jc w:val="both"/>
        <w:sectPr>
          <w:pgSz w:w="11920" w:h="16840"/>
          <w:pgMar w:top="600" w:bottom="280" w:left="850" w:right="850"/>
        </w:sectPr>
      </w:pPr>
    </w:p>
    <w:p>
      <w:pPr>
        <w:pStyle w:val="BodyText"/>
        <w:spacing w:line="280" w:lineRule="auto" w:before="77"/>
        <w:ind w:left="19" w:right="11"/>
        <w:jc w:val="both"/>
      </w:pPr>
      <w:r>
        <w:rPr/>
        <w:t>procedures and thereby causes wrongful loss or wrongful gain to any person. This applies when </w:t>
      </w:r>
      <w:r>
        <w:rPr/>
        <w:t>a corporate body possesses, deals or handles any sensitive </w:t>
      </w:r>
      <w:hyperlink r:id="rId7">
        <w:r>
          <w:rPr>
            <w:u w:val="single" w:color="AAAAAA"/>
          </w:rPr>
          <w:t>personal data</w:t>
        </w:r>
      </w:hyperlink>
      <w:r>
        <w:rPr/>
        <w:t> or information in a computer resource that it owns, controls or operates.</w:t>
      </w:r>
    </w:p>
    <w:p>
      <w:pPr>
        <w:pStyle w:val="BodyText"/>
        <w:spacing w:line="252" w:lineRule="auto" w:before="232"/>
        <w:ind w:left="19" w:right="11"/>
        <w:jc w:val="both"/>
      </w:pPr>
      <w:r>
        <w:rPr/>
        <w:t>In 2011, the Government of India prescribed the Information Technology (Reasonable security </w:t>
      </w:r>
      <w:r>
        <w:rPr/>
        <w:t>practices and procedures and sensitive personal data or information) Rules, 2011</w:t>
      </w:r>
      <w:hyperlink w:history="true" w:anchor="cite_note-41">
        <w:r>
          <w:rPr>
            <w:position w:val="9"/>
            <w:sz w:val="19"/>
            <w:u w:val="single" w:color="AAAAAA"/>
          </w:rPr>
          <w:t>[41]</w:t>
        </w:r>
      </w:hyperlink>
      <w:r>
        <w:rPr>
          <w:position w:val="9"/>
          <w:sz w:val="19"/>
        </w:rPr>
        <w:t> </w:t>
      </w:r>
      <w:r>
        <w:rPr/>
        <w:t>by publishing it in the Official Gazette.</w:t>
      </w:r>
      <w:hyperlink w:history="true" w:anchor="cite_note-42">
        <w:r>
          <w:rPr>
            <w:position w:val="9"/>
            <w:sz w:val="19"/>
            <w:u w:val="single" w:color="AAAAAA"/>
          </w:rPr>
          <w:t>[42]</w:t>
        </w:r>
      </w:hyperlink>
      <w:r>
        <w:rPr>
          <w:position w:val="9"/>
          <w:sz w:val="19"/>
        </w:rPr>
        <w:t> </w:t>
      </w:r>
      <w:r>
        <w:rPr/>
        <w:t>These rules require a body corporate to provide a privacy policy for handling of or dealing in personal information including sensitive personal data or information.</w:t>
      </w:r>
      <w:hyperlink w:history="true" w:anchor="cite_note-43">
        <w:r>
          <w:rPr>
            <w:position w:val="9"/>
            <w:sz w:val="19"/>
            <w:u w:val="single" w:color="AAAAAA"/>
          </w:rPr>
          <w:t>[43]</w:t>
        </w:r>
      </w:hyperlink>
      <w:r>
        <w:rPr>
          <w:position w:val="9"/>
          <w:sz w:val="19"/>
        </w:rPr>
        <w:t> </w:t>
      </w:r>
      <w:r>
        <w:rPr/>
        <w:t>Such a privacy policy should consist of the following information in accordance with the rules:</w:t>
      </w:r>
    </w:p>
    <w:p>
      <w:pPr>
        <w:pStyle w:val="BodyText"/>
        <w:spacing w:before="7"/>
        <w:ind w:left="0"/>
      </w:pPr>
    </w:p>
    <w:p>
      <w:pPr>
        <w:pStyle w:val="ListParagraph"/>
        <w:numPr>
          <w:ilvl w:val="0"/>
          <w:numId w:val="3"/>
        </w:numPr>
        <w:tabs>
          <w:tab w:pos="402" w:val="left" w:leader="none"/>
        </w:tabs>
        <w:spacing w:line="240" w:lineRule="auto" w:before="1" w:after="0"/>
        <w:ind w:left="402" w:right="0" w:hanging="266"/>
        <w:jc w:val="left"/>
        <w:rPr>
          <w:sz w:val="24"/>
        </w:rPr>
      </w:pPr>
      <w:r>
        <w:rPr>
          <w:sz w:val="24"/>
        </w:rPr>
        <w:t>Clear</w:t>
      </w:r>
      <w:r>
        <w:rPr>
          <w:spacing w:val="-2"/>
          <w:sz w:val="24"/>
        </w:rPr>
        <w:t> </w:t>
      </w:r>
      <w:r>
        <w:rPr>
          <w:sz w:val="24"/>
        </w:rPr>
        <w:t>and</w:t>
      </w:r>
      <w:r>
        <w:rPr>
          <w:spacing w:val="-2"/>
          <w:sz w:val="24"/>
        </w:rPr>
        <w:t> </w:t>
      </w:r>
      <w:r>
        <w:rPr>
          <w:sz w:val="24"/>
        </w:rPr>
        <w:t>easily</w:t>
      </w:r>
      <w:r>
        <w:rPr>
          <w:spacing w:val="-2"/>
          <w:sz w:val="24"/>
        </w:rPr>
        <w:t> </w:t>
      </w:r>
      <w:r>
        <w:rPr>
          <w:sz w:val="24"/>
        </w:rPr>
        <w:t>accessible</w:t>
      </w:r>
      <w:r>
        <w:rPr>
          <w:spacing w:val="-2"/>
          <w:sz w:val="24"/>
        </w:rPr>
        <w:t> </w:t>
      </w:r>
      <w:r>
        <w:rPr>
          <w:sz w:val="24"/>
        </w:rPr>
        <w:t>statements</w:t>
      </w:r>
      <w:r>
        <w:rPr>
          <w:spacing w:val="-2"/>
          <w:sz w:val="24"/>
        </w:rPr>
        <w:t> </w:t>
      </w:r>
      <w:r>
        <w:rPr>
          <w:sz w:val="24"/>
        </w:rPr>
        <w:t>of</w:t>
      </w:r>
      <w:r>
        <w:rPr>
          <w:spacing w:val="-2"/>
          <w:sz w:val="24"/>
        </w:rPr>
        <w:t> </w:t>
      </w:r>
      <w:r>
        <w:rPr>
          <w:sz w:val="24"/>
        </w:rPr>
        <w:t>its</w:t>
      </w:r>
      <w:r>
        <w:rPr>
          <w:spacing w:val="-2"/>
          <w:sz w:val="24"/>
        </w:rPr>
        <w:t> </w:t>
      </w:r>
      <w:r>
        <w:rPr>
          <w:sz w:val="24"/>
        </w:rPr>
        <w:t>practices</w:t>
      </w:r>
      <w:r>
        <w:rPr>
          <w:spacing w:val="-2"/>
          <w:sz w:val="24"/>
        </w:rPr>
        <w:t> </w:t>
      </w:r>
      <w:r>
        <w:rPr>
          <w:sz w:val="24"/>
        </w:rPr>
        <w:t>and</w:t>
      </w:r>
      <w:r>
        <w:rPr>
          <w:spacing w:val="-2"/>
          <w:sz w:val="24"/>
        </w:rPr>
        <w:t> policies;</w:t>
      </w:r>
    </w:p>
    <w:p>
      <w:pPr>
        <w:pStyle w:val="ListParagraph"/>
        <w:numPr>
          <w:ilvl w:val="0"/>
          <w:numId w:val="3"/>
        </w:numPr>
        <w:tabs>
          <w:tab w:pos="402" w:val="left" w:leader="none"/>
        </w:tabs>
        <w:spacing w:line="240" w:lineRule="auto" w:before="58" w:after="0"/>
        <w:ind w:left="402" w:right="0" w:hanging="266"/>
        <w:jc w:val="left"/>
        <w:rPr>
          <w:sz w:val="24"/>
        </w:rPr>
      </w:pPr>
      <w:r>
        <w:rPr>
          <w:sz w:val="24"/>
        </w:rPr>
        <w:t>Type</w:t>
      </w:r>
      <w:r>
        <w:rPr>
          <w:spacing w:val="-4"/>
          <w:sz w:val="24"/>
        </w:rPr>
        <w:t> </w:t>
      </w:r>
      <w:r>
        <w:rPr>
          <w:sz w:val="24"/>
        </w:rPr>
        <w:t>of</w:t>
      </w:r>
      <w:r>
        <w:rPr>
          <w:spacing w:val="-4"/>
          <w:sz w:val="24"/>
        </w:rPr>
        <w:t> </w:t>
      </w:r>
      <w:r>
        <w:rPr>
          <w:sz w:val="24"/>
        </w:rPr>
        <w:t>personal</w:t>
      </w:r>
      <w:r>
        <w:rPr>
          <w:spacing w:val="-4"/>
          <w:sz w:val="24"/>
        </w:rPr>
        <w:t> </w:t>
      </w:r>
      <w:r>
        <w:rPr>
          <w:sz w:val="24"/>
        </w:rPr>
        <w:t>or</w:t>
      </w:r>
      <w:r>
        <w:rPr>
          <w:spacing w:val="-4"/>
          <w:sz w:val="24"/>
        </w:rPr>
        <w:t> </w:t>
      </w:r>
      <w:r>
        <w:rPr>
          <w:sz w:val="24"/>
        </w:rPr>
        <w:t>sensitive</w:t>
      </w:r>
      <w:r>
        <w:rPr>
          <w:spacing w:val="-4"/>
          <w:sz w:val="24"/>
        </w:rPr>
        <w:t> </w:t>
      </w:r>
      <w:r>
        <w:rPr>
          <w:sz w:val="24"/>
        </w:rPr>
        <w:t>personal</w:t>
      </w:r>
      <w:r>
        <w:rPr>
          <w:spacing w:val="-4"/>
          <w:sz w:val="24"/>
        </w:rPr>
        <w:t> </w:t>
      </w:r>
      <w:r>
        <w:rPr>
          <w:sz w:val="24"/>
        </w:rPr>
        <w:t>data</w:t>
      </w:r>
      <w:r>
        <w:rPr>
          <w:spacing w:val="-4"/>
          <w:sz w:val="24"/>
        </w:rPr>
        <w:t> </w:t>
      </w:r>
      <w:r>
        <w:rPr>
          <w:sz w:val="24"/>
        </w:rPr>
        <w:t>or</w:t>
      </w:r>
      <w:r>
        <w:rPr>
          <w:spacing w:val="-4"/>
          <w:sz w:val="24"/>
        </w:rPr>
        <w:t> </w:t>
      </w:r>
      <w:r>
        <w:rPr>
          <w:sz w:val="24"/>
        </w:rPr>
        <w:t>information</w:t>
      </w:r>
      <w:r>
        <w:rPr>
          <w:spacing w:val="-4"/>
          <w:sz w:val="24"/>
        </w:rPr>
        <w:t> </w:t>
      </w:r>
      <w:r>
        <w:rPr>
          <w:spacing w:val="-2"/>
          <w:sz w:val="24"/>
        </w:rPr>
        <w:t>collected;</w:t>
      </w:r>
    </w:p>
    <w:p>
      <w:pPr>
        <w:pStyle w:val="ListParagraph"/>
        <w:numPr>
          <w:ilvl w:val="0"/>
          <w:numId w:val="3"/>
        </w:numPr>
        <w:tabs>
          <w:tab w:pos="402" w:val="left" w:leader="none"/>
        </w:tabs>
        <w:spacing w:line="240" w:lineRule="auto" w:before="58" w:after="0"/>
        <w:ind w:left="402" w:right="0" w:hanging="266"/>
        <w:jc w:val="left"/>
        <w:rPr>
          <w:sz w:val="24"/>
        </w:rPr>
      </w:pPr>
      <w:r>
        <w:rPr>
          <w:sz w:val="24"/>
        </w:rPr>
        <w:t>Purpose of</w:t>
      </w:r>
      <w:r>
        <w:rPr>
          <w:spacing w:val="1"/>
          <w:sz w:val="24"/>
        </w:rPr>
        <w:t> </w:t>
      </w:r>
      <w:r>
        <w:rPr>
          <w:sz w:val="24"/>
        </w:rPr>
        <w:t>collection and</w:t>
      </w:r>
      <w:r>
        <w:rPr>
          <w:spacing w:val="1"/>
          <w:sz w:val="24"/>
        </w:rPr>
        <w:t> </w:t>
      </w:r>
      <w:r>
        <w:rPr>
          <w:sz w:val="24"/>
        </w:rPr>
        <w:t>usage of</w:t>
      </w:r>
      <w:r>
        <w:rPr>
          <w:spacing w:val="1"/>
          <w:sz w:val="24"/>
        </w:rPr>
        <w:t> </w:t>
      </w:r>
      <w:r>
        <w:rPr>
          <w:sz w:val="24"/>
        </w:rPr>
        <w:t>such </w:t>
      </w:r>
      <w:r>
        <w:rPr>
          <w:spacing w:val="-2"/>
          <w:sz w:val="24"/>
        </w:rPr>
        <w:t>information;</w:t>
      </w:r>
    </w:p>
    <w:p>
      <w:pPr>
        <w:pStyle w:val="ListParagraph"/>
        <w:numPr>
          <w:ilvl w:val="0"/>
          <w:numId w:val="3"/>
        </w:numPr>
        <w:tabs>
          <w:tab w:pos="402" w:val="left" w:leader="none"/>
        </w:tabs>
        <w:spacing w:line="240" w:lineRule="auto" w:before="59" w:after="0"/>
        <w:ind w:left="402" w:right="0" w:hanging="266"/>
        <w:jc w:val="left"/>
        <w:rPr>
          <w:sz w:val="24"/>
        </w:rPr>
      </w:pPr>
      <w:r>
        <w:rPr>
          <w:sz w:val="24"/>
        </w:rPr>
        <w:t>Disclosure</w:t>
      </w:r>
      <w:r>
        <w:rPr>
          <w:spacing w:val="-5"/>
          <w:sz w:val="24"/>
        </w:rPr>
        <w:t> </w:t>
      </w:r>
      <w:r>
        <w:rPr>
          <w:sz w:val="24"/>
        </w:rPr>
        <w:t>of</w:t>
      </w:r>
      <w:r>
        <w:rPr>
          <w:spacing w:val="-4"/>
          <w:sz w:val="24"/>
        </w:rPr>
        <w:t> </w:t>
      </w:r>
      <w:r>
        <w:rPr>
          <w:sz w:val="24"/>
        </w:rPr>
        <w:t>information</w:t>
      </w:r>
      <w:r>
        <w:rPr>
          <w:spacing w:val="-5"/>
          <w:sz w:val="24"/>
        </w:rPr>
        <w:t> </w:t>
      </w:r>
      <w:r>
        <w:rPr>
          <w:sz w:val="24"/>
        </w:rPr>
        <w:t>including</w:t>
      </w:r>
      <w:r>
        <w:rPr>
          <w:spacing w:val="-4"/>
          <w:sz w:val="24"/>
        </w:rPr>
        <w:t> </w:t>
      </w:r>
      <w:r>
        <w:rPr>
          <w:sz w:val="24"/>
        </w:rPr>
        <w:t>sensitive</w:t>
      </w:r>
      <w:r>
        <w:rPr>
          <w:spacing w:val="-5"/>
          <w:sz w:val="24"/>
        </w:rPr>
        <w:t> </w:t>
      </w:r>
      <w:r>
        <w:rPr>
          <w:sz w:val="24"/>
        </w:rPr>
        <w:t>personal</w:t>
      </w:r>
      <w:r>
        <w:rPr>
          <w:spacing w:val="-4"/>
          <w:sz w:val="24"/>
        </w:rPr>
        <w:t> </w:t>
      </w:r>
      <w:r>
        <w:rPr>
          <w:sz w:val="24"/>
        </w:rPr>
        <w:t>data</w:t>
      </w:r>
      <w:r>
        <w:rPr>
          <w:spacing w:val="-4"/>
          <w:sz w:val="24"/>
        </w:rPr>
        <w:t> </w:t>
      </w:r>
      <w:r>
        <w:rPr>
          <w:sz w:val="24"/>
        </w:rPr>
        <w:t>or</w:t>
      </w:r>
      <w:r>
        <w:rPr>
          <w:spacing w:val="-5"/>
          <w:sz w:val="24"/>
        </w:rPr>
        <w:t> </w:t>
      </w:r>
      <w:r>
        <w:rPr>
          <w:spacing w:val="-2"/>
          <w:sz w:val="24"/>
        </w:rPr>
        <w:t>information;</w:t>
      </w:r>
    </w:p>
    <w:p>
      <w:pPr>
        <w:pStyle w:val="ListParagraph"/>
        <w:numPr>
          <w:ilvl w:val="0"/>
          <w:numId w:val="3"/>
        </w:numPr>
        <w:tabs>
          <w:tab w:pos="402" w:val="left" w:leader="none"/>
        </w:tabs>
        <w:spacing w:line="240" w:lineRule="auto" w:before="58" w:after="0"/>
        <w:ind w:left="402" w:right="0" w:hanging="266"/>
        <w:jc w:val="left"/>
        <w:rPr>
          <w:sz w:val="24"/>
        </w:rPr>
      </w:pPr>
      <w:r>
        <w:rPr>
          <w:sz w:val="24"/>
        </w:rPr>
        <w:t>Reasonable</w:t>
      </w:r>
      <w:r>
        <w:rPr>
          <w:spacing w:val="-6"/>
          <w:sz w:val="24"/>
        </w:rPr>
        <w:t> </w:t>
      </w:r>
      <w:r>
        <w:rPr>
          <w:sz w:val="24"/>
        </w:rPr>
        <w:t>security</w:t>
      </w:r>
      <w:r>
        <w:rPr>
          <w:spacing w:val="-6"/>
          <w:sz w:val="24"/>
        </w:rPr>
        <w:t> </w:t>
      </w:r>
      <w:r>
        <w:rPr>
          <w:sz w:val="24"/>
        </w:rPr>
        <w:t>practices</w:t>
      </w:r>
      <w:r>
        <w:rPr>
          <w:spacing w:val="-6"/>
          <w:sz w:val="24"/>
        </w:rPr>
        <w:t> </w:t>
      </w:r>
      <w:r>
        <w:rPr>
          <w:sz w:val="24"/>
        </w:rPr>
        <w:t>and</w:t>
      </w:r>
      <w:r>
        <w:rPr>
          <w:spacing w:val="-5"/>
          <w:sz w:val="24"/>
        </w:rPr>
        <w:t> </w:t>
      </w:r>
      <w:r>
        <w:rPr>
          <w:spacing w:val="-2"/>
          <w:sz w:val="24"/>
        </w:rPr>
        <w:t>procedures.</w:t>
      </w:r>
    </w:p>
    <w:p>
      <w:pPr>
        <w:pStyle w:val="BodyText"/>
        <w:spacing w:line="273" w:lineRule="auto" w:before="131"/>
        <w:ind w:left="19" w:right="11"/>
        <w:jc w:val="both"/>
      </w:pPr>
      <w:r>
        <w:rPr/>
        <w:t>The privacy policy should be published on the website of the body corporate, and be made available for view by providers of information who have provided personal information under lawful contract.</w:t>
      </w:r>
    </w:p>
    <w:p>
      <w:pPr>
        <w:pStyle w:val="BodyText"/>
        <w:spacing w:before="134"/>
        <w:ind w:left="0"/>
        <w:rPr>
          <w:sz w:val="36"/>
        </w:rPr>
      </w:pPr>
    </w:p>
    <w:p>
      <w:pPr>
        <w:pStyle w:val="Heading1"/>
      </w:pPr>
      <w:r>
        <w:rPr/>
        <mc:AlternateContent>
          <mc:Choice Requires="wps">
            <w:drawing>
              <wp:anchor distT="0" distB="0" distL="0" distR="0" allowOverlap="1" layoutInCell="1" locked="0" behindDoc="0" simplePos="0" relativeHeight="15733248">
                <wp:simplePos x="0" y="0"/>
                <wp:positionH relativeFrom="page">
                  <wp:posOffset>552449</wp:posOffset>
                </wp:positionH>
                <wp:positionV relativeFrom="paragraph">
                  <wp:posOffset>366211</wp:posOffset>
                </wp:positionV>
                <wp:extent cx="6467475" cy="190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35543pt;width:509.24996pt;height:1.5pt;mso-position-horizontal-relative:page;mso-position-vertical-relative:paragraph;z-index:15733248" id="docshape10"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3760">
                <wp:simplePos x="0" y="0"/>
                <wp:positionH relativeFrom="page">
                  <wp:posOffset>552449</wp:posOffset>
                </wp:positionH>
                <wp:positionV relativeFrom="paragraph">
                  <wp:posOffset>290011</wp:posOffset>
                </wp:positionV>
                <wp:extent cx="6467475" cy="190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35543pt;width:509.24996pt;height:1.5pt;mso-position-horizontal-relative:page;mso-position-vertical-relative:paragraph;z-index:15733760" id="docshape11" filled="true" fillcolor="#0f1317" stroked="false">
                <v:fill type="solid"/>
                <w10:wrap type="none"/>
              </v:rect>
            </w:pict>
          </mc:Fallback>
        </mc:AlternateContent>
      </w:r>
      <w:r>
        <w:rPr/>
        <w:t>Online privacy certification </w:t>
      </w:r>
      <w:r>
        <w:rPr>
          <w:spacing w:val="-2"/>
        </w:rPr>
        <w:t>programs</w:t>
      </w:r>
    </w:p>
    <w:p>
      <w:pPr>
        <w:pStyle w:val="BodyText"/>
        <w:spacing w:before="22"/>
        <w:ind w:left="0"/>
        <w:rPr>
          <w:b/>
        </w:rPr>
      </w:pPr>
    </w:p>
    <w:p>
      <w:pPr>
        <w:pStyle w:val="BodyText"/>
        <w:spacing w:line="280" w:lineRule="auto"/>
        <w:ind w:left="19" w:right="11"/>
        <w:jc w:val="both"/>
      </w:pPr>
      <w:r>
        <w:rPr/>
        <w:t>Online certification or "seal" programs are an example of industry self-regulation of privacy </w:t>
      </w:r>
      <w:r>
        <w:rPr/>
        <w:t>policies.</w:t>
      </w:r>
      <w:r>
        <w:rPr>
          <w:spacing w:val="80"/>
        </w:rPr>
        <w:t> </w:t>
      </w:r>
      <w:r>
        <w:rPr/>
        <w:t>Seal programs usually require implementation of fair information practices as determined by the certification</w:t>
      </w:r>
      <w:r>
        <w:rPr>
          <w:spacing w:val="26"/>
        </w:rPr>
        <w:t>  </w:t>
      </w:r>
      <w:r>
        <w:rPr/>
        <w:t>program</w:t>
      </w:r>
      <w:r>
        <w:rPr>
          <w:spacing w:val="26"/>
        </w:rPr>
        <w:t>  </w:t>
      </w:r>
      <w:r>
        <w:rPr/>
        <w:t>and</w:t>
      </w:r>
      <w:r>
        <w:rPr>
          <w:spacing w:val="27"/>
        </w:rPr>
        <w:t>  </w:t>
      </w:r>
      <w:r>
        <w:rPr/>
        <w:t>may</w:t>
      </w:r>
      <w:r>
        <w:rPr>
          <w:spacing w:val="26"/>
        </w:rPr>
        <w:t>  </w:t>
      </w:r>
      <w:r>
        <w:rPr/>
        <w:t>require</w:t>
      </w:r>
      <w:r>
        <w:rPr>
          <w:spacing w:val="26"/>
        </w:rPr>
        <w:t>  </w:t>
      </w:r>
      <w:r>
        <w:rPr/>
        <w:t>continued</w:t>
      </w:r>
      <w:r>
        <w:rPr>
          <w:spacing w:val="27"/>
        </w:rPr>
        <w:t>  </w:t>
      </w:r>
      <w:r>
        <w:rPr/>
        <w:t>compliance</w:t>
      </w:r>
      <w:r>
        <w:rPr>
          <w:spacing w:val="26"/>
        </w:rPr>
        <w:t>  </w:t>
      </w:r>
      <w:r>
        <w:rPr/>
        <w:t>monitoring.</w:t>
      </w:r>
      <w:r>
        <w:rPr>
          <w:spacing w:val="25"/>
        </w:rPr>
        <w:t>  </w:t>
      </w:r>
      <w:hyperlink r:id="rId50">
        <w:r>
          <w:rPr>
            <w:u w:val="single" w:color="AAAAAA"/>
          </w:rPr>
          <w:t>TRUSTArc</w:t>
        </w:r>
      </w:hyperlink>
      <w:r>
        <w:rPr>
          <w:spacing w:val="26"/>
        </w:rPr>
        <w:t>  </w:t>
      </w:r>
      <w:r>
        <w:rPr>
          <w:spacing w:val="-2"/>
        </w:rPr>
        <w:t>(formerly</w:t>
      </w:r>
    </w:p>
    <w:p>
      <w:pPr>
        <w:pStyle w:val="BodyText"/>
        <w:spacing w:line="272" w:lineRule="exact"/>
        <w:ind w:left="19"/>
        <w:jc w:val="both"/>
        <w:rPr>
          <w:position w:val="9"/>
          <w:sz w:val="19"/>
        </w:rPr>
      </w:pPr>
      <w:r>
        <w:rPr/>
        <w:t>TRUSTe),</w:t>
      </w:r>
      <w:hyperlink w:history="true" w:anchor="cite_note-44">
        <w:r>
          <w:rPr>
            <w:position w:val="9"/>
            <w:sz w:val="19"/>
            <w:u w:val="single" w:color="AAAAAA"/>
          </w:rPr>
          <w:t>[44]</w:t>
        </w:r>
      </w:hyperlink>
      <w:r>
        <w:rPr>
          <w:spacing w:val="56"/>
          <w:position w:val="9"/>
          <w:sz w:val="19"/>
        </w:rPr>
        <w:t> </w:t>
      </w:r>
      <w:r>
        <w:rPr/>
        <w:t>the</w:t>
      </w:r>
      <w:r>
        <w:rPr>
          <w:spacing w:val="44"/>
        </w:rPr>
        <w:t> </w:t>
      </w:r>
      <w:r>
        <w:rPr/>
        <w:t>first</w:t>
      </w:r>
      <w:r>
        <w:rPr>
          <w:spacing w:val="44"/>
        </w:rPr>
        <w:t> </w:t>
      </w:r>
      <w:r>
        <w:rPr/>
        <w:t>online</w:t>
      </w:r>
      <w:r>
        <w:rPr>
          <w:spacing w:val="44"/>
        </w:rPr>
        <w:t> </w:t>
      </w:r>
      <w:r>
        <w:rPr/>
        <w:t>privacy</w:t>
      </w:r>
      <w:r>
        <w:rPr>
          <w:spacing w:val="43"/>
        </w:rPr>
        <w:t> </w:t>
      </w:r>
      <w:r>
        <w:rPr/>
        <w:t>seal</w:t>
      </w:r>
      <w:r>
        <w:rPr>
          <w:spacing w:val="44"/>
        </w:rPr>
        <w:t> </w:t>
      </w:r>
      <w:r>
        <w:rPr/>
        <w:t>program,</w:t>
      </w:r>
      <w:r>
        <w:rPr>
          <w:spacing w:val="44"/>
        </w:rPr>
        <w:t> </w:t>
      </w:r>
      <w:r>
        <w:rPr/>
        <w:t>included</w:t>
      </w:r>
      <w:r>
        <w:rPr>
          <w:spacing w:val="44"/>
        </w:rPr>
        <w:t> </w:t>
      </w:r>
      <w:r>
        <w:rPr/>
        <w:t>more</w:t>
      </w:r>
      <w:r>
        <w:rPr>
          <w:spacing w:val="44"/>
        </w:rPr>
        <w:t> </w:t>
      </w:r>
      <w:r>
        <w:rPr/>
        <w:t>than</w:t>
      </w:r>
      <w:r>
        <w:rPr>
          <w:spacing w:val="43"/>
        </w:rPr>
        <w:t> </w:t>
      </w:r>
      <w:r>
        <w:rPr/>
        <w:t>1,800</w:t>
      </w:r>
      <w:r>
        <w:rPr>
          <w:spacing w:val="44"/>
        </w:rPr>
        <w:t> </w:t>
      </w:r>
      <w:r>
        <w:rPr/>
        <w:t>members</w:t>
      </w:r>
      <w:r>
        <w:rPr>
          <w:spacing w:val="44"/>
        </w:rPr>
        <w:t> </w:t>
      </w:r>
      <w:r>
        <w:rPr/>
        <w:t>by</w:t>
      </w:r>
      <w:r>
        <w:rPr>
          <w:spacing w:val="44"/>
        </w:rPr>
        <w:t> </w:t>
      </w:r>
      <w:r>
        <w:rPr>
          <w:spacing w:val="-2"/>
        </w:rPr>
        <w:t>2007.</w:t>
      </w:r>
      <w:hyperlink w:history="true" w:anchor="cite_note-45">
        <w:r>
          <w:rPr>
            <w:spacing w:val="-2"/>
            <w:position w:val="9"/>
            <w:sz w:val="19"/>
            <w:u w:val="single" w:color="AAAAAA"/>
          </w:rPr>
          <w:t>[45]</w:t>
        </w:r>
      </w:hyperlink>
    </w:p>
    <w:p>
      <w:pPr>
        <w:pStyle w:val="BodyText"/>
        <w:spacing w:line="237" w:lineRule="auto" w:before="13"/>
        <w:ind w:left="19" w:right="11"/>
        <w:jc w:val="both"/>
        <w:rPr>
          <w:position w:val="10"/>
          <w:sz w:val="19"/>
        </w:rPr>
      </w:pPr>
      <w:r>
        <w:rPr/>
        <w:t>Other online seal programs include the Trust Guard Privacy Verified program,</w:t>
      </w:r>
      <w:hyperlink w:history="true" w:anchor="cite_note-46">
        <w:r>
          <w:rPr>
            <w:position w:val="9"/>
            <w:sz w:val="19"/>
            <w:u w:val="single" w:color="AAAAAA"/>
          </w:rPr>
          <w:t>[46]</w:t>
        </w:r>
      </w:hyperlink>
      <w:r>
        <w:rPr>
          <w:position w:val="9"/>
          <w:sz w:val="19"/>
        </w:rPr>
        <w:t> </w:t>
      </w:r>
      <w:hyperlink r:id="rId51">
        <w:r>
          <w:rPr>
            <w:u w:val="single" w:color="AAAAAA"/>
          </w:rPr>
          <w:t>eTrust</w:t>
        </w:r>
      </w:hyperlink>
      <w:r>
        <w:rPr/>
        <w:t>,</w:t>
      </w:r>
      <w:hyperlink w:history="true" w:anchor="cite_note-47">
        <w:r>
          <w:rPr>
            <w:position w:val="9"/>
            <w:sz w:val="19"/>
            <w:u w:val="single" w:color="AAAAAA"/>
          </w:rPr>
          <w:t>[47]</w:t>
        </w:r>
      </w:hyperlink>
      <w:r>
        <w:rPr>
          <w:position w:val="9"/>
          <w:sz w:val="19"/>
        </w:rPr>
        <w:t> </w:t>
      </w:r>
      <w:r>
        <w:rPr/>
        <w:t>and </w:t>
      </w:r>
      <w:hyperlink r:id="rId52">
        <w:r>
          <w:rPr>
            <w:spacing w:val="-2"/>
            <w:u w:val="single" w:color="AAAAAA"/>
          </w:rPr>
          <w:t>Webtrust</w:t>
        </w:r>
      </w:hyperlink>
      <w:r>
        <w:rPr>
          <w:spacing w:val="-2"/>
          <w:position w:val="1"/>
        </w:rPr>
        <w:t>.</w:t>
      </w:r>
      <w:hyperlink w:history="true" w:anchor="cite_note-48">
        <w:r>
          <w:rPr>
            <w:spacing w:val="-2"/>
            <w:position w:val="10"/>
            <w:sz w:val="19"/>
            <w:u w:val="single" w:color="AAAAAA"/>
          </w:rPr>
          <w:t>[48]</w:t>
        </w:r>
      </w:hyperlink>
    </w:p>
    <w:p>
      <w:pPr>
        <w:pStyle w:val="BodyText"/>
        <w:spacing w:before="172"/>
        <w:ind w:left="0"/>
        <w:rPr>
          <w:sz w:val="36"/>
        </w:rPr>
      </w:pPr>
    </w:p>
    <w:p>
      <w:pPr>
        <w:pStyle w:val="Heading1"/>
      </w:pPr>
      <w:r>
        <w:rPr/>
        <mc:AlternateContent>
          <mc:Choice Requires="wps">
            <w:drawing>
              <wp:anchor distT="0" distB="0" distL="0" distR="0" allowOverlap="1" layoutInCell="1" locked="0" behindDoc="0" simplePos="0" relativeHeight="15734272">
                <wp:simplePos x="0" y="0"/>
                <wp:positionH relativeFrom="page">
                  <wp:posOffset>552449</wp:posOffset>
                </wp:positionH>
                <wp:positionV relativeFrom="paragraph">
                  <wp:posOffset>366288</wp:posOffset>
                </wp:positionV>
                <wp:extent cx="6467475" cy="190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41616pt;width:509.24996pt;height:1.5pt;mso-position-horizontal-relative:page;mso-position-vertical-relative:paragraph;z-index:15734272" id="docshape12"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4784">
                <wp:simplePos x="0" y="0"/>
                <wp:positionH relativeFrom="page">
                  <wp:posOffset>552449</wp:posOffset>
                </wp:positionH>
                <wp:positionV relativeFrom="paragraph">
                  <wp:posOffset>290088</wp:posOffset>
                </wp:positionV>
                <wp:extent cx="6467475" cy="190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41616pt;width:509.24996pt;height:1.5pt;mso-position-horizontal-relative:page;mso-position-vertical-relative:paragraph;z-index:15734784" id="docshape13" filled="true" fillcolor="#0f1317" stroked="false">
                <v:fill type="solid"/>
                <w10:wrap type="none"/>
              </v:rect>
            </w:pict>
          </mc:Fallback>
        </mc:AlternateContent>
      </w:r>
      <w:r>
        <w:rPr>
          <w:spacing w:val="-2"/>
        </w:rPr>
        <w:t>Technical</w:t>
      </w:r>
      <w:r>
        <w:rPr>
          <w:spacing w:val="-16"/>
        </w:rPr>
        <w:t> </w:t>
      </w:r>
      <w:r>
        <w:rPr>
          <w:spacing w:val="-2"/>
        </w:rPr>
        <w:t>implementation</w:t>
      </w:r>
    </w:p>
    <w:p>
      <w:pPr>
        <w:pStyle w:val="BodyText"/>
        <w:spacing w:before="22"/>
        <w:ind w:left="0"/>
        <w:rPr>
          <w:b/>
        </w:rPr>
      </w:pPr>
    </w:p>
    <w:p>
      <w:pPr>
        <w:pStyle w:val="BodyText"/>
        <w:spacing w:line="273" w:lineRule="auto" w:before="1"/>
        <w:ind w:left="19" w:right="11"/>
        <w:jc w:val="both"/>
      </w:pPr>
      <w:r>
        <w:rPr/>
        <w:t>Some websites also define their privacy policies using </w:t>
      </w:r>
      <w:hyperlink r:id="rId53">
        <w:r>
          <w:rPr>
            <w:u w:val="single" w:color="AAAAAA"/>
          </w:rPr>
          <w:t>P3P</w:t>
        </w:r>
      </w:hyperlink>
      <w:r>
        <w:rPr/>
        <w:t> or </w:t>
      </w:r>
      <w:hyperlink r:id="rId54">
        <w:r>
          <w:rPr>
            <w:u w:val="single" w:color="AAAAAA"/>
          </w:rPr>
          <w:t>Internet Content Rating Association</w:t>
        </w:r>
      </w:hyperlink>
      <w:r>
        <w:rPr/>
        <w:t> (ICRA), allowing browsers to automatically assess the level of privacy offered by the site, and </w:t>
      </w:r>
      <w:r>
        <w:rPr/>
        <w:t>allowing access only when the site's privacy practices are in line with the user's privacy settings. However, these technical solutions do not guarantee websites actually follows the claimed privacy policies. These implementations also require users to configure their own browser privacy settings or accept a recommended</w:t>
      </w:r>
      <w:r>
        <w:rPr>
          <w:spacing w:val="39"/>
        </w:rPr>
        <w:t> </w:t>
      </w:r>
      <w:r>
        <w:rPr/>
        <w:t>set</w:t>
      </w:r>
      <w:r>
        <w:rPr>
          <w:spacing w:val="39"/>
        </w:rPr>
        <w:t> </w:t>
      </w:r>
      <w:r>
        <w:rPr/>
        <w:t>of</w:t>
      </w:r>
      <w:r>
        <w:rPr>
          <w:spacing w:val="39"/>
        </w:rPr>
        <w:t> </w:t>
      </w:r>
      <w:r>
        <w:rPr/>
        <w:t>settings.</w:t>
      </w:r>
      <w:hyperlink w:history="true" w:anchor="cite_note-49">
        <w:r>
          <w:rPr>
            <w:position w:val="9"/>
            <w:sz w:val="19"/>
            <w:u w:val="single" w:color="AAAAAA"/>
          </w:rPr>
          <w:t>[49]</w:t>
        </w:r>
      </w:hyperlink>
      <w:r>
        <w:rPr>
          <w:spacing w:val="47"/>
          <w:position w:val="9"/>
          <w:sz w:val="19"/>
        </w:rPr>
        <w:t> </w:t>
      </w:r>
      <w:r>
        <w:rPr/>
        <w:t>These</w:t>
      </w:r>
      <w:r>
        <w:rPr>
          <w:spacing w:val="39"/>
        </w:rPr>
        <w:t> </w:t>
      </w:r>
      <w:r>
        <w:rPr/>
        <w:t>automated</w:t>
      </w:r>
      <w:r>
        <w:rPr>
          <w:spacing w:val="40"/>
        </w:rPr>
        <w:t> </w:t>
      </w:r>
      <w:r>
        <w:rPr/>
        <w:t>privacy</w:t>
      </w:r>
      <w:r>
        <w:rPr>
          <w:spacing w:val="39"/>
        </w:rPr>
        <w:t> </w:t>
      </w:r>
      <w:r>
        <w:rPr/>
        <w:t>policies</w:t>
      </w:r>
      <w:r>
        <w:rPr>
          <w:spacing w:val="39"/>
        </w:rPr>
        <w:t> </w:t>
      </w:r>
      <w:r>
        <w:rPr/>
        <w:t>have</w:t>
      </w:r>
      <w:r>
        <w:rPr>
          <w:spacing w:val="39"/>
        </w:rPr>
        <w:t> </w:t>
      </w:r>
      <w:r>
        <w:rPr/>
        <w:t>not</w:t>
      </w:r>
      <w:r>
        <w:rPr>
          <w:spacing w:val="39"/>
        </w:rPr>
        <w:t> </w:t>
      </w:r>
      <w:r>
        <w:rPr/>
        <w:t>been</w:t>
      </w:r>
      <w:r>
        <w:rPr>
          <w:spacing w:val="39"/>
        </w:rPr>
        <w:t> </w:t>
      </w:r>
      <w:r>
        <w:rPr/>
        <w:t>popular</w:t>
      </w:r>
      <w:r>
        <w:rPr>
          <w:spacing w:val="39"/>
        </w:rPr>
        <w:t> </w:t>
      </w:r>
      <w:r>
        <w:rPr/>
        <w:t>either</w:t>
      </w:r>
      <w:r>
        <w:rPr>
          <w:spacing w:val="39"/>
        </w:rPr>
        <w:t> </w:t>
      </w:r>
      <w:r>
        <w:rPr>
          <w:spacing w:val="-4"/>
        </w:rPr>
        <w:t>with</w:t>
      </w:r>
    </w:p>
    <w:p>
      <w:pPr>
        <w:pStyle w:val="BodyText"/>
        <w:spacing w:line="270" w:lineRule="exact"/>
        <w:ind w:left="19"/>
        <w:jc w:val="both"/>
      </w:pPr>
      <w:r>
        <w:rPr/>
        <w:t>websites</w:t>
      </w:r>
      <w:r>
        <w:rPr>
          <w:spacing w:val="33"/>
        </w:rPr>
        <w:t> </w:t>
      </w:r>
      <w:r>
        <w:rPr/>
        <w:t>or</w:t>
      </w:r>
      <w:r>
        <w:rPr>
          <w:spacing w:val="34"/>
        </w:rPr>
        <w:t> </w:t>
      </w:r>
      <w:r>
        <w:rPr/>
        <w:t>their</w:t>
      </w:r>
      <w:r>
        <w:rPr>
          <w:spacing w:val="34"/>
        </w:rPr>
        <w:t> </w:t>
      </w:r>
      <w:r>
        <w:rPr/>
        <w:t>users.</w:t>
      </w:r>
      <w:hyperlink w:history="true" w:anchor="cite_note-50">
        <w:r>
          <w:rPr>
            <w:position w:val="9"/>
            <w:sz w:val="19"/>
            <w:u w:val="single" w:color="AAAAAA"/>
          </w:rPr>
          <w:t>[50]</w:t>
        </w:r>
      </w:hyperlink>
      <w:r>
        <w:rPr>
          <w:spacing w:val="42"/>
          <w:position w:val="9"/>
          <w:sz w:val="19"/>
        </w:rPr>
        <w:t> </w:t>
      </w:r>
      <w:r>
        <w:rPr/>
        <w:t>To</w:t>
      </w:r>
      <w:r>
        <w:rPr>
          <w:spacing w:val="33"/>
        </w:rPr>
        <w:t> </w:t>
      </w:r>
      <w:r>
        <w:rPr/>
        <w:t>reduce</w:t>
      </w:r>
      <w:r>
        <w:rPr>
          <w:spacing w:val="34"/>
        </w:rPr>
        <w:t> </w:t>
      </w:r>
      <w:r>
        <w:rPr/>
        <w:t>the</w:t>
      </w:r>
      <w:r>
        <w:rPr>
          <w:spacing w:val="34"/>
        </w:rPr>
        <w:t> </w:t>
      </w:r>
      <w:r>
        <w:rPr/>
        <w:t>burden</w:t>
      </w:r>
      <w:r>
        <w:rPr>
          <w:spacing w:val="34"/>
        </w:rPr>
        <w:t> </w:t>
      </w:r>
      <w:r>
        <w:rPr/>
        <w:t>of</w:t>
      </w:r>
      <w:r>
        <w:rPr>
          <w:spacing w:val="34"/>
        </w:rPr>
        <w:t> </w:t>
      </w:r>
      <w:r>
        <w:rPr/>
        <w:t>interpreting</w:t>
      </w:r>
      <w:r>
        <w:rPr>
          <w:spacing w:val="33"/>
        </w:rPr>
        <w:t> </w:t>
      </w:r>
      <w:r>
        <w:rPr/>
        <w:t>individual</w:t>
      </w:r>
      <w:r>
        <w:rPr>
          <w:spacing w:val="34"/>
        </w:rPr>
        <w:t> </w:t>
      </w:r>
      <w:r>
        <w:rPr/>
        <w:t>privacy</w:t>
      </w:r>
      <w:r>
        <w:rPr>
          <w:spacing w:val="34"/>
        </w:rPr>
        <w:t> </w:t>
      </w:r>
      <w:r>
        <w:rPr/>
        <w:t>policies,</w:t>
      </w:r>
      <w:r>
        <w:rPr>
          <w:spacing w:val="34"/>
        </w:rPr>
        <w:t> </w:t>
      </w:r>
      <w:r>
        <w:rPr/>
        <w:t>re-</w:t>
      </w:r>
      <w:r>
        <w:rPr>
          <w:spacing w:val="-2"/>
        </w:rPr>
        <w:t>usable,</w:t>
      </w:r>
    </w:p>
    <w:p>
      <w:pPr>
        <w:pStyle w:val="BodyText"/>
        <w:spacing w:before="10"/>
        <w:ind w:left="19"/>
        <w:jc w:val="both"/>
        <w:rPr>
          <w:position w:val="9"/>
          <w:sz w:val="19"/>
        </w:rPr>
      </w:pPr>
      <w:r>
        <w:rPr/>
        <w:t>certified</w:t>
      </w:r>
      <w:r>
        <w:rPr>
          <w:spacing w:val="-2"/>
        </w:rPr>
        <w:t> </w:t>
      </w:r>
      <w:r>
        <w:rPr/>
        <w:t>policies available from a policy server have been proposed by Jøsang, Fritsch and </w:t>
      </w:r>
      <w:r>
        <w:rPr>
          <w:spacing w:val="-2"/>
        </w:rPr>
        <w:t>Mahler.</w:t>
      </w:r>
      <w:hyperlink w:history="true" w:anchor="cite_note-51">
        <w:r>
          <w:rPr>
            <w:spacing w:val="-2"/>
            <w:position w:val="9"/>
            <w:sz w:val="19"/>
            <w:u w:val="single" w:color="AAAAAA"/>
          </w:rPr>
          <w:t>[51]</w:t>
        </w:r>
      </w:hyperlink>
    </w:p>
    <w:p>
      <w:pPr>
        <w:pStyle w:val="BodyText"/>
        <w:spacing w:before="13"/>
        <w:ind w:left="0"/>
      </w:pPr>
    </w:p>
    <w:p>
      <w:pPr>
        <w:pStyle w:val="BodyText"/>
        <w:spacing w:line="278" w:lineRule="auto"/>
        <w:ind w:left="19" w:right="11"/>
        <w:jc w:val="both"/>
      </w:pPr>
      <w:r>
        <w:rPr/>
        <w:t>Other efforts at technical approaches have included </w:t>
      </w:r>
      <w:hyperlink r:id="rId55">
        <w:r>
          <w:rPr>
            <w:u w:val="single" w:color="AAAAAA"/>
          </w:rPr>
          <w:t>XACML</w:t>
        </w:r>
      </w:hyperlink>
      <w:r>
        <w:rPr/>
        <w:t> (Extensible Access Control </w:t>
      </w:r>
      <w:r>
        <w:rPr/>
        <w:t>Markup Language) and </w:t>
      </w:r>
      <w:hyperlink r:id="rId56">
        <w:r>
          <w:rPr>
            <w:u w:val="single" w:color="AAAAAA"/>
          </w:rPr>
          <w:t>Enterprise Privacy</w:t>
        </w:r>
        <w:r>
          <w:rPr>
            <w:spacing w:val="-12"/>
            <w:u w:val="single" w:color="AAAAAA"/>
          </w:rPr>
          <w:t> </w:t>
        </w:r>
        <w:r>
          <w:rPr>
            <w:u w:val="single" w:color="AAAAAA"/>
          </w:rPr>
          <w:t>Authorization Language</w:t>
        </w:r>
      </w:hyperlink>
      <w:r>
        <w:rPr/>
        <w:t>, which are frameworks for expressing privacy policies in machine-readable language that a software system can use to enforce policies in enterprise IT </w:t>
      </w:r>
      <w:r>
        <w:rPr>
          <w:spacing w:val="-2"/>
        </w:rPr>
        <w:t>systems.</w:t>
      </w:r>
    </w:p>
    <w:p>
      <w:pPr>
        <w:pStyle w:val="BodyText"/>
        <w:spacing w:after="0" w:line="278" w:lineRule="auto"/>
        <w:jc w:val="both"/>
        <w:sectPr>
          <w:pgSz w:w="11920" w:h="16840"/>
          <w:pgMar w:top="640" w:bottom="280" w:left="850" w:right="850"/>
        </w:sectPr>
      </w:pPr>
    </w:p>
    <w:p>
      <w:pPr>
        <w:pStyle w:val="Heading1"/>
        <w:spacing w:before="65"/>
      </w:pPr>
      <w:r>
        <w:rPr/>
        <mc:AlternateContent>
          <mc:Choice Requires="wps">
            <w:drawing>
              <wp:anchor distT="0" distB="0" distL="0" distR="0" allowOverlap="1" layoutInCell="1" locked="0" behindDoc="0" simplePos="0" relativeHeight="15735296">
                <wp:simplePos x="0" y="0"/>
                <wp:positionH relativeFrom="page">
                  <wp:posOffset>552449</wp:posOffset>
                </wp:positionH>
                <wp:positionV relativeFrom="paragraph">
                  <wp:posOffset>407414</wp:posOffset>
                </wp:positionV>
                <wp:extent cx="6467475" cy="190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2.079872pt;width:509.24996pt;height:1.5pt;mso-position-horizontal-relative:page;mso-position-vertical-relative:paragraph;z-index:15735296" id="docshape14"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5808">
                <wp:simplePos x="0" y="0"/>
                <wp:positionH relativeFrom="page">
                  <wp:posOffset>552449</wp:posOffset>
                </wp:positionH>
                <wp:positionV relativeFrom="paragraph">
                  <wp:posOffset>331214</wp:posOffset>
                </wp:positionV>
                <wp:extent cx="6467475" cy="190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6.079874pt;width:509.24996pt;height:1.5pt;mso-position-horizontal-relative:page;mso-position-vertical-relative:paragraph;z-index:15735808" id="docshape15" filled="true" fillcolor="#0f1317" stroked="false">
                <v:fill type="solid"/>
                <w10:wrap type="none"/>
              </v:rect>
            </w:pict>
          </mc:Fallback>
        </mc:AlternateContent>
      </w:r>
      <w:r>
        <w:rPr>
          <w:spacing w:val="-2"/>
        </w:rPr>
        <w:t>Criticism</w:t>
      </w:r>
    </w:p>
    <w:p>
      <w:pPr>
        <w:pStyle w:val="BodyText"/>
        <w:spacing w:before="22"/>
        <w:ind w:left="0"/>
        <w:rPr>
          <w:b/>
        </w:rPr>
      </w:pPr>
    </w:p>
    <w:p>
      <w:pPr>
        <w:pStyle w:val="BodyText"/>
        <w:spacing w:line="278" w:lineRule="auto"/>
        <w:ind w:left="19" w:right="11"/>
        <w:jc w:val="both"/>
      </w:pPr>
      <w:r>
        <w:rPr/>
        <w:t>Many critics have attacked the efficacy and legitimacy of privacy policies found on the Internet.</w:t>
      </w:r>
      <w:r>
        <w:rPr>
          <w:spacing w:val="40"/>
        </w:rPr>
        <w:t> </w:t>
      </w:r>
      <w:r>
        <w:rPr/>
        <w:t>Concerns exist about the effectiveness of industry-regulated privacy policies. For example, a 2000 </w:t>
      </w:r>
      <w:r>
        <w:rPr/>
        <w:t>FTC report Privacy Online: Fair Information Practices in the Electronic Marketplace found that while the vast majority of websites surveyed had some manner of privacy disclosure, most did not meet the standard set in the FTC Principles. In addition, many organizations reserve the express right to unilaterally change the terms</w:t>
      </w:r>
      <w:r>
        <w:rPr>
          <w:spacing w:val="44"/>
        </w:rPr>
        <w:t> </w:t>
      </w:r>
      <w:r>
        <w:rPr/>
        <w:t>of</w:t>
      </w:r>
      <w:r>
        <w:rPr>
          <w:spacing w:val="45"/>
        </w:rPr>
        <w:t> </w:t>
      </w:r>
      <w:r>
        <w:rPr/>
        <w:t>their</w:t>
      </w:r>
      <w:r>
        <w:rPr>
          <w:spacing w:val="45"/>
        </w:rPr>
        <w:t> </w:t>
      </w:r>
      <w:r>
        <w:rPr/>
        <w:t>policies.</w:t>
      </w:r>
      <w:r>
        <w:rPr>
          <w:spacing w:val="44"/>
        </w:rPr>
        <w:t> </w:t>
      </w:r>
      <w:r>
        <w:rPr/>
        <w:t>In</w:t>
      </w:r>
      <w:r>
        <w:rPr>
          <w:spacing w:val="45"/>
        </w:rPr>
        <w:t> </w:t>
      </w:r>
      <w:r>
        <w:rPr/>
        <w:t>June</w:t>
      </w:r>
      <w:r>
        <w:rPr>
          <w:spacing w:val="45"/>
        </w:rPr>
        <w:t> </w:t>
      </w:r>
      <w:r>
        <w:rPr/>
        <w:t>2009</w:t>
      </w:r>
      <w:r>
        <w:rPr>
          <w:spacing w:val="44"/>
        </w:rPr>
        <w:t> </w:t>
      </w:r>
      <w:r>
        <w:rPr/>
        <w:t>the</w:t>
      </w:r>
      <w:r>
        <w:rPr>
          <w:spacing w:val="46"/>
        </w:rPr>
        <w:t> </w:t>
      </w:r>
      <w:hyperlink r:id="rId57">
        <w:r>
          <w:rPr>
            <w:u w:val="single" w:color="AAAAAA"/>
          </w:rPr>
          <w:t>EFF</w:t>
        </w:r>
      </w:hyperlink>
      <w:r>
        <w:rPr>
          <w:spacing w:val="46"/>
        </w:rPr>
        <w:t> </w:t>
      </w:r>
      <w:r>
        <w:rPr/>
        <w:t>website</w:t>
      </w:r>
      <w:r>
        <w:rPr>
          <w:spacing w:val="40"/>
        </w:rPr>
        <w:t> </w:t>
      </w:r>
      <w:r>
        <w:rPr/>
        <w:t>TOSback</w:t>
      </w:r>
      <w:r>
        <w:rPr>
          <w:spacing w:val="45"/>
        </w:rPr>
        <w:t> </w:t>
      </w:r>
      <w:r>
        <w:rPr/>
        <w:t>began</w:t>
      </w:r>
      <w:r>
        <w:rPr>
          <w:spacing w:val="45"/>
        </w:rPr>
        <w:t> </w:t>
      </w:r>
      <w:r>
        <w:rPr/>
        <w:t>tracking</w:t>
      </w:r>
      <w:r>
        <w:rPr>
          <w:spacing w:val="44"/>
        </w:rPr>
        <w:t> </w:t>
      </w:r>
      <w:r>
        <w:rPr/>
        <w:t>such</w:t>
      </w:r>
      <w:r>
        <w:rPr>
          <w:spacing w:val="45"/>
        </w:rPr>
        <w:t> </w:t>
      </w:r>
      <w:r>
        <w:rPr/>
        <w:t>changes</w:t>
      </w:r>
      <w:r>
        <w:rPr>
          <w:spacing w:val="45"/>
        </w:rPr>
        <w:t> </w:t>
      </w:r>
      <w:r>
        <w:rPr/>
        <w:t>on</w:t>
      </w:r>
      <w:r>
        <w:rPr>
          <w:spacing w:val="45"/>
        </w:rPr>
        <w:t> </w:t>
      </w:r>
      <w:r>
        <w:rPr>
          <w:spacing w:val="-5"/>
        </w:rPr>
        <w:t>56</w:t>
      </w:r>
    </w:p>
    <w:p>
      <w:pPr>
        <w:pStyle w:val="BodyText"/>
        <w:spacing w:line="280" w:lineRule="exact"/>
        <w:ind w:left="19"/>
        <w:jc w:val="both"/>
        <w:rPr>
          <w:position w:val="9"/>
          <w:sz w:val="19"/>
        </w:rPr>
      </w:pPr>
      <w:r>
        <w:rPr/>
        <w:t>popular</w:t>
      </w:r>
      <w:r>
        <w:rPr>
          <w:spacing w:val="-2"/>
        </w:rPr>
        <w:t> </w:t>
      </w:r>
      <w:r>
        <w:rPr/>
        <w:t>internet services, including monitoring the privacy policies of</w:t>
      </w:r>
      <w:r>
        <w:rPr>
          <w:spacing w:val="-14"/>
        </w:rPr>
        <w:t> </w:t>
      </w:r>
      <w:hyperlink r:id="rId58">
        <w:r>
          <w:rPr>
            <w:u w:val="single" w:color="AAAAAA"/>
          </w:rPr>
          <w:t>Amazon</w:t>
        </w:r>
      </w:hyperlink>
      <w:r>
        <w:rPr/>
        <w:t>, </w:t>
      </w:r>
      <w:hyperlink r:id="rId59">
        <w:r>
          <w:rPr>
            <w:u w:val="single" w:color="AAAAAA"/>
          </w:rPr>
          <w:t>Google</w:t>
        </w:r>
      </w:hyperlink>
      <w:r>
        <w:rPr/>
        <w:t> and </w:t>
      </w:r>
      <w:hyperlink r:id="rId60">
        <w:r>
          <w:rPr>
            <w:spacing w:val="-2"/>
            <w:u w:val="single" w:color="AAAAAA"/>
          </w:rPr>
          <w:t>Facebook</w:t>
        </w:r>
      </w:hyperlink>
      <w:r>
        <w:rPr>
          <w:spacing w:val="-2"/>
        </w:rPr>
        <w:t>.</w:t>
      </w:r>
      <w:hyperlink w:history="true" w:anchor="cite_note-52">
        <w:r>
          <w:rPr>
            <w:spacing w:val="-2"/>
            <w:position w:val="9"/>
            <w:sz w:val="19"/>
            <w:u w:val="single" w:color="AAAAAA"/>
          </w:rPr>
          <w:t>[52]</w:t>
        </w:r>
      </w:hyperlink>
    </w:p>
    <w:p>
      <w:pPr>
        <w:pStyle w:val="BodyText"/>
        <w:spacing w:before="13"/>
        <w:ind w:left="0"/>
      </w:pPr>
    </w:p>
    <w:p>
      <w:pPr>
        <w:pStyle w:val="BodyText"/>
        <w:spacing w:line="268" w:lineRule="auto"/>
        <w:ind w:left="19" w:right="11"/>
        <w:jc w:val="both"/>
      </w:pPr>
      <w:r>
        <w:rPr/>
        <w:t>There are also questions about whether consumers understand privacy policies and whether they </w:t>
      </w:r>
      <w:r>
        <w:rPr/>
        <w:t>help consumers make more informed decisions.</w:t>
      </w:r>
      <w:r>
        <w:rPr>
          <w:spacing w:val="-1"/>
        </w:rPr>
        <w:t> </w:t>
      </w:r>
      <w:r>
        <w:rPr/>
        <w:t>A</w:t>
      </w:r>
      <w:r>
        <w:rPr>
          <w:spacing w:val="-1"/>
        </w:rPr>
        <w:t> </w:t>
      </w:r>
      <w:r>
        <w:rPr/>
        <w:t>2002 report from the </w:t>
      </w:r>
      <w:hyperlink r:id="rId61">
        <w:r>
          <w:rPr>
            <w:u w:val="single" w:color="AAAAAA"/>
          </w:rPr>
          <w:t>Stanford Persuasive Technology Lab</w:t>
        </w:r>
      </w:hyperlink>
      <w:r>
        <w:rPr/>
        <w:t> contended that a website's visual designs had more influence than the website's privacy policy when consumers assessed the website's credibility.</w:t>
      </w:r>
      <w:hyperlink w:history="true" w:anchor="cite_note-53">
        <w:r>
          <w:rPr>
            <w:position w:val="9"/>
            <w:sz w:val="19"/>
            <w:u w:val="single" w:color="AAAAAA"/>
          </w:rPr>
          <w:t>[53]</w:t>
        </w:r>
      </w:hyperlink>
      <w:r>
        <w:rPr>
          <w:position w:val="9"/>
          <w:sz w:val="19"/>
        </w:rPr>
        <w:t> </w:t>
      </w:r>
      <w:r>
        <w:rPr/>
        <w:t>A 2007 study by </w:t>
      </w:r>
      <w:hyperlink r:id="rId62">
        <w:r>
          <w:rPr>
            <w:u w:val="single" w:color="AAAAAA"/>
          </w:rPr>
          <w:t>Carnegie Mellon University</w:t>
        </w:r>
      </w:hyperlink>
      <w:r>
        <w:rPr/>
        <w:t> claimed "when not presented with prominent privacy information..." consumers were "…likely to make purchases from the vendor with the lowest price, regardless of that site's privacy policies".</w:t>
      </w:r>
      <w:hyperlink w:history="true" w:anchor="cite_note-54">
        <w:r>
          <w:rPr>
            <w:position w:val="9"/>
            <w:sz w:val="19"/>
            <w:u w:val="single" w:color="AAAAAA"/>
          </w:rPr>
          <w:t>[54]</w:t>
        </w:r>
      </w:hyperlink>
      <w:r>
        <w:rPr>
          <w:position w:val="9"/>
          <w:sz w:val="19"/>
        </w:rPr>
        <w:t> </w:t>
      </w:r>
      <w:r>
        <w:rPr/>
        <w:t>However, the same study also showed that when information about privacy practices is clearly presented, consumers prefer retailers who better protect their privacy and some are willing to "pay a premium to purchase from more privacy protective websites". Furthermore, a 2007 study at the </w:t>
      </w:r>
      <w:hyperlink r:id="rId63">
        <w:r>
          <w:rPr>
            <w:u w:val="single" w:color="AAAAAA"/>
          </w:rPr>
          <w:t>University of California, Berkeley</w:t>
        </w:r>
      </w:hyperlink>
      <w:r>
        <w:rPr/>
        <w:t> found that</w:t>
      </w:r>
      <w:r>
        <w:rPr>
          <w:spacing w:val="5"/>
        </w:rPr>
        <w:t> </w:t>
      </w:r>
      <w:r>
        <w:rPr/>
        <w:t>"75%</w:t>
      </w:r>
      <w:r>
        <w:rPr>
          <w:spacing w:val="5"/>
        </w:rPr>
        <w:t> </w:t>
      </w:r>
      <w:r>
        <w:rPr/>
        <w:t>of</w:t>
      </w:r>
      <w:r>
        <w:rPr>
          <w:spacing w:val="5"/>
        </w:rPr>
        <w:t> </w:t>
      </w:r>
      <w:r>
        <w:rPr/>
        <w:t>consumers</w:t>
      </w:r>
      <w:r>
        <w:rPr>
          <w:spacing w:val="5"/>
        </w:rPr>
        <w:t> </w:t>
      </w:r>
      <w:r>
        <w:rPr/>
        <w:t>think</w:t>
      </w:r>
      <w:r>
        <w:rPr>
          <w:spacing w:val="5"/>
        </w:rPr>
        <w:t> </w:t>
      </w:r>
      <w:r>
        <w:rPr/>
        <w:t>as</w:t>
      </w:r>
      <w:r>
        <w:rPr>
          <w:spacing w:val="5"/>
        </w:rPr>
        <w:t> </w:t>
      </w:r>
      <w:r>
        <w:rPr/>
        <w:t>long</w:t>
      </w:r>
      <w:r>
        <w:rPr>
          <w:spacing w:val="5"/>
        </w:rPr>
        <w:t> </w:t>
      </w:r>
      <w:r>
        <w:rPr/>
        <w:t>as</w:t>
      </w:r>
      <w:r>
        <w:rPr>
          <w:spacing w:val="5"/>
        </w:rPr>
        <w:t> </w:t>
      </w:r>
      <w:r>
        <w:rPr/>
        <w:t>a</w:t>
      </w:r>
      <w:r>
        <w:rPr>
          <w:spacing w:val="5"/>
        </w:rPr>
        <w:t> </w:t>
      </w:r>
      <w:r>
        <w:rPr/>
        <w:t>site</w:t>
      </w:r>
      <w:r>
        <w:rPr>
          <w:spacing w:val="5"/>
        </w:rPr>
        <w:t> </w:t>
      </w:r>
      <w:r>
        <w:rPr/>
        <w:t>has</w:t>
      </w:r>
      <w:r>
        <w:rPr>
          <w:spacing w:val="5"/>
        </w:rPr>
        <w:t> </w:t>
      </w:r>
      <w:r>
        <w:rPr/>
        <w:t>a</w:t>
      </w:r>
      <w:r>
        <w:rPr>
          <w:spacing w:val="5"/>
        </w:rPr>
        <w:t> </w:t>
      </w:r>
      <w:r>
        <w:rPr/>
        <w:t>privacy</w:t>
      </w:r>
      <w:r>
        <w:rPr>
          <w:spacing w:val="5"/>
        </w:rPr>
        <w:t> </w:t>
      </w:r>
      <w:r>
        <w:rPr/>
        <w:t>policy</w:t>
      </w:r>
      <w:r>
        <w:rPr>
          <w:spacing w:val="5"/>
        </w:rPr>
        <w:t> </w:t>
      </w:r>
      <w:r>
        <w:rPr/>
        <w:t>it</w:t>
      </w:r>
      <w:r>
        <w:rPr>
          <w:spacing w:val="5"/>
        </w:rPr>
        <w:t> </w:t>
      </w:r>
      <w:r>
        <w:rPr/>
        <w:t>means</w:t>
      </w:r>
      <w:r>
        <w:rPr>
          <w:spacing w:val="5"/>
        </w:rPr>
        <w:t> </w:t>
      </w:r>
      <w:r>
        <w:rPr/>
        <w:t>it</w:t>
      </w:r>
      <w:r>
        <w:rPr>
          <w:spacing w:val="5"/>
        </w:rPr>
        <w:t> </w:t>
      </w:r>
      <w:r>
        <w:rPr/>
        <w:t>won't</w:t>
      </w:r>
      <w:r>
        <w:rPr>
          <w:spacing w:val="5"/>
        </w:rPr>
        <w:t> </w:t>
      </w:r>
      <w:r>
        <w:rPr/>
        <w:t>share</w:t>
      </w:r>
      <w:r>
        <w:rPr>
          <w:spacing w:val="5"/>
        </w:rPr>
        <w:t> </w:t>
      </w:r>
      <w:r>
        <w:rPr/>
        <w:t>data</w:t>
      </w:r>
      <w:r>
        <w:rPr>
          <w:spacing w:val="5"/>
        </w:rPr>
        <w:t> </w:t>
      </w:r>
      <w:r>
        <w:rPr/>
        <w:t>with</w:t>
      </w:r>
      <w:r>
        <w:rPr>
          <w:spacing w:val="5"/>
        </w:rPr>
        <w:t> </w:t>
      </w:r>
      <w:r>
        <w:rPr>
          <w:spacing w:val="-2"/>
        </w:rPr>
        <w:t>third</w:t>
      </w:r>
    </w:p>
    <w:p>
      <w:pPr>
        <w:pStyle w:val="BodyText"/>
        <w:spacing w:line="298" w:lineRule="exact"/>
        <w:ind w:left="19"/>
        <w:jc w:val="both"/>
      </w:pPr>
      <w:r>
        <w:rPr/>
        <w:t>parties,"</w:t>
      </w:r>
      <w:r>
        <w:rPr>
          <w:spacing w:val="18"/>
        </w:rPr>
        <w:t> </w:t>
      </w:r>
      <w:r>
        <w:rPr/>
        <w:t>confusing</w:t>
      </w:r>
      <w:r>
        <w:rPr>
          <w:spacing w:val="18"/>
        </w:rPr>
        <w:t> </w:t>
      </w:r>
      <w:r>
        <w:rPr/>
        <w:t>the</w:t>
      </w:r>
      <w:r>
        <w:rPr>
          <w:spacing w:val="18"/>
        </w:rPr>
        <w:t> </w:t>
      </w:r>
      <w:r>
        <w:rPr/>
        <w:t>existence</w:t>
      </w:r>
      <w:r>
        <w:rPr>
          <w:spacing w:val="18"/>
        </w:rPr>
        <w:t> </w:t>
      </w:r>
      <w:r>
        <w:rPr/>
        <w:t>of</w:t>
      </w:r>
      <w:r>
        <w:rPr>
          <w:spacing w:val="18"/>
        </w:rPr>
        <w:t> </w:t>
      </w:r>
      <w:r>
        <w:rPr/>
        <w:t>a</w:t>
      </w:r>
      <w:r>
        <w:rPr>
          <w:spacing w:val="18"/>
        </w:rPr>
        <w:t> </w:t>
      </w:r>
      <w:r>
        <w:rPr/>
        <w:t>privacy</w:t>
      </w:r>
      <w:r>
        <w:rPr>
          <w:spacing w:val="18"/>
        </w:rPr>
        <w:t> </w:t>
      </w:r>
      <w:r>
        <w:rPr/>
        <w:t>policy</w:t>
      </w:r>
      <w:r>
        <w:rPr>
          <w:spacing w:val="18"/>
        </w:rPr>
        <w:t> </w:t>
      </w:r>
      <w:r>
        <w:rPr/>
        <w:t>with</w:t>
      </w:r>
      <w:r>
        <w:rPr>
          <w:spacing w:val="18"/>
        </w:rPr>
        <w:t> </w:t>
      </w:r>
      <w:r>
        <w:rPr/>
        <w:t>extensive</w:t>
      </w:r>
      <w:r>
        <w:rPr>
          <w:spacing w:val="18"/>
        </w:rPr>
        <w:t> </w:t>
      </w:r>
      <w:r>
        <w:rPr/>
        <w:t>privacy</w:t>
      </w:r>
      <w:r>
        <w:rPr>
          <w:spacing w:val="18"/>
        </w:rPr>
        <w:t> </w:t>
      </w:r>
      <w:r>
        <w:rPr/>
        <w:t>protection.</w:t>
      </w:r>
      <w:hyperlink w:history="true" w:anchor="cite_note-55">
        <w:r>
          <w:rPr>
            <w:position w:val="9"/>
            <w:sz w:val="19"/>
            <w:u w:val="single" w:color="AAAAAA"/>
          </w:rPr>
          <w:t>[55]</w:t>
        </w:r>
      </w:hyperlink>
      <w:r>
        <w:rPr>
          <w:spacing w:val="31"/>
          <w:position w:val="9"/>
          <w:sz w:val="19"/>
        </w:rPr>
        <w:t> </w:t>
      </w:r>
      <w:r>
        <w:rPr/>
        <w:t>Based</w:t>
      </w:r>
      <w:r>
        <w:rPr>
          <w:spacing w:val="18"/>
        </w:rPr>
        <w:t> </w:t>
      </w:r>
      <w:r>
        <w:rPr/>
        <w:t>on</w:t>
      </w:r>
      <w:r>
        <w:rPr>
          <w:spacing w:val="18"/>
        </w:rPr>
        <w:t> </w:t>
      </w:r>
      <w:r>
        <w:rPr>
          <w:spacing w:val="-5"/>
        </w:rPr>
        <w:t>the</w:t>
      </w:r>
    </w:p>
    <w:p>
      <w:pPr>
        <w:pStyle w:val="BodyText"/>
        <w:spacing w:line="264" w:lineRule="auto" w:before="50"/>
        <w:ind w:left="19" w:right="11"/>
        <w:jc w:val="both"/>
        <w:rPr>
          <w:position w:val="9"/>
          <w:sz w:val="19"/>
        </w:rPr>
      </w:pPr>
      <w:r>
        <w:rPr/>
        <w:t>common nature of this misunderstanding, researcher Joseph Turow argued to the U.S. </w:t>
      </w:r>
      <w:hyperlink r:id="rId20">
        <w:r>
          <w:rPr>
            <w:u w:val="single" w:color="AAAAAA"/>
          </w:rPr>
          <w:t>Federal </w:t>
        </w:r>
        <w:r>
          <w:rPr>
            <w:u w:val="single" w:color="AAAAAA"/>
          </w:rPr>
          <w:t>Trade</w:t>
        </w:r>
      </w:hyperlink>
      <w:r>
        <w:rPr/>
        <w:t> </w:t>
      </w:r>
      <w:hyperlink r:id="rId20">
        <w:r>
          <w:rPr>
            <w:u w:val="single" w:color="AAAAAA"/>
          </w:rPr>
          <w:t>Commission</w:t>
        </w:r>
      </w:hyperlink>
      <w:r>
        <w:rPr/>
        <w:t> that the term "privacy policy" thus constitutes a deceptive trade practice and that alternative phrasing like "how we use your information" should be used instead.</w:t>
      </w:r>
      <w:hyperlink w:history="true" w:anchor="cite_note-56">
        <w:r>
          <w:rPr>
            <w:position w:val="9"/>
            <w:sz w:val="19"/>
            <w:u w:val="single" w:color="AAAAAA"/>
          </w:rPr>
          <w:t>[56]</w:t>
        </w:r>
      </w:hyperlink>
    </w:p>
    <w:p>
      <w:pPr>
        <w:pStyle w:val="BodyText"/>
        <w:spacing w:line="278" w:lineRule="auto" w:before="245"/>
        <w:ind w:left="19" w:right="11"/>
        <w:jc w:val="both"/>
      </w:pPr>
      <w:r>
        <w:rPr/>
        <w:t>Privacy policies suffer generally from a lack of precision, especially when compared with the emerging form of the Data Use Statement. Where privacy statements provide a more general overview of data collection and use, data use statements represent a much more specific treatment. As a result, </w:t>
      </w:r>
      <w:r>
        <w:rPr/>
        <w:t>privacy policies may not meet the increased demand for transparency that data use statements provide.</w:t>
      </w:r>
    </w:p>
    <w:p>
      <w:pPr>
        <w:pStyle w:val="BodyText"/>
        <w:spacing w:line="256" w:lineRule="auto" w:before="250"/>
        <w:ind w:left="19" w:right="11"/>
        <w:jc w:val="both"/>
      </w:pPr>
      <w:r>
        <w:rPr/>
        <w:t>Critics also question if consumers even read privacy policies or can understand what they read. A 2001 study by the Privacy Leadership Initiative claimed only 3% of consumers read privacy policies </w:t>
      </w:r>
      <w:r>
        <w:rPr/>
        <w:t>carefully, and</w:t>
      </w:r>
      <w:r>
        <w:rPr>
          <w:spacing w:val="3"/>
        </w:rPr>
        <w:t> </w:t>
      </w:r>
      <w:r>
        <w:rPr/>
        <w:t>64%</w:t>
      </w:r>
      <w:r>
        <w:rPr>
          <w:spacing w:val="3"/>
        </w:rPr>
        <w:t> </w:t>
      </w:r>
      <w:r>
        <w:rPr/>
        <w:t>briefly</w:t>
      </w:r>
      <w:r>
        <w:rPr>
          <w:spacing w:val="3"/>
        </w:rPr>
        <w:t> </w:t>
      </w:r>
      <w:r>
        <w:rPr/>
        <w:t>glanced</w:t>
      </w:r>
      <w:r>
        <w:rPr>
          <w:spacing w:val="3"/>
        </w:rPr>
        <w:t> </w:t>
      </w:r>
      <w:r>
        <w:rPr/>
        <w:t>at,</w:t>
      </w:r>
      <w:r>
        <w:rPr>
          <w:spacing w:val="3"/>
        </w:rPr>
        <w:t> </w:t>
      </w:r>
      <w:r>
        <w:rPr/>
        <w:t>or</w:t>
      </w:r>
      <w:r>
        <w:rPr>
          <w:spacing w:val="3"/>
        </w:rPr>
        <w:t> </w:t>
      </w:r>
      <w:r>
        <w:rPr/>
        <w:t>never</w:t>
      </w:r>
      <w:r>
        <w:rPr>
          <w:spacing w:val="3"/>
        </w:rPr>
        <w:t> </w:t>
      </w:r>
      <w:r>
        <w:rPr/>
        <w:t>read</w:t>
      </w:r>
      <w:r>
        <w:rPr>
          <w:spacing w:val="3"/>
        </w:rPr>
        <w:t> </w:t>
      </w:r>
      <w:r>
        <w:rPr/>
        <w:t>privacy</w:t>
      </w:r>
      <w:r>
        <w:rPr>
          <w:spacing w:val="3"/>
        </w:rPr>
        <w:t> </w:t>
      </w:r>
      <w:r>
        <w:rPr/>
        <w:t>policies.</w:t>
      </w:r>
      <w:hyperlink w:history="true" w:anchor="cite_note-57">
        <w:r>
          <w:rPr>
            <w:position w:val="9"/>
            <w:sz w:val="19"/>
            <w:u w:val="single" w:color="AAAAAA"/>
          </w:rPr>
          <w:t>[57]</w:t>
        </w:r>
      </w:hyperlink>
      <w:r>
        <w:rPr>
          <w:spacing w:val="11"/>
          <w:position w:val="9"/>
          <w:sz w:val="19"/>
        </w:rPr>
        <w:t> </w:t>
      </w:r>
      <w:r>
        <w:rPr/>
        <w:t>The</w:t>
      </w:r>
      <w:r>
        <w:rPr>
          <w:spacing w:val="3"/>
        </w:rPr>
        <w:t> </w:t>
      </w:r>
      <w:r>
        <w:rPr/>
        <w:t>average</w:t>
      </w:r>
      <w:r>
        <w:rPr>
          <w:spacing w:val="3"/>
        </w:rPr>
        <w:t> </w:t>
      </w:r>
      <w:r>
        <w:rPr/>
        <w:t>website</w:t>
      </w:r>
      <w:r>
        <w:rPr>
          <w:spacing w:val="3"/>
        </w:rPr>
        <w:t> </w:t>
      </w:r>
      <w:r>
        <w:rPr/>
        <w:t>user</w:t>
      </w:r>
      <w:r>
        <w:rPr>
          <w:spacing w:val="4"/>
        </w:rPr>
        <w:t> </w:t>
      </w:r>
      <w:r>
        <w:rPr/>
        <w:t>once</w:t>
      </w:r>
      <w:r>
        <w:rPr>
          <w:spacing w:val="3"/>
        </w:rPr>
        <w:t> </w:t>
      </w:r>
      <w:r>
        <w:rPr/>
        <w:t>having</w:t>
      </w:r>
      <w:r>
        <w:rPr>
          <w:spacing w:val="3"/>
        </w:rPr>
        <w:t> </w:t>
      </w:r>
      <w:r>
        <w:rPr>
          <w:spacing w:val="-4"/>
        </w:rPr>
        <w:t>read</w:t>
      </w:r>
    </w:p>
    <w:p>
      <w:pPr>
        <w:pStyle w:val="BodyText"/>
        <w:spacing w:line="252" w:lineRule="auto" w:before="31"/>
        <w:ind w:left="19" w:right="11"/>
        <w:jc w:val="both"/>
        <w:rPr>
          <w:position w:val="9"/>
          <w:sz w:val="19"/>
        </w:rPr>
      </w:pPr>
      <w:r>
        <w:rPr/>
        <w:t>a privacy statement may have more uncertainty about the trustworthiness of the website </w:t>
      </w:r>
      <w:r>
        <w:rPr/>
        <w:t>than </w:t>
      </w:r>
      <w:r>
        <w:rPr>
          <w:position w:val="1"/>
        </w:rPr>
        <w:t>before.</w:t>
      </w:r>
      <w:hyperlink w:history="true" w:anchor="cite_note-58">
        <w:r>
          <w:rPr>
            <w:position w:val="10"/>
            <w:sz w:val="19"/>
            <w:u w:val="single" w:color="AAAAAA"/>
          </w:rPr>
          <w:t>[58]</w:t>
        </w:r>
      </w:hyperlink>
      <w:hyperlink w:history="true" w:anchor="cite_note-59">
        <w:r>
          <w:rPr>
            <w:position w:val="10"/>
            <w:sz w:val="19"/>
            <w:u w:val="single" w:color="AAAAAA"/>
          </w:rPr>
          <w:t>[59]</w:t>
        </w:r>
      </w:hyperlink>
      <w:r>
        <w:rPr>
          <w:position w:val="10"/>
          <w:sz w:val="19"/>
        </w:rPr>
        <w:t> </w:t>
      </w:r>
      <w:r>
        <w:rPr>
          <w:position w:val="1"/>
        </w:rPr>
        <w:t>One possible issue is length and complexity of policies. According to a 2008 </w:t>
      </w:r>
      <w:hyperlink r:id="rId64">
        <w:r>
          <w:rPr>
            <w:u w:val="single" w:color="AAAAAA"/>
          </w:rPr>
          <w:t>Carnegie</w:t>
        </w:r>
      </w:hyperlink>
      <w:r>
        <w:rPr/>
        <w:t> </w:t>
      </w:r>
      <w:hyperlink r:id="rId64">
        <w:r>
          <w:rPr>
            <w:u w:val="single" w:color="AAAAAA"/>
          </w:rPr>
          <w:t>Mellon</w:t>
        </w:r>
      </w:hyperlink>
      <w:r>
        <w:rPr>
          <w:spacing w:val="-3"/>
        </w:rPr>
        <w:t> </w:t>
      </w:r>
      <w:r>
        <w:rPr/>
        <w:t>study,</w:t>
      </w:r>
      <w:r>
        <w:rPr>
          <w:spacing w:val="-3"/>
        </w:rPr>
        <w:t> </w:t>
      </w:r>
      <w:r>
        <w:rPr/>
        <w:t>the</w:t>
      </w:r>
      <w:r>
        <w:rPr>
          <w:spacing w:val="-3"/>
        </w:rPr>
        <w:t> </w:t>
      </w:r>
      <w:r>
        <w:rPr/>
        <w:t>average</w:t>
      </w:r>
      <w:r>
        <w:rPr>
          <w:spacing w:val="-3"/>
        </w:rPr>
        <w:t> </w:t>
      </w:r>
      <w:r>
        <w:rPr/>
        <w:t>length</w:t>
      </w:r>
      <w:r>
        <w:rPr>
          <w:spacing w:val="-3"/>
        </w:rPr>
        <w:t> </w:t>
      </w:r>
      <w:r>
        <w:rPr/>
        <w:t>of</w:t>
      </w:r>
      <w:r>
        <w:rPr>
          <w:spacing w:val="-3"/>
        </w:rPr>
        <w:t> </w:t>
      </w:r>
      <w:r>
        <w:rPr/>
        <w:t>a</w:t>
      </w:r>
      <w:r>
        <w:rPr>
          <w:spacing w:val="-3"/>
        </w:rPr>
        <w:t> </w:t>
      </w:r>
      <w:r>
        <w:rPr/>
        <w:t>privacy</w:t>
      </w:r>
      <w:r>
        <w:rPr>
          <w:spacing w:val="-3"/>
        </w:rPr>
        <w:t> </w:t>
      </w:r>
      <w:r>
        <w:rPr/>
        <w:t>policy</w:t>
      </w:r>
      <w:r>
        <w:rPr>
          <w:spacing w:val="-3"/>
        </w:rPr>
        <w:t> </w:t>
      </w:r>
      <w:r>
        <w:rPr/>
        <w:t>is</w:t>
      </w:r>
      <w:r>
        <w:rPr>
          <w:spacing w:val="-3"/>
        </w:rPr>
        <w:t> </w:t>
      </w:r>
      <w:r>
        <w:rPr/>
        <w:t>2,500</w:t>
      </w:r>
      <w:r>
        <w:rPr>
          <w:spacing w:val="-3"/>
        </w:rPr>
        <w:t> </w:t>
      </w:r>
      <w:r>
        <w:rPr/>
        <w:t>words</w:t>
      </w:r>
      <w:r>
        <w:rPr>
          <w:spacing w:val="-3"/>
        </w:rPr>
        <w:t> </w:t>
      </w:r>
      <w:r>
        <w:rPr/>
        <w:t>and</w:t>
      </w:r>
      <w:r>
        <w:rPr>
          <w:spacing w:val="-3"/>
        </w:rPr>
        <w:t> </w:t>
      </w:r>
      <w:r>
        <w:rPr/>
        <w:t>requires</w:t>
      </w:r>
      <w:r>
        <w:rPr>
          <w:spacing w:val="-3"/>
        </w:rPr>
        <w:t> </w:t>
      </w:r>
      <w:r>
        <w:rPr/>
        <w:t>an</w:t>
      </w:r>
      <w:r>
        <w:rPr>
          <w:spacing w:val="-3"/>
        </w:rPr>
        <w:t> </w:t>
      </w:r>
      <w:r>
        <w:rPr/>
        <w:t>average</w:t>
      </w:r>
      <w:r>
        <w:rPr>
          <w:spacing w:val="-3"/>
        </w:rPr>
        <w:t> </w:t>
      </w:r>
      <w:r>
        <w:rPr/>
        <w:t>of</w:t>
      </w:r>
      <w:r>
        <w:rPr>
          <w:spacing w:val="-3"/>
        </w:rPr>
        <w:t> </w:t>
      </w:r>
      <w:r>
        <w:rPr/>
        <w:t>10</w:t>
      </w:r>
      <w:r>
        <w:rPr>
          <w:spacing w:val="-3"/>
        </w:rPr>
        <w:t> </w:t>
      </w:r>
      <w:r>
        <w:rPr/>
        <w:t>minutes to</w:t>
      </w:r>
      <w:r>
        <w:rPr>
          <w:spacing w:val="17"/>
        </w:rPr>
        <w:t> </w:t>
      </w:r>
      <w:r>
        <w:rPr/>
        <w:t>read.</w:t>
      </w:r>
      <w:r>
        <w:rPr>
          <w:spacing w:val="14"/>
        </w:rPr>
        <w:t> </w:t>
      </w:r>
      <w:r>
        <w:rPr/>
        <w:t>The</w:t>
      </w:r>
      <w:r>
        <w:rPr>
          <w:spacing w:val="19"/>
        </w:rPr>
        <w:t> </w:t>
      </w:r>
      <w:r>
        <w:rPr/>
        <w:t>study</w:t>
      </w:r>
      <w:r>
        <w:rPr>
          <w:spacing w:val="19"/>
        </w:rPr>
        <w:t> </w:t>
      </w:r>
      <w:r>
        <w:rPr/>
        <w:t>cited</w:t>
      </w:r>
      <w:r>
        <w:rPr>
          <w:spacing w:val="19"/>
        </w:rPr>
        <w:t> </w:t>
      </w:r>
      <w:r>
        <w:rPr/>
        <w:t>that</w:t>
      </w:r>
      <w:r>
        <w:rPr>
          <w:spacing w:val="19"/>
        </w:rPr>
        <w:t> </w:t>
      </w:r>
      <w:r>
        <w:rPr/>
        <w:t>"Privacy</w:t>
      </w:r>
      <w:r>
        <w:rPr>
          <w:spacing w:val="19"/>
        </w:rPr>
        <w:t> </w:t>
      </w:r>
      <w:r>
        <w:rPr/>
        <w:t>policies</w:t>
      </w:r>
      <w:r>
        <w:rPr>
          <w:spacing w:val="19"/>
        </w:rPr>
        <w:t> </w:t>
      </w:r>
      <w:r>
        <w:rPr/>
        <w:t>are</w:t>
      </w:r>
      <w:r>
        <w:rPr>
          <w:spacing w:val="19"/>
        </w:rPr>
        <w:t> </w:t>
      </w:r>
      <w:r>
        <w:rPr/>
        <w:t>hard</w:t>
      </w:r>
      <w:r>
        <w:rPr>
          <w:spacing w:val="19"/>
        </w:rPr>
        <w:t> </w:t>
      </w:r>
      <w:r>
        <w:rPr/>
        <w:t>to</w:t>
      </w:r>
      <w:r>
        <w:rPr>
          <w:spacing w:val="19"/>
        </w:rPr>
        <w:t> </w:t>
      </w:r>
      <w:r>
        <w:rPr/>
        <w:t>read"</w:t>
      </w:r>
      <w:r>
        <w:rPr>
          <w:spacing w:val="19"/>
        </w:rPr>
        <w:t> </w:t>
      </w:r>
      <w:r>
        <w:rPr/>
        <w:t>and,</w:t>
      </w:r>
      <w:r>
        <w:rPr>
          <w:spacing w:val="19"/>
        </w:rPr>
        <w:t> </w:t>
      </w:r>
      <w:r>
        <w:rPr/>
        <w:t>as</w:t>
      </w:r>
      <w:r>
        <w:rPr>
          <w:spacing w:val="19"/>
        </w:rPr>
        <w:t> </w:t>
      </w:r>
      <w:r>
        <w:rPr/>
        <w:t>a</w:t>
      </w:r>
      <w:r>
        <w:rPr>
          <w:spacing w:val="19"/>
        </w:rPr>
        <w:t> </w:t>
      </w:r>
      <w:r>
        <w:rPr/>
        <w:t>result,</w:t>
      </w:r>
      <w:r>
        <w:rPr>
          <w:spacing w:val="19"/>
        </w:rPr>
        <w:t> </w:t>
      </w:r>
      <w:r>
        <w:rPr/>
        <w:t>"read</w:t>
      </w:r>
      <w:r>
        <w:rPr>
          <w:spacing w:val="19"/>
        </w:rPr>
        <w:t> </w:t>
      </w:r>
      <w:r>
        <w:rPr>
          <w:spacing w:val="-2"/>
        </w:rPr>
        <w:t>infrequently".</w:t>
      </w:r>
      <w:hyperlink w:history="true" w:anchor="cite_note-60">
        <w:r>
          <w:rPr>
            <w:spacing w:val="-2"/>
            <w:position w:val="9"/>
            <w:sz w:val="19"/>
            <w:u w:val="single" w:color="AAAAAA"/>
          </w:rPr>
          <w:t>[60]</w:t>
        </w:r>
      </w:hyperlink>
    </w:p>
    <w:p>
      <w:pPr>
        <w:pStyle w:val="BodyText"/>
        <w:spacing w:line="261" w:lineRule="auto" w:before="34"/>
        <w:ind w:left="19" w:right="11"/>
        <w:jc w:val="both"/>
      </w:pPr>
      <w:r>
        <w:rPr/>
        <w:t>However, any efforts to make the information more presentable simplify the information to the point </w:t>
      </w:r>
      <w:r>
        <w:rPr/>
        <w:t>that it does not convey the extent to which users' data is being shared and sold.</w:t>
      </w:r>
      <w:hyperlink w:history="true" w:anchor="cite_note-61">
        <w:r>
          <w:rPr>
            <w:position w:val="9"/>
            <w:sz w:val="19"/>
            <w:u w:val="single" w:color="AAAAAA"/>
          </w:rPr>
          <w:t>[61]</w:t>
        </w:r>
      </w:hyperlink>
      <w:r>
        <w:rPr>
          <w:position w:val="9"/>
          <w:sz w:val="19"/>
        </w:rPr>
        <w:t> </w:t>
      </w:r>
      <w:r>
        <w:rPr/>
        <w:t>This is known as the "transparency paradox".</w:t>
      </w:r>
    </w:p>
    <w:p>
      <w:pPr>
        <w:pStyle w:val="BodyText"/>
        <w:spacing w:line="280" w:lineRule="auto" w:before="254"/>
        <w:ind w:left="19" w:right="11"/>
        <w:jc w:val="both"/>
      </w:pPr>
      <w:r>
        <w:rPr/>
        <w:t>There have been many studies carried out by researchers to evaluate the privacy policies of the websites of companies. One study uses </w:t>
      </w:r>
      <w:hyperlink r:id="rId65">
        <w:r>
          <w:rPr>
            <w:u w:val="single" w:color="AAAAAA"/>
          </w:rPr>
          <w:t>natural language processing</w:t>
        </w:r>
      </w:hyperlink>
      <w:r>
        <w:rPr/>
        <w:t> and </w:t>
      </w:r>
      <w:hyperlink r:id="rId66">
        <w:r>
          <w:rPr>
            <w:u w:val="single" w:color="AAAAAA"/>
          </w:rPr>
          <w:t>deep learning</w:t>
        </w:r>
      </w:hyperlink>
      <w:r>
        <w:rPr/>
        <w:t> as a proposed solution to automatically assess</w:t>
      </w:r>
      <w:r>
        <w:rPr>
          <w:spacing w:val="1"/>
        </w:rPr>
        <w:t> </w:t>
      </w:r>
      <w:r>
        <w:rPr/>
        <w:t>the</w:t>
      </w:r>
      <w:r>
        <w:rPr>
          <w:spacing w:val="1"/>
        </w:rPr>
        <w:t> </w:t>
      </w:r>
      <w:r>
        <w:rPr/>
        <w:t>efficiency of</w:t>
      </w:r>
      <w:r>
        <w:rPr>
          <w:spacing w:val="1"/>
        </w:rPr>
        <w:t> </w:t>
      </w:r>
      <w:r>
        <w:rPr/>
        <w:t>companies'</w:t>
      </w:r>
      <w:r>
        <w:rPr>
          <w:spacing w:val="1"/>
        </w:rPr>
        <w:t> </w:t>
      </w:r>
      <w:r>
        <w:rPr/>
        <w:t>privacy policies,</w:t>
      </w:r>
      <w:r>
        <w:rPr>
          <w:spacing w:val="1"/>
        </w:rPr>
        <w:t> </w:t>
      </w:r>
      <w:r>
        <w:rPr/>
        <w:t>in</w:t>
      </w:r>
      <w:r>
        <w:rPr>
          <w:spacing w:val="1"/>
        </w:rPr>
        <w:t> </w:t>
      </w:r>
      <w:r>
        <w:rPr/>
        <w:t>order to</w:t>
      </w:r>
      <w:r>
        <w:rPr>
          <w:spacing w:val="1"/>
        </w:rPr>
        <w:t> </w:t>
      </w:r>
      <w:r>
        <w:rPr/>
        <w:t>help</w:t>
      </w:r>
      <w:r>
        <w:rPr>
          <w:spacing w:val="1"/>
        </w:rPr>
        <w:t> </w:t>
      </w:r>
      <w:r>
        <w:rPr/>
        <w:t>the users</w:t>
      </w:r>
      <w:r>
        <w:rPr>
          <w:spacing w:val="1"/>
        </w:rPr>
        <w:t> </w:t>
      </w:r>
      <w:r>
        <w:rPr/>
        <w:t>become</w:t>
      </w:r>
      <w:r>
        <w:rPr>
          <w:spacing w:val="1"/>
        </w:rPr>
        <w:t> </w:t>
      </w:r>
      <w:r>
        <w:rPr>
          <w:spacing w:val="-4"/>
        </w:rPr>
        <w:t>more</w:t>
      </w:r>
    </w:p>
    <w:p>
      <w:pPr>
        <w:spacing w:line="272" w:lineRule="exact" w:before="0"/>
        <w:ind w:left="19" w:right="0" w:firstLine="0"/>
        <w:jc w:val="left"/>
        <w:rPr>
          <w:position w:val="9"/>
          <w:sz w:val="19"/>
        </w:rPr>
      </w:pPr>
      <w:r>
        <w:rPr>
          <w:spacing w:val="-2"/>
          <w:sz w:val="24"/>
        </w:rPr>
        <w:t>aware.</w:t>
      </w:r>
      <w:hyperlink w:history="true" w:anchor="cite_note-62">
        <w:r>
          <w:rPr>
            <w:spacing w:val="-2"/>
            <w:position w:val="9"/>
            <w:sz w:val="19"/>
            <w:u w:val="single" w:color="AAAAAA"/>
          </w:rPr>
          <w:t>[62]</w:t>
        </w:r>
      </w:hyperlink>
    </w:p>
    <w:p>
      <w:pPr>
        <w:spacing w:after="0" w:line="272" w:lineRule="exact"/>
        <w:jc w:val="left"/>
        <w:rPr>
          <w:position w:val="9"/>
          <w:sz w:val="19"/>
        </w:rPr>
        <w:sectPr>
          <w:pgSz w:w="11920" w:h="16840"/>
          <w:pgMar w:top="960" w:bottom="280" w:left="850" w:right="850"/>
        </w:sectPr>
      </w:pPr>
    </w:p>
    <w:p>
      <w:pPr>
        <w:pStyle w:val="Heading1"/>
        <w:spacing w:before="65"/>
      </w:pPr>
      <w:r>
        <w:rPr/>
        <mc:AlternateContent>
          <mc:Choice Requires="wps">
            <w:drawing>
              <wp:anchor distT="0" distB="0" distL="0" distR="0" allowOverlap="1" layoutInCell="1" locked="0" behindDoc="0" simplePos="0" relativeHeight="15738880">
                <wp:simplePos x="0" y="0"/>
                <wp:positionH relativeFrom="page">
                  <wp:posOffset>552449</wp:posOffset>
                </wp:positionH>
                <wp:positionV relativeFrom="paragraph">
                  <wp:posOffset>407414</wp:posOffset>
                </wp:positionV>
                <wp:extent cx="6467475" cy="190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2.079845pt;width:509.24996pt;height:1.5pt;mso-position-horizontal-relative:page;mso-position-vertical-relative:paragraph;z-index:15738880" id="docshape16"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9392">
                <wp:simplePos x="0" y="0"/>
                <wp:positionH relativeFrom="page">
                  <wp:posOffset>552449</wp:posOffset>
                </wp:positionH>
                <wp:positionV relativeFrom="paragraph">
                  <wp:posOffset>331214</wp:posOffset>
                </wp:positionV>
                <wp:extent cx="6467475" cy="190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6.079845pt;width:509.24996pt;height:1.5pt;mso-position-horizontal-relative:page;mso-position-vertical-relative:paragraph;z-index:15739392" id="docshape17" filled="true" fillcolor="#0f1317" stroked="false">
                <v:fill type="solid"/>
                <w10:wrap type="none"/>
              </v:rect>
            </w:pict>
          </mc:Fallback>
        </mc:AlternateContent>
      </w:r>
      <w:bookmarkStart w:name="cite_note-1" w:id="1"/>
      <w:bookmarkEnd w:id="1"/>
      <w:r>
        <w:rPr>
          <w:b w:val="0"/>
        </w:rPr>
      </w:r>
      <w:r>
        <w:rPr>
          <w:spacing w:val="-2"/>
        </w:rPr>
        <w:t>References</w:t>
      </w:r>
    </w:p>
    <w:p>
      <w:pPr>
        <w:pStyle w:val="BodyText"/>
        <w:spacing w:before="29"/>
        <w:ind w:left="0"/>
        <w:rPr>
          <w:b/>
        </w:rPr>
      </w:pPr>
    </w:p>
    <w:p>
      <w:pPr>
        <w:pStyle w:val="ListParagraph"/>
        <w:numPr>
          <w:ilvl w:val="0"/>
          <w:numId w:val="4"/>
        </w:numPr>
        <w:tabs>
          <w:tab w:pos="403" w:val="left" w:leader="none"/>
        </w:tabs>
        <w:spacing w:line="235" w:lineRule="auto" w:before="1" w:after="0"/>
        <w:ind w:left="403" w:right="135" w:hanging="267"/>
        <w:jc w:val="left"/>
        <w:rPr>
          <w:sz w:val="24"/>
        </w:rPr>
      </w:pPr>
      <w:r>
        <w:rPr>
          <w:sz w:val="24"/>
        </w:rPr>
        <w:t>Costante, Elisa; Sun, Yuanhao; Petković, Milan; den,236 Hartog, Jerry (October 2012). "A machine</w:t>
      </w:r>
      <w:r>
        <w:rPr>
          <w:spacing w:val="-2"/>
          <w:sz w:val="24"/>
        </w:rPr>
        <w:t> </w:t>
      </w:r>
      <w:r>
        <w:rPr>
          <w:sz w:val="24"/>
        </w:rPr>
        <w:t>learning</w:t>
      </w:r>
      <w:r>
        <w:rPr>
          <w:spacing w:val="-2"/>
          <w:sz w:val="24"/>
        </w:rPr>
        <w:t> </w:t>
      </w:r>
      <w:r>
        <w:rPr>
          <w:sz w:val="24"/>
        </w:rPr>
        <w:t>solution</w:t>
      </w:r>
      <w:r>
        <w:rPr>
          <w:spacing w:val="-2"/>
          <w:sz w:val="24"/>
        </w:rPr>
        <w:t> </w:t>
      </w:r>
      <w:r>
        <w:rPr>
          <w:sz w:val="24"/>
        </w:rPr>
        <w:t>to</w:t>
      </w:r>
      <w:r>
        <w:rPr>
          <w:spacing w:val="-2"/>
          <w:sz w:val="24"/>
        </w:rPr>
        <w:t> </w:t>
      </w:r>
      <w:r>
        <w:rPr>
          <w:sz w:val="24"/>
        </w:rPr>
        <w:t>assess</w:t>
      </w:r>
      <w:r>
        <w:rPr>
          <w:spacing w:val="-2"/>
          <w:sz w:val="24"/>
        </w:rPr>
        <w:t> </w:t>
      </w:r>
      <w:r>
        <w:rPr>
          <w:sz w:val="24"/>
        </w:rPr>
        <w:t>privacy</w:t>
      </w:r>
      <w:r>
        <w:rPr>
          <w:spacing w:val="-2"/>
          <w:sz w:val="24"/>
        </w:rPr>
        <w:t> </w:t>
      </w:r>
      <w:r>
        <w:rPr>
          <w:sz w:val="24"/>
        </w:rPr>
        <w:t>policy</w:t>
      </w:r>
      <w:r>
        <w:rPr>
          <w:spacing w:val="-2"/>
          <w:sz w:val="24"/>
        </w:rPr>
        <w:t> </w:t>
      </w:r>
      <w:r>
        <w:rPr>
          <w:sz w:val="24"/>
        </w:rPr>
        <w:t>completeness".</w:t>
      </w:r>
      <w:r>
        <w:rPr>
          <w:spacing w:val="-2"/>
          <w:sz w:val="24"/>
        </w:rPr>
        <w:t> </w:t>
      </w:r>
      <w:r>
        <w:rPr>
          <w:rFonts w:ascii="Arial" w:hAnsi="Arial"/>
          <w:i/>
          <w:sz w:val="24"/>
        </w:rPr>
        <w:t>Proceedings</w:t>
      </w:r>
      <w:r>
        <w:rPr>
          <w:rFonts w:ascii="Arial" w:hAnsi="Arial"/>
          <w:i/>
          <w:spacing w:val="-4"/>
          <w:sz w:val="24"/>
        </w:rPr>
        <w:t> </w:t>
      </w:r>
      <w:r>
        <w:rPr>
          <w:rFonts w:ascii="Arial" w:hAnsi="Arial"/>
          <w:i/>
          <w:sz w:val="24"/>
        </w:rPr>
        <w:t>of</w:t>
      </w:r>
      <w:r>
        <w:rPr>
          <w:rFonts w:ascii="Arial" w:hAnsi="Arial"/>
          <w:i/>
          <w:spacing w:val="-4"/>
          <w:sz w:val="24"/>
        </w:rPr>
        <w:t> </w:t>
      </w:r>
      <w:r>
        <w:rPr>
          <w:rFonts w:ascii="Arial" w:hAnsi="Arial"/>
          <w:i/>
          <w:sz w:val="24"/>
        </w:rPr>
        <w:t>the</w:t>
      </w:r>
      <w:r>
        <w:rPr>
          <w:rFonts w:ascii="Arial" w:hAnsi="Arial"/>
          <w:i/>
          <w:spacing w:val="-4"/>
          <w:sz w:val="24"/>
        </w:rPr>
        <w:t> </w:t>
      </w:r>
      <w:r>
        <w:rPr>
          <w:rFonts w:ascii="Arial" w:hAnsi="Arial"/>
          <w:i/>
          <w:sz w:val="24"/>
        </w:rPr>
        <w:t>2012 ACM workshop on Privacy in the electronic society</w:t>
      </w:r>
      <w:r>
        <w:rPr>
          <w:sz w:val="24"/>
        </w:rPr>
        <w:t>. pp. 91–96. </w:t>
      </w:r>
      <w:bookmarkStart w:name="cite_note-2" w:id="2"/>
      <w:bookmarkEnd w:id="2"/>
      <w:r>
        <w:rPr>
          <w:sz w:val="24"/>
        </w:rPr>
      </w:r>
      <w:hyperlink r:id="rId67">
        <w:r>
          <w:rPr>
            <w:sz w:val="24"/>
            <w:u w:val="single" w:color="AAAAAA"/>
          </w:rPr>
          <w:t>doi</w:t>
        </w:r>
      </w:hyperlink>
      <w:r>
        <w:rPr>
          <w:sz w:val="24"/>
          <w:u w:val="single" w:color="AAAAAA"/>
        </w:rPr>
        <w:t>:</w:t>
      </w:r>
      <w:hyperlink r:id="rId68">
        <w:r>
          <w:rPr>
            <w:sz w:val="24"/>
            <w:u w:val="single" w:color="AAAAAA"/>
          </w:rPr>
          <w:t>10.1145/2381966.2381979 (https://doi.org/10.1145%2F2381966.2381979)</w:t>
        </w:r>
      </w:hyperlink>
      <w:r>
        <w:rPr>
          <w:sz w:val="24"/>
        </w:rPr>
        <w:t>.</w:t>
      </w:r>
    </w:p>
    <w:p>
      <w:pPr>
        <w:pStyle w:val="BodyText"/>
        <w:spacing w:line="271" w:lineRule="exact" w:before="2"/>
        <w:rPr>
          <w:rFonts w:ascii="Microsoft Sans Serif"/>
        </w:rPr>
      </w:pPr>
      <w:hyperlink r:id="rId69">
        <w:r>
          <w:rPr>
            <w:rFonts w:ascii="Microsoft Sans Serif"/>
            <w:u w:val="single" w:color="AAAAAA"/>
          </w:rPr>
          <w:t>ISBN</w:t>
        </w:r>
      </w:hyperlink>
      <w:r>
        <w:rPr>
          <w:rFonts w:ascii="Microsoft Sans Serif"/>
          <w:spacing w:val="1"/>
          <w:u w:val="single" w:color="AAAAAA"/>
        </w:rPr>
        <w:t> </w:t>
      </w:r>
      <w:r>
        <w:rPr>
          <w:rFonts w:ascii="Microsoft Sans Serif"/>
          <w:u w:val="single" w:color="AAAAAA"/>
        </w:rPr>
        <w:t>9781450316637</w:t>
      </w:r>
      <w:r>
        <w:rPr>
          <w:rFonts w:ascii="Microsoft Sans Serif"/>
        </w:rPr>
        <w:t>.</w:t>
      </w:r>
      <w:r>
        <w:rPr>
          <w:rFonts w:ascii="Microsoft Sans Serif"/>
          <w:spacing w:val="2"/>
        </w:rPr>
        <w:t> </w:t>
      </w:r>
      <w:hyperlink r:id="rId70">
        <w:r>
          <w:rPr>
            <w:rFonts w:ascii="Microsoft Sans Serif"/>
            <w:u w:val="single" w:color="AAAAAA"/>
          </w:rPr>
          <w:t>S2CID</w:t>
        </w:r>
      </w:hyperlink>
      <w:r>
        <w:rPr>
          <w:rFonts w:ascii="Microsoft Sans Serif"/>
          <w:spacing w:val="3"/>
        </w:rPr>
        <w:t> </w:t>
      </w:r>
      <w:r>
        <w:rPr>
          <w:rFonts w:ascii="Microsoft Sans Serif"/>
          <w:u w:val="single" w:color="AAAAAA"/>
        </w:rPr>
        <w:t>207198681</w:t>
      </w:r>
      <w:r>
        <w:rPr>
          <w:rFonts w:ascii="Microsoft Sans Serif"/>
          <w:spacing w:val="3"/>
          <w:u w:val="single" w:color="AAAAAA"/>
        </w:rPr>
        <w:t> </w:t>
      </w:r>
      <w:r>
        <w:rPr>
          <w:rFonts w:ascii="Microsoft Sans Serif"/>
          <w:spacing w:val="-2"/>
          <w:u w:val="single" w:color="AAAAAA"/>
        </w:rPr>
        <w:t>(https://api.semanticscholar.org/CorpusID:20719</w:t>
      </w:r>
    </w:p>
    <w:p>
      <w:pPr>
        <w:pStyle w:val="BodyText"/>
        <w:spacing w:line="271" w:lineRule="exact"/>
        <w:rPr>
          <w:rFonts w:ascii="Microsoft Sans Serif"/>
        </w:rPr>
      </w:pPr>
      <w:r>
        <w:rPr>
          <w:rFonts w:ascii="Microsoft Sans Serif"/>
          <w:spacing w:val="-2"/>
          <w:u w:val="single" w:color="AAAAAA"/>
        </w:rPr>
        <w:t>8681)</w:t>
      </w:r>
      <w:r>
        <w:rPr>
          <w:rFonts w:ascii="Microsoft Sans Serif"/>
          <w:spacing w:val="-2"/>
        </w:rPr>
        <w:t>.</w:t>
      </w:r>
    </w:p>
    <w:p>
      <w:pPr>
        <w:pStyle w:val="ListParagraph"/>
        <w:numPr>
          <w:ilvl w:val="0"/>
          <w:numId w:val="4"/>
        </w:numPr>
        <w:tabs>
          <w:tab w:pos="403" w:val="left" w:leader="none"/>
        </w:tabs>
        <w:spacing w:line="240" w:lineRule="auto" w:before="58" w:after="0"/>
        <w:ind w:left="403" w:right="21" w:hanging="267"/>
        <w:jc w:val="both"/>
        <w:rPr>
          <w:sz w:val="24"/>
        </w:rPr>
      </w:pPr>
      <w:r>
        <w:rPr>
          <w:sz w:val="24"/>
        </w:rPr>
        <mc:AlternateContent>
          <mc:Choice Requires="wps">
            <w:drawing>
              <wp:anchor distT="0" distB="0" distL="0" distR="0" allowOverlap="1" layoutInCell="1" locked="0" behindDoc="1" simplePos="0" relativeHeight="487195648">
                <wp:simplePos x="0" y="0"/>
                <wp:positionH relativeFrom="page">
                  <wp:posOffset>800099</wp:posOffset>
                </wp:positionH>
                <wp:positionV relativeFrom="paragraph">
                  <wp:posOffset>377624</wp:posOffset>
                </wp:positionV>
                <wp:extent cx="6210300"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734249pt;width:488.999961pt;height:.75pt;mso-position-horizontal-relative:page;mso-position-vertical-relative:paragraph;z-index:-16120832" id="docshape18" filled="true" fillcolor="#aaaaaa" stroked="false">
                <v:fill type="solid"/>
                <w10:wrap type="none"/>
              </v:rect>
            </w:pict>
          </mc:Fallback>
        </mc:AlternateContent>
      </w:r>
      <w:bookmarkStart w:name="cite_note-3" w:id="3"/>
      <w:bookmarkEnd w:id="3"/>
      <w:r>
        <w:rPr/>
      </w:r>
      <w:r>
        <w:rPr>
          <w:sz w:val="24"/>
        </w:rPr>
        <w:t>Information</w:t>
      </w:r>
      <w:r>
        <w:rPr>
          <w:spacing w:val="-1"/>
          <w:sz w:val="24"/>
        </w:rPr>
        <w:t> </w:t>
      </w:r>
      <w:r>
        <w:rPr>
          <w:sz w:val="24"/>
        </w:rPr>
        <w:t>Commissioner's</w:t>
      </w:r>
      <w:r>
        <w:rPr>
          <w:spacing w:val="-1"/>
          <w:sz w:val="24"/>
        </w:rPr>
        <w:t> </w:t>
      </w:r>
      <w:r>
        <w:rPr>
          <w:sz w:val="24"/>
        </w:rPr>
        <w:t>Office, </w:t>
      </w:r>
      <w:hyperlink r:id="rId71">
        <w:r>
          <w:rPr>
            <w:sz w:val="24"/>
            <w:u w:val="single" w:color="AAAAAA"/>
          </w:rPr>
          <w:t>Create</w:t>
        </w:r>
        <w:r>
          <w:rPr>
            <w:spacing w:val="-1"/>
            <w:sz w:val="24"/>
            <w:u w:val="single" w:color="AAAAAA"/>
          </w:rPr>
          <w:t> </w:t>
        </w:r>
        <w:r>
          <w:rPr>
            <w:sz w:val="24"/>
            <w:u w:val="single" w:color="AAAAAA"/>
          </w:rPr>
          <w:t>your</w:t>
        </w:r>
        <w:r>
          <w:rPr>
            <w:spacing w:val="-1"/>
            <w:sz w:val="24"/>
            <w:u w:val="single" w:color="AAAAAA"/>
          </w:rPr>
          <w:t> </w:t>
        </w:r>
        <w:r>
          <w:rPr>
            <w:sz w:val="24"/>
            <w:u w:val="single" w:color="AAAAAA"/>
          </w:rPr>
          <w:t>own</w:t>
        </w:r>
        <w:r>
          <w:rPr>
            <w:spacing w:val="-1"/>
            <w:sz w:val="24"/>
            <w:u w:val="single" w:color="AAAAAA"/>
          </w:rPr>
          <w:t> </w:t>
        </w:r>
        <w:r>
          <w:rPr>
            <w:sz w:val="24"/>
            <w:u w:val="single" w:color="AAAAAA"/>
          </w:rPr>
          <w:t>privacy</w:t>
        </w:r>
        <w:r>
          <w:rPr>
            <w:spacing w:val="-1"/>
            <w:sz w:val="24"/>
            <w:u w:val="single" w:color="AAAAAA"/>
          </w:rPr>
          <w:t> </w:t>
        </w:r>
        <w:r>
          <w:rPr>
            <w:sz w:val="24"/>
            <w:u w:val="single" w:color="AAAAAA"/>
          </w:rPr>
          <w:t>notice</w:t>
        </w:r>
        <w:r>
          <w:rPr>
            <w:spacing w:val="-1"/>
            <w:sz w:val="24"/>
            <w:u w:val="single" w:color="AAAAAA"/>
          </w:rPr>
          <w:t> </w:t>
        </w:r>
        <w:r>
          <w:rPr>
            <w:sz w:val="24"/>
            <w:u w:val="single" w:color="AAAAAA"/>
          </w:rPr>
          <w:t>(https://ico.org.uk/for-org</w:t>
        </w:r>
      </w:hyperlink>
      <w:r>
        <w:rPr>
          <w:sz w:val="24"/>
        </w:rPr>
        <w:t> </w:t>
      </w:r>
      <w:hyperlink r:id="rId71">
        <w:r>
          <w:rPr>
            <w:spacing w:val="-2"/>
            <w:sz w:val="24"/>
          </w:rPr>
          <w:t>anisations/advice-for-small-organisations/privacy-notices-and-cookies/create-your-own-</w:t>
        </w:r>
        <w:r>
          <w:rPr>
            <w:spacing w:val="-2"/>
            <w:sz w:val="24"/>
          </w:rPr>
          <w:t>priva</w:t>
        </w:r>
      </w:hyperlink>
      <w:r>
        <w:rPr>
          <w:spacing w:val="-2"/>
          <w:sz w:val="24"/>
        </w:rPr>
        <w:t> </w:t>
      </w:r>
      <w:bookmarkStart w:name="cite_note-4" w:id="4"/>
      <w:bookmarkEnd w:id="4"/>
      <w:r>
        <w:rPr>
          <w:w w:val="99"/>
          <w:sz w:val="24"/>
        </w:rPr>
      </w:r>
      <w:hyperlink r:id="rId71">
        <w:r>
          <w:rPr>
            <w:sz w:val="24"/>
            <w:u w:val="single" w:color="AAAAAA"/>
          </w:rPr>
          <w:t>cy-notice/)</w:t>
        </w:r>
      </w:hyperlink>
      <w:r>
        <w:rPr>
          <w:sz w:val="24"/>
        </w:rPr>
        <w:t>, updated on 20 August 2024, accessed on 19 November 2025</w:t>
      </w:r>
    </w:p>
    <w:p>
      <w:pPr>
        <w:pStyle w:val="ListParagraph"/>
        <w:numPr>
          <w:ilvl w:val="0"/>
          <w:numId w:val="4"/>
        </w:numPr>
        <w:tabs>
          <w:tab w:pos="402" w:val="left" w:leader="none"/>
        </w:tabs>
        <w:spacing w:line="271" w:lineRule="exact" w:before="55" w:after="0"/>
        <w:ind w:left="402" w:right="0" w:hanging="266"/>
        <w:jc w:val="both"/>
        <w:rPr>
          <w:sz w:val="24"/>
        </w:rPr>
      </w:pPr>
      <w:r>
        <w:rPr>
          <w:sz w:val="24"/>
        </w:rPr>
        <w:t>McCormick,</w:t>
      </w:r>
      <w:r>
        <w:rPr>
          <w:spacing w:val="-3"/>
          <w:sz w:val="24"/>
        </w:rPr>
        <w:t> </w:t>
      </w:r>
      <w:r>
        <w:rPr>
          <w:sz w:val="24"/>
        </w:rPr>
        <w:t>Michelle.</w:t>
      </w:r>
      <w:r>
        <w:rPr>
          <w:spacing w:val="-3"/>
          <w:sz w:val="24"/>
        </w:rPr>
        <w:t> </w:t>
      </w:r>
      <w:r>
        <w:rPr>
          <w:sz w:val="24"/>
        </w:rPr>
        <w:t>"New</w:t>
      </w:r>
      <w:r>
        <w:rPr>
          <w:spacing w:val="-3"/>
          <w:sz w:val="24"/>
        </w:rPr>
        <w:t> </w:t>
      </w:r>
      <w:r>
        <w:rPr>
          <w:sz w:val="24"/>
        </w:rPr>
        <w:t>Privacy</w:t>
      </w:r>
      <w:r>
        <w:rPr>
          <w:spacing w:val="-3"/>
          <w:sz w:val="24"/>
        </w:rPr>
        <w:t> </w:t>
      </w:r>
      <w:r>
        <w:rPr>
          <w:sz w:val="24"/>
        </w:rPr>
        <w:t>Legislation."</w:t>
      </w:r>
      <w:r>
        <w:rPr>
          <w:spacing w:val="-2"/>
          <w:sz w:val="24"/>
        </w:rPr>
        <w:t> </w:t>
      </w:r>
      <w:r>
        <w:rPr>
          <w:sz w:val="24"/>
        </w:rPr>
        <w:t>Beyond</w:t>
      </w:r>
      <w:r>
        <w:rPr>
          <w:spacing w:val="-3"/>
          <w:sz w:val="24"/>
        </w:rPr>
        <w:t> </w:t>
      </w:r>
      <w:r>
        <w:rPr>
          <w:sz w:val="24"/>
        </w:rPr>
        <w:t>Numbers</w:t>
      </w:r>
      <w:r>
        <w:rPr>
          <w:spacing w:val="-3"/>
          <w:sz w:val="24"/>
        </w:rPr>
        <w:t> </w:t>
      </w:r>
      <w:r>
        <w:rPr>
          <w:sz w:val="24"/>
        </w:rPr>
        <w:t>427</w:t>
      </w:r>
      <w:r>
        <w:rPr>
          <w:spacing w:val="-3"/>
          <w:sz w:val="24"/>
        </w:rPr>
        <w:t> </w:t>
      </w:r>
      <w:r>
        <w:rPr>
          <w:sz w:val="24"/>
        </w:rPr>
        <w:t>(2003):</w:t>
      </w:r>
      <w:r>
        <w:rPr>
          <w:spacing w:val="-3"/>
          <w:sz w:val="24"/>
        </w:rPr>
        <w:t> </w:t>
      </w:r>
      <w:r>
        <w:rPr>
          <w:sz w:val="24"/>
        </w:rPr>
        <w:t>10-</w:t>
      </w:r>
      <w:r>
        <w:rPr>
          <w:spacing w:val="-10"/>
          <w:sz w:val="24"/>
        </w:rPr>
        <w:t>.</w:t>
      </w:r>
    </w:p>
    <w:p>
      <w:pPr>
        <w:pStyle w:val="BodyText"/>
        <w:spacing w:line="271" w:lineRule="exact"/>
        <w:jc w:val="both"/>
        <w:rPr>
          <w:rFonts w:ascii="Microsoft Sans Serif"/>
        </w:rPr>
      </w:pPr>
      <w:r>
        <w:rPr>
          <w:rFonts w:ascii="Microsoft Sans Serif"/>
        </w:rPr>
        <w:t>ProQuest. Web.</w:t>
      </w:r>
      <w:r>
        <w:rPr>
          <w:rFonts w:ascii="Microsoft Sans Serif"/>
          <w:spacing w:val="1"/>
        </w:rPr>
        <w:t> </w:t>
      </w:r>
      <w:r>
        <w:rPr>
          <w:rFonts w:ascii="Microsoft Sans Serif"/>
        </w:rPr>
        <w:t>27</w:t>
      </w:r>
      <w:r>
        <w:rPr>
          <w:rFonts w:ascii="Microsoft Sans Serif"/>
          <w:spacing w:val="1"/>
        </w:rPr>
        <w:t> </w:t>
      </w:r>
      <w:r>
        <w:rPr>
          <w:rFonts w:ascii="Microsoft Sans Serif"/>
        </w:rPr>
        <w:t>Oct.</w:t>
      </w:r>
      <w:r>
        <w:rPr>
          <w:rFonts w:ascii="Microsoft Sans Serif"/>
          <w:spacing w:val="1"/>
        </w:rPr>
        <w:t> </w:t>
      </w:r>
      <w:r>
        <w:rPr>
          <w:rFonts w:ascii="Microsoft Sans Serif"/>
          <w:spacing w:val="-4"/>
        </w:rPr>
        <w:t>2011</w:t>
      </w:r>
    </w:p>
    <w:p>
      <w:pPr>
        <w:pStyle w:val="ListParagraph"/>
        <w:numPr>
          <w:ilvl w:val="0"/>
          <w:numId w:val="4"/>
        </w:numPr>
        <w:tabs>
          <w:tab w:pos="403" w:val="left" w:leader="none"/>
        </w:tabs>
        <w:spacing w:line="237" w:lineRule="auto" w:before="57" w:after="0"/>
        <w:ind w:left="403" w:right="23" w:hanging="267"/>
        <w:jc w:val="left"/>
        <w:rPr>
          <w:sz w:val="24"/>
        </w:rPr>
      </w:pPr>
      <w:r>
        <w:rPr>
          <w:sz w:val="24"/>
        </w:rPr>
        <mc:AlternateContent>
          <mc:Choice Requires="wps">
            <w:drawing>
              <wp:anchor distT="0" distB="0" distL="0" distR="0" allowOverlap="1" layoutInCell="1" locked="0" behindDoc="1" simplePos="0" relativeHeight="487196160">
                <wp:simplePos x="0" y="0"/>
                <wp:positionH relativeFrom="page">
                  <wp:posOffset>800099</wp:posOffset>
                </wp:positionH>
                <wp:positionV relativeFrom="paragraph">
                  <wp:posOffset>377902</wp:posOffset>
                </wp:positionV>
                <wp:extent cx="6210300" cy="95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756119pt;width:488.999961pt;height:.75pt;mso-position-horizontal-relative:page;mso-position-vertical-relative:paragraph;z-index:-16120320" id="docshape19" filled="true" fillcolor="#aaaaaa" stroked="false">
                <v:fill type="solid"/>
                <w10:wrap type="none"/>
              </v:rect>
            </w:pict>
          </mc:Fallback>
        </mc:AlternateContent>
      </w:r>
      <w:r>
        <w:rPr>
          <w:sz w:val="24"/>
        </w:rPr>
        <w:t>Gondhalekar,</w:t>
      </w:r>
      <w:r>
        <w:rPr>
          <w:spacing w:val="-2"/>
          <w:sz w:val="24"/>
        </w:rPr>
        <w:t> </w:t>
      </w:r>
      <w:r>
        <w:rPr>
          <w:sz w:val="24"/>
        </w:rPr>
        <w:t>Vijay;</w:t>
      </w:r>
      <w:r>
        <w:rPr>
          <w:spacing w:val="-2"/>
          <w:sz w:val="24"/>
        </w:rPr>
        <w:t> </w:t>
      </w:r>
      <w:r>
        <w:rPr>
          <w:sz w:val="24"/>
        </w:rPr>
        <w:t>Narayanaswamy,</w:t>
      </w:r>
      <w:r>
        <w:rPr>
          <w:spacing w:val="-2"/>
          <w:sz w:val="24"/>
        </w:rPr>
        <w:t> </w:t>
      </w:r>
      <w:r>
        <w:rPr>
          <w:sz w:val="24"/>
        </w:rPr>
        <w:t>C.R.;</w:t>
      </w:r>
      <w:r>
        <w:rPr>
          <w:spacing w:val="-2"/>
          <w:sz w:val="24"/>
        </w:rPr>
        <w:t> </w:t>
      </w:r>
      <w:r>
        <w:rPr>
          <w:sz w:val="24"/>
        </w:rPr>
        <w:t>Sundaram,</w:t>
      </w:r>
      <w:r>
        <w:rPr>
          <w:spacing w:val="-2"/>
          <w:sz w:val="24"/>
        </w:rPr>
        <w:t> </w:t>
      </w:r>
      <w:r>
        <w:rPr>
          <w:sz w:val="24"/>
        </w:rPr>
        <w:t>Sridhar</w:t>
      </w:r>
      <w:r>
        <w:rPr>
          <w:spacing w:val="-2"/>
          <w:sz w:val="24"/>
        </w:rPr>
        <w:t> </w:t>
      </w:r>
      <w:r>
        <w:rPr>
          <w:sz w:val="24"/>
        </w:rPr>
        <w:t>(2007),</w:t>
      </w:r>
      <w:r>
        <w:rPr>
          <w:spacing w:val="-2"/>
          <w:sz w:val="24"/>
        </w:rPr>
        <w:t> </w:t>
      </w:r>
      <w:hyperlink r:id="rId72">
        <w:r>
          <w:rPr>
            <w:rFonts w:ascii="Arial" w:hAnsi="Arial"/>
            <w:i/>
            <w:sz w:val="24"/>
            <w:u w:val="single" w:color="AAAAAA"/>
          </w:rPr>
          <w:t>The</w:t>
        </w:r>
        <w:r>
          <w:rPr>
            <w:rFonts w:ascii="Arial" w:hAnsi="Arial"/>
            <w:i/>
            <w:spacing w:val="-5"/>
            <w:sz w:val="24"/>
            <w:u w:val="single" w:color="AAAAAA"/>
          </w:rPr>
          <w:t> </w:t>
        </w:r>
        <w:r>
          <w:rPr>
            <w:rFonts w:ascii="Arial" w:hAnsi="Arial"/>
            <w:i/>
            <w:sz w:val="24"/>
            <w:u w:val="single" w:color="AAAAAA"/>
          </w:rPr>
          <w:t>Long-Term</w:t>
        </w:r>
        <w:r>
          <w:rPr>
            <w:rFonts w:ascii="Arial" w:hAnsi="Arial"/>
            <w:i/>
            <w:spacing w:val="-5"/>
            <w:sz w:val="24"/>
            <w:u w:val="single" w:color="AAAAAA"/>
          </w:rPr>
          <w:t> </w:t>
        </w:r>
        <w:r>
          <w:rPr>
            <w:rFonts w:ascii="Arial" w:hAnsi="Arial"/>
            <w:i/>
            <w:sz w:val="24"/>
            <w:u w:val="single" w:color="AAAAAA"/>
          </w:rPr>
          <w:t>Risk</w:t>
        </w:r>
      </w:hyperlink>
      <w:r>
        <w:rPr>
          <w:rFonts w:ascii="Arial" w:hAnsi="Arial"/>
          <w:i/>
          <w:sz w:val="24"/>
        </w:rPr>
        <w:t> </w:t>
      </w:r>
      <w:hyperlink r:id="rId72">
        <w:r>
          <w:rPr>
            <w:rFonts w:ascii="Arial" w:hAnsi="Arial"/>
            <w:i/>
            <w:sz w:val="24"/>
          </w:rPr>
          <w:t>Effects</w:t>
        </w:r>
        <w:r>
          <w:rPr>
            <w:rFonts w:ascii="Arial" w:hAnsi="Arial"/>
            <w:i/>
            <w:spacing w:val="-3"/>
            <w:sz w:val="24"/>
          </w:rPr>
          <w:t> </w:t>
        </w:r>
        <w:r>
          <w:rPr>
            <w:rFonts w:ascii="Arial" w:hAnsi="Arial"/>
            <w:i/>
            <w:sz w:val="24"/>
          </w:rPr>
          <w:t>of</w:t>
        </w:r>
        <w:r>
          <w:rPr>
            <w:rFonts w:ascii="Arial" w:hAnsi="Arial"/>
            <w:i/>
            <w:spacing w:val="-3"/>
            <w:sz w:val="24"/>
          </w:rPr>
          <w:t> </w:t>
        </w:r>
        <w:r>
          <w:rPr>
            <w:rFonts w:ascii="Arial" w:hAnsi="Arial"/>
            <w:i/>
            <w:sz w:val="24"/>
          </w:rPr>
          <w:t>the</w:t>
        </w:r>
        <w:r>
          <w:rPr>
            <w:rFonts w:ascii="Arial" w:hAnsi="Arial"/>
            <w:i/>
            <w:spacing w:val="-3"/>
            <w:sz w:val="24"/>
          </w:rPr>
          <w:t> </w:t>
        </w:r>
        <w:r>
          <w:rPr>
            <w:rFonts w:ascii="Arial" w:hAnsi="Arial"/>
            <w:i/>
            <w:sz w:val="24"/>
          </w:rPr>
          <w:t>Gramm-Leach-Bliley</w:t>
        </w:r>
        <w:r>
          <w:rPr>
            <w:rFonts w:ascii="Arial" w:hAnsi="Arial"/>
            <w:i/>
            <w:spacing w:val="-12"/>
            <w:sz w:val="24"/>
          </w:rPr>
          <w:t> </w:t>
        </w:r>
        <w:r>
          <w:rPr>
            <w:rFonts w:ascii="Arial" w:hAnsi="Arial"/>
            <w:i/>
            <w:sz w:val="24"/>
          </w:rPr>
          <w:t>Act</w:t>
        </w:r>
        <w:r>
          <w:rPr>
            <w:rFonts w:ascii="Arial" w:hAnsi="Arial"/>
            <w:i/>
            <w:spacing w:val="-3"/>
            <w:sz w:val="24"/>
          </w:rPr>
          <w:t> </w:t>
        </w:r>
        <w:r>
          <w:rPr>
            <w:rFonts w:ascii="Arial" w:hAnsi="Arial"/>
            <w:i/>
            <w:sz w:val="24"/>
          </w:rPr>
          <w:t>(GLBA)</w:t>
        </w:r>
        <w:r>
          <w:rPr>
            <w:rFonts w:ascii="Arial" w:hAnsi="Arial"/>
            <w:i/>
            <w:spacing w:val="-3"/>
            <w:sz w:val="24"/>
          </w:rPr>
          <w:t> </w:t>
        </w:r>
        <w:r>
          <w:rPr>
            <w:rFonts w:ascii="Arial" w:hAnsi="Arial"/>
            <w:i/>
            <w:sz w:val="24"/>
          </w:rPr>
          <w:t>on</w:t>
        </w:r>
        <w:r>
          <w:rPr>
            <w:rFonts w:ascii="Arial" w:hAnsi="Arial"/>
            <w:i/>
            <w:spacing w:val="-3"/>
            <w:sz w:val="24"/>
          </w:rPr>
          <w:t> </w:t>
        </w:r>
        <w:r>
          <w:rPr>
            <w:rFonts w:ascii="Arial" w:hAnsi="Arial"/>
            <w:i/>
            <w:sz w:val="24"/>
          </w:rPr>
          <w:t>the</w:t>
        </w:r>
        <w:r>
          <w:rPr>
            <w:rFonts w:ascii="Arial" w:hAnsi="Arial"/>
            <w:i/>
            <w:spacing w:val="-3"/>
            <w:sz w:val="24"/>
          </w:rPr>
          <w:t> </w:t>
        </w:r>
        <w:r>
          <w:rPr>
            <w:rFonts w:ascii="Arial" w:hAnsi="Arial"/>
            <w:i/>
            <w:sz w:val="24"/>
          </w:rPr>
          <w:t>Financial</w:t>
        </w:r>
        <w:r>
          <w:rPr>
            <w:rFonts w:ascii="Arial" w:hAnsi="Arial"/>
            <w:i/>
            <w:spacing w:val="-3"/>
            <w:sz w:val="24"/>
          </w:rPr>
          <w:t> </w:t>
        </w:r>
        <w:r>
          <w:rPr>
            <w:rFonts w:ascii="Arial" w:hAnsi="Arial"/>
            <w:i/>
            <w:sz w:val="24"/>
          </w:rPr>
          <w:t>Services</w:t>
        </w:r>
        <w:r>
          <w:rPr>
            <w:rFonts w:ascii="Arial" w:hAnsi="Arial"/>
            <w:i/>
            <w:spacing w:val="-3"/>
            <w:sz w:val="24"/>
          </w:rPr>
          <w:t> </w:t>
        </w:r>
        <w:r>
          <w:rPr>
            <w:rFonts w:ascii="Arial" w:hAnsi="Arial"/>
            <w:i/>
            <w:sz w:val="24"/>
          </w:rPr>
          <w:t>Industry</w:t>
        </w:r>
        <w:r>
          <w:rPr>
            <w:rFonts w:ascii="Arial" w:hAnsi="Arial"/>
            <w:i/>
            <w:spacing w:val="-3"/>
            <w:sz w:val="24"/>
          </w:rPr>
          <w:t> </w:t>
        </w:r>
        <w:r>
          <w:rPr>
            <w:sz w:val="24"/>
          </w:rPr>
          <w:t>(https://dx.</w:t>
        </w:r>
      </w:hyperlink>
      <w:r>
        <w:rPr>
          <w:sz w:val="24"/>
        </w:rPr>
        <w:t> </w:t>
      </w:r>
      <w:hyperlink r:id="rId72">
        <w:r>
          <w:rPr>
            <w:sz w:val="24"/>
            <w:u w:val="single" w:color="AAAAAA"/>
          </w:rPr>
          <w:t>doi.org/10.1016/s1569-3732(07)12014-4)</w:t>
        </w:r>
      </w:hyperlink>
      <w:r>
        <w:rPr>
          <w:sz w:val="24"/>
        </w:rPr>
        <w:t>, Advances in Financial Economics, vol. 12, </w:t>
      </w:r>
      <w:bookmarkStart w:name="cite_note-5" w:id="5"/>
      <w:bookmarkEnd w:id="5"/>
      <w:r>
        <w:rPr>
          <w:sz w:val="24"/>
        </w:rPr>
        <w:t>Bingley:</w:t>
      </w:r>
      <w:r>
        <w:rPr>
          <w:sz w:val="24"/>
        </w:rPr>
        <w:t> Emerald (MCB UP ), pp. 361–377, </w:t>
      </w:r>
      <w:hyperlink r:id="rId67">
        <w:r>
          <w:rPr>
            <w:sz w:val="24"/>
            <w:u w:val="single" w:color="AAAAAA"/>
          </w:rPr>
          <w:t>doi</w:t>
        </w:r>
      </w:hyperlink>
      <w:r>
        <w:rPr>
          <w:sz w:val="24"/>
        </w:rPr>
        <w:t>:</w:t>
      </w:r>
      <w:hyperlink r:id="rId73">
        <w:r>
          <w:rPr>
            <w:sz w:val="24"/>
            <w:u w:val="single" w:color="AAAAAA"/>
          </w:rPr>
          <w:t>10.1016/s1569-3732(07)12014-4 </w:t>
        </w:r>
        <w:r>
          <w:rPr>
            <w:sz w:val="24"/>
            <w:u w:val="single" w:color="AAAAAA"/>
          </w:rPr>
          <w:t>(https://doi.</w:t>
        </w:r>
      </w:hyperlink>
      <w:r>
        <w:rPr>
          <w:sz w:val="24"/>
        </w:rPr>
        <w:t> </w:t>
      </w:r>
      <w:hyperlink r:id="rId73">
        <w:r>
          <w:rPr>
            <w:sz w:val="24"/>
            <w:u w:val="single" w:color="AAAAAA"/>
          </w:rPr>
          <w:t>org/10.1016%2Fs1569-3732%2807%2912014-4)</w:t>
        </w:r>
      </w:hyperlink>
      <w:r>
        <w:rPr>
          <w:sz w:val="24"/>
        </w:rPr>
        <w:t>, </w:t>
      </w:r>
      <w:hyperlink r:id="rId69">
        <w:r>
          <w:rPr>
            <w:sz w:val="24"/>
            <w:u w:val="single" w:color="AAAAAA"/>
          </w:rPr>
          <w:t>ISBN</w:t>
        </w:r>
      </w:hyperlink>
      <w:r>
        <w:rPr>
          <w:sz w:val="24"/>
          <w:u w:val="single" w:color="AAAAAA"/>
        </w:rPr>
        <w:t> 978-0-7623-1373-0</w:t>
      </w:r>
      <w:r>
        <w:rPr>
          <w:sz w:val="24"/>
        </w:rPr>
        <w:t>, retrieved</w:t>
      </w:r>
    </w:p>
    <w:p>
      <w:pPr>
        <w:pStyle w:val="BodyText"/>
        <w:spacing w:line="270" w:lineRule="exact"/>
        <w:rPr>
          <w:rFonts w:ascii="Microsoft Sans Serif"/>
        </w:rPr>
      </w:pPr>
      <w:r>
        <w:rPr>
          <w:rFonts w:ascii="Microsoft Sans Serif"/>
        </w:rPr>
        <w:t>3</w:t>
      </w:r>
      <w:r>
        <w:rPr>
          <w:rFonts w:ascii="Microsoft Sans Serif"/>
          <w:spacing w:val="2"/>
        </w:rPr>
        <w:t> </w:t>
      </w:r>
      <w:r>
        <w:rPr>
          <w:rFonts w:ascii="Microsoft Sans Serif"/>
        </w:rPr>
        <w:t>September</w:t>
      </w:r>
      <w:r>
        <w:rPr>
          <w:rFonts w:ascii="Microsoft Sans Serif"/>
          <w:spacing w:val="2"/>
        </w:rPr>
        <w:t> </w:t>
      </w:r>
      <w:r>
        <w:rPr>
          <w:rFonts w:ascii="Microsoft Sans Serif"/>
          <w:spacing w:val="-4"/>
        </w:rPr>
        <w:t>2021</w:t>
      </w:r>
    </w:p>
    <w:p>
      <w:pPr>
        <w:pStyle w:val="ListParagraph"/>
        <w:numPr>
          <w:ilvl w:val="0"/>
          <w:numId w:val="4"/>
        </w:numPr>
        <w:tabs>
          <w:tab w:pos="403" w:val="left" w:leader="none"/>
        </w:tabs>
        <w:spacing w:line="240" w:lineRule="auto" w:before="58" w:after="0"/>
        <w:ind w:left="403" w:right="43" w:hanging="267"/>
        <w:jc w:val="left"/>
        <w:rPr>
          <w:sz w:val="24"/>
        </w:rPr>
      </w:pPr>
      <w:r>
        <w:rPr>
          <w:sz w:val="24"/>
        </w:rPr>
        <w:t>Web finance, Inc (2011). </w:t>
      </w:r>
      <w:r>
        <w:rPr>
          <w:sz w:val="24"/>
          <w:u w:val="single" w:color="AAAAAA"/>
        </w:rPr>
        <w:t>"Privacy Policy" (</w:t>
      </w:r>
      <w:hyperlink r:id="rId74">
        <w:r>
          <w:rPr>
            <w:sz w:val="24"/>
            <w:u w:val="single" w:color="AAAAAA"/>
          </w:rPr>
          <w:t>https://web.archive.org/web/20130822174327/htt</w:t>
        </w:r>
      </w:hyperlink>
      <w:r>
        <w:rPr>
          <w:sz w:val="24"/>
        </w:rPr>
        <w:t> </w:t>
      </w:r>
      <w:bookmarkStart w:name="cite_note-Cavoukian1995-6" w:id="6"/>
      <w:bookmarkEnd w:id="6"/>
      <w:r>
        <w:rPr>
          <w:w w:val="99"/>
          <w:sz w:val="24"/>
        </w:rPr>
      </w:r>
      <w:r>
        <w:rPr>
          <w:sz w:val="24"/>
          <w:u w:val="single" w:color="AAAAAA"/>
        </w:rPr>
        <w:t>p://</w:t>
      </w:r>
      <w:hyperlink r:id="rId75">
        <w:r>
          <w:rPr>
            <w:sz w:val="24"/>
            <w:u w:val="single" w:color="AAAAAA"/>
          </w:rPr>
          <w:t>www.businessdictionary.com/definition/privacy-policy.html</w:t>
        </w:r>
      </w:hyperlink>
      <w:r>
        <w:rPr>
          <w:sz w:val="24"/>
          <w:u w:val="single" w:color="AAAAAA"/>
        </w:rPr>
        <w:t>)</w:t>
      </w:r>
      <w:r>
        <w:rPr>
          <w:sz w:val="24"/>
        </w:rPr>
        <w:t>.</w:t>
      </w:r>
      <w:r>
        <w:rPr>
          <w:spacing w:val="-16"/>
          <w:sz w:val="24"/>
        </w:rPr>
        <w:t> </w:t>
      </w:r>
      <w:r>
        <w:rPr>
          <w:sz w:val="24"/>
        </w:rPr>
        <w:t>Archived</w:t>
      </w:r>
      <w:r>
        <w:rPr>
          <w:spacing w:val="-16"/>
          <w:sz w:val="24"/>
        </w:rPr>
        <w:t> </w:t>
      </w:r>
      <w:r>
        <w:rPr>
          <w:sz w:val="24"/>
        </w:rPr>
        <w:t>from</w:t>
      </w:r>
      <w:r>
        <w:rPr>
          <w:spacing w:val="-16"/>
          <w:sz w:val="24"/>
        </w:rPr>
        <w:t> </w:t>
      </w:r>
      <w:hyperlink r:id="rId75">
        <w:r>
          <w:rPr>
            <w:sz w:val="24"/>
            <w:u w:val="single" w:color="AAAAAA"/>
          </w:rPr>
          <w:t>the</w:t>
        </w:r>
        <w:r>
          <w:rPr>
            <w:spacing w:val="-16"/>
            <w:sz w:val="24"/>
            <w:u w:val="single" w:color="AAAAAA"/>
          </w:rPr>
          <w:t> </w:t>
        </w:r>
        <w:r>
          <w:rPr>
            <w:sz w:val="24"/>
            <w:u w:val="single" w:color="AAAAAA"/>
          </w:rPr>
          <w:t>original</w:t>
        </w:r>
        <w:r>
          <w:rPr>
            <w:spacing w:val="-16"/>
            <w:sz w:val="24"/>
            <w:u w:val="single" w:color="AAAAAA"/>
          </w:rPr>
          <w:t> </w:t>
        </w:r>
        <w:r>
          <w:rPr>
            <w:sz w:val="24"/>
            <w:u w:val="single" w:color="AAAAAA"/>
          </w:rPr>
          <w:t>(htt</w:t>
        </w:r>
      </w:hyperlink>
      <w:r>
        <w:rPr>
          <w:sz w:val="24"/>
        </w:rPr>
        <w:t> </w:t>
      </w:r>
      <w:hyperlink r:id="rId75">
        <w:r>
          <w:rPr>
            <w:spacing w:val="-2"/>
            <w:sz w:val="24"/>
            <w:u w:val="single" w:color="AAAAAA"/>
          </w:rPr>
          <w:t>p://www.businessdictionary.com/definition/privacy-policy.html)</w:t>
        </w:r>
      </w:hyperlink>
      <w:r>
        <w:rPr>
          <w:spacing w:val="11"/>
          <w:sz w:val="24"/>
        </w:rPr>
        <w:t> </w:t>
      </w:r>
      <w:r>
        <w:rPr>
          <w:spacing w:val="-2"/>
          <w:sz w:val="24"/>
        </w:rPr>
        <w:t>on</w:t>
      </w:r>
      <w:r>
        <w:rPr>
          <w:spacing w:val="12"/>
          <w:sz w:val="24"/>
        </w:rPr>
        <w:t> </w:t>
      </w:r>
      <w:r>
        <w:rPr>
          <w:spacing w:val="-2"/>
          <w:sz w:val="24"/>
        </w:rPr>
        <w:t>22</w:t>
      </w:r>
      <w:r>
        <w:rPr>
          <w:spacing w:val="-3"/>
          <w:sz w:val="24"/>
        </w:rPr>
        <w:t> </w:t>
      </w:r>
      <w:r>
        <w:rPr>
          <w:spacing w:val="-2"/>
          <w:sz w:val="24"/>
        </w:rPr>
        <w:t>August</w:t>
      </w:r>
      <w:r>
        <w:rPr>
          <w:spacing w:val="12"/>
          <w:sz w:val="24"/>
        </w:rPr>
        <w:t> </w:t>
      </w:r>
      <w:r>
        <w:rPr>
          <w:spacing w:val="-2"/>
          <w:sz w:val="24"/>
        </w:rPr>
        <w:t>2013.</w:t>
      </w:r>
      <w:r>
        <w:rPr>
          <w:spacing w:val="12"/>
          <w:sz w:val="24"/>
        </w:rPr>
        <w:t> </w:t>
      </w:r>
      <w:r>
        <w:rPr>
          <w:spacing w:val="-2"/>
          <w:sz w:val="24"/>
        </w:rPr>
        <w:t>Retrieved</w:t>
      </w:r>
    </w:p>
    <w:p>
      <w:pPr>
        <w:pStyle w:val="BodyText"/>
        <w:spacing w:line="267" w:lineRule="exact"/>
        <w:rPr>
          <w:rFonts w:ascii="Microsoft Sans Serif"/>
        </w:rPr>
      </w:pPr>
      <w:bookmarkStart w:name="cite_note-7" w:id="7"/>
      <w:bookmarkEnd w:id="7"/>
      <w:r>
        <w:rPr/>
      </w:r>
      <w:r>
        <w:rPr>
          <w:rFonts w:ascii="Microsoft Sans Serif"/>
        </w:rPr>
        <w:t>23</w:t>
      </w:r>
      <w:r>
        <w:rPr>
          <w:rFonts w:ascii="Microsoft Sans Serif"/>
          <w:spacing w:val="2"/>
        </w:rPr>
        <w:t> </w:t>
      </w:r>
      <w:r>
        <w:rPr>
          <w:rFonts w:ascii="Microsoft Sans Serif"/>
        </w:rPr>
        <w:t>October</w:t>
      </w:r>
      <w:r>
        <w:rPr>
          <w:rFonts w:ascii="Microsoft Sans Serif"/>
          <w:spacing w:val="2"/>
        </w:rPr>
        <w:t> </w:t>
      </w:r>
      <w:r>
        <w:rPr>
          <w:rFonts w:ascii="Microsoft Sans Serif"/>
          <w:spacing w:val="-2"/>
        </w:rPr>
        <w:t>2011.</w:t>
      </w:r>
    </w:p>
    <w:p>
      <w:pPr>
        <w:pStyle w:val="ListParagraph"/>
        <w:numPr>
          <w:ilvl w:val="0"/>
          <w:numId w:val="4"/>
        </w:numPr>
        <w:tabs>
          <w:tab w:pos="402" w:val="left" w:leader="none"/>
        </w:tabs>
        <w:spacing w:line="275" w:lineRule="exact" w:before="55" w:after="0"/>
        <w:ind w:left="402" w:right="0" w:hanging="266"/>
        <w:jc w:val="both"/>
        <w:rPr>
          <w:rFonts w:ascii="Arial"/>
          <w:i/>
          <w:sz w:val="24"/>
        </w:rPr>
      </w:pPr>
      <w:r>
        <w:rPr>
          <w:sz w:val="24"/>
        </w:rPr>
        <w:t>Cavoukian,</w:t>
      </w:r>
      <w:r>
        <w:rPr>
          <w:spacing w:val="-13"/>
          <w:sz w:val="24"/>
        </w:rPr>
        <w:t> </w:t>
      </w:r>
      <w:r>
        <w:rPr>
          <w:sz w:val="24"/>
        </w:rPr>
        <w:t>Ann</w:t>
      </w:r>
      <w:r>
        <w:rPr>
          <w:spacing w:val="-1"/>
          <w:sz w:val="24"/>
        </w:rPr>
        <w:t> </w:t>
      </w:r>
      <w:r>
        <w:rPr>
          <w:sz w:val="24"/>
        </w:rPr>
        <w:t>(1995).</w:t>
      </w:r>
      <w:r>
        <w:rPr>
          <w:spacing w:val="1"/>
          <w:sz w:val="24"/>
        </w:rPr>
        <w:t> </w:t>
      </w:r>
      <w:r>
        <w:rPr>
          <w:rFonts w:ascii="Arial"/>
          <w:i/>
          <w:sz w:val="24"/>
        </w:rPr>
        <w:t>Who</w:t>
      </w:r>
      <w:r>
        <w:rPr>
          <w:rFonts w:ascii="Arial"/>
          <w:i/>
          <w:spacing w:val="-3"/>
          <w:sz w:val="24"/>
        </w:rPr>
        <w:t> </w:t>
      </w:r>
      <w:r>
        <w:rPr>
          <w:rFonts w:ascii="Arial"/>
          <w:i/>
          <w:sz w:val="24"/>
        </w:rPr>
        <w:t>Knows:</w:t>
      </w:r>
      <w:r>
        <w:rPr>
          <w:rFonts w:ascii="Arial"/>
          <w:i/>
          <w:spacing w:val="-2"/>
          <w:sz w:val="24"/>
        </w:rPr>
        <w:t> </w:t>
      </w:r>
      <w:r>
        <w:rPr>
          <w:rFonts w:ascii="Arial"/>
          <w:i/>
          <w:sz w:val="24"/>
        </w:rPr>
        <w:t>Safeguarding</w:t>
      </w:r>
      <w:r>
        <w:rPr>
          <w:rFonts w:ascii="Arial"/>
          <w:i/>
          <w:spacing w:val="-8"/>
          <w:sz w:val="24"/>
        </w:rPr>
        <w:t> </w:t>
      </w:r>
      <w:r>
        <w:rPr>
          <w:rFonts w:ascii="Arial"/>
          <w:i/>
          <w:sz w:val="24"/>
        </w:rPr>
        <w:t>Your</w:t>
      </w:r>
      <w:r>
        <w:rPr>
          <w:rFonts w:ascii="Arial"/>
          <w:i/>
          <w:spacing w:val="-2"/>
          <w:sz w:val="24"/>
        </w:rPr>
        <w:t> </w:t>
      </w:r>
      <w:r>
        <w:rPr>
          <w:rFonts w:ascii="Arial"/>
          <w:i/>
          <w:sz w:val="24"/>
        </w:rPr>
        <w:t>Privacy</w:t>
      </w:r>
      <w:r>
        <w:rPr>
          <w:rFonts w:ascii="Arial"/>
          <w:i/>
          <w:spacing w:val="-3"/>
          <w:sz w:val="24"/>
        </w:rPr>
        <w:t> </w:t>
      </w:r>
      <w:r>
        <w:rPr>
          <w:rFonts w:ascii="Arial"/>
          <w:i/>
          <w:sz w:val="24"/>
        </w:rPr>
        <w:t>in</w:t>
      </w:r>
      <w:r>
        <w:rPr>
          <w:rFonts w:ascii="Arial"/>
          <w:i/>
          <w:spacing w:val="-11"/>
          <w:sz w:val="24"/>
        </w:rPr>
        <w:t> </w:t>
      </w:r>
      <w:r>
        <w:rPr>
          <w:rFonts w:ascii="Arial"/>
          <w:i/>
          <w:sz w:val="24"/>
        </w:rPr>
        <w:t>A</w:t>
      </w:r>
      <w:r>
        <w:rPr>
          <w:rFonts w:ascii="Arial"/>
          <w:i/>
          <w:spacing w:val="-11"/>
          <w:sz w:val="24"/>
        </w:rPr>
        <w:t> </w:t>
      </w:r>
      <w:r>
        <w:rPr>
          <w:rFonts w:ascii="Arial"/>
          <w:i/>
          <w:sz w:val="24"/>
        </w:rPr>
        <w:t>Networked</w:t>
      </w:r>
      <w:r>
        <w:rPr>
          <w:rFonts w:ascii="Arial"/>
          <w:i/>
          <w:spacing w:val="-3"/>
          <w:sz w:val="24"/>
        </w:rPr>
        <w:t> </w:t>
      </w:r>
      <w:r>
        <w:rPr>
          <w:rFonts w:ascii="Arial"/>
          <w:i/>
          <w:spacing w:val="-2"/>
          <w:sz w:val="24"/>
        </w:rPr>
        <w:t>World</w:t>
      </w:r>
    </w:p>
    <w:p>
      <w:pPr>
        <w:pStyle w:val="BodyText"/>
        <w:spacing w:line="271" w:lineRule="exact"/>
        <w:rPr>
          <w:rFonts w:ascii="Microsoft Sans Serif"/>
        </w:rPr>
      </w:pPr>
      <w:bookmarkStart w:name="cite_note-8" w:id="8"/>
      <w:bookmarkEnd w:id="8"/>
      <w:r>
        <w:rPr/>
      </w:r>
      <w:r>
        <w:rPr>
          <w:rFonts w:ascii="Microsoft Sans Serif"/>
        </w:rPr>
        <w:t>(paperback). </w:t>
      </w:r>
      <w:hyperlink r:id="rId76">
        <w:r>
          <w:rPr>
            <w:rFonts w:ascii="Microsoft Sans Serif"/>
            <w:u w:val="single" w:color="AAAAAA"/>
          </w:rPr>
          <w:t>Random</w:t>
        </w:r>
        <w:r>
          <w:rPr>
            <w:rFonts w:ascii="Microsoft Sans Serif"/>
            <w:spacing w:val="2"/>
            <w:u w:val="single" w:color="AAAAAA"/>
          </w:rPr>
          <w:t> </w:t>
        </w:r>
        <w:r>
          <w:rPr>
            <w:rFonts w:ascii="Microsoft Sans Serif"/>
            <w:u w:val="single" w:color="AAAAAA"/>
          </w:rPr>
          <w:t>House</w:t>
        </w:r>
        <w:r>
          <w:rPr>
            <w:rFonts w:ascii="Microsoft Sans Serif"/>
            <w:spacing w:val="2"/>
            <w:u w:val="single" w:color="AAAAAA"/>
          </w:rPr>
          <w:t> </w:t>
        </w:r>
        <w:r>
          <w:rPr>
            <w:rFonts w:ascii="Microsoft Sans Serif"/>
            <w:u w:val="single" w:color="AAAAAA"/>
          </w:rPr>
          <w:t>of</w:t>
        </w:r>
        <w:r>
          <w:rPr>
            <w:rFonts w:ascii="Microsoft Sans Serif"/>
            <w:spacing w:val="2"/>
            <w:u w:val="single" w:color="AAAAAA"/>
          </w:rPr>
          <w:t> </w:t>
        </w:r>
        <w:r>
          <w:rPr>
            <w:rFonts w:ascii="Microsoft Sans Serif"/>
            <w:u w:val="single" w:color="AAAAAA"/>
          </w:rPr>
          <w:t>Canada</w:t>
        </w:r>
      </w:hyperlink>
      <w:r>
        <w:rPr>
          <w:rFonts w:ascii="Microsoft Sans Serif"/>
        </w:rPr>
        <w:t>:</w:t>
      </w:r>
      <w:r>
        <w:rPr>
          <w:rFonts w:ascii="Microsoft Sans Serif"/>
          <w:spacing w:val="2"/>
        </w:rPr>
        <w:t> </w:t>
      </w:r>
      <w:r>
        <w:rPr>
          <w:rFonts w:ascii="Microsoft Sans Serif"/>
        </w:rPr>
        <w:t>Random</w:t>
      </w:r>
      <w:r>
        <w:rPr>
          <w:rFonts w:ascii="Microsoft Sans Serif"/>
          <w:spacing w:val="2"/>
        </w:rPr>
        <w:t> </w:t>
      </w:r>
      <w:r>
        <w:rPr>
          <w:rFonts w:ascii="Microsoft Sans Serif"/>
        </w:rPr>
        <w:t>House</w:t>
      </w:r>
      <w:r>
        <w:rPr>
          <w:rFonts w:ascii="Microsoft Sans Serif"/>
          <w:spacing w:val="2"/>
        </w:rPr>
        <w:t> </w:t>
      </w:r>
      <w:r>
        <w:rPr>
          <w:rFonts w:ascii="Microsoft Sans Serif"/>
        </w:rPr>
        <w:t>of</w:t>
      </w:r>
      <w:r>
        <w:rPr>
          <w:rFonts w:ascii="Microsoft Sans Serif"/>
          <w:spacing w:val="2"/>
        </w:rPr>
        <w:t> </w:t>
      </w:r>
      <w:r>
        <w:rPr>
          <w:rFonts w:ascii="Microsoft Sans Serif"/>
        </w:rPr>
        <w:t>Canada.</w:t>
      </w:r>
      <w:r>
        <w:rPr>
          <w:rFonts w:ascii="Microsoft Sans Serif"/>
          <w:spacing w:val="2"/>
        </w:rPr>
        <w:t> </w:t>
      </w:r>
      <w:hyperlink r:id="rId69">
        <w:r>
          <w:rPr>
            <w:rFonts w:ascii="Microsoft Sans Serif"/>
            <w:u w:val="single" w:color="AAAAAA"/>
          </w:rPr>
          <w:t>ISBN</w:t>
        </w:r>
      </w:hyperlink>
      <w:r>
        <w:rPr>
          <w:rFonts w:ascii="Microsoft Sans Serif"/>
          <w:spacing w:val="3"/>
          <w:u w:val="single" w:color="AAAAAA"/>
        </w:rPr>
        <w:t> </w:t>
      </w:r>
      <w:r>
        <w:rPr>
          <w:rFonts w:ascii="Microsoft Sans Serif"/>
          <w:u w:val="single" w:color="AAAAAA"/>
        </w:rPr>
        <w:t>0-394-22472-</w:t>
      </w:r>
      <w:r>
        <w:rPr>
          <w:rFonts w:ascii="Microsoft Sans Serif"/>
          <w:spacing w:val="-7"/>
          <w:u w:val="single" w:color="AAAAAA"/>
        </w:rPr>
        <w:t>8</w:t>
      </w:r>
      <w:r>
        <w:rPr>
          <w:rFonts w:ascii="Microsoft Sans Serif"/>
          <w:spacing w:val="-7"/>
        </w:rPr>
        <w:t>.</w:t>
      </w:r>
    </w:p>
    <w:p>
      <w:pPr>
        <w:pStyle w:val="ListParagraph"/>
        <w:numPr>
          <w:ilvl w:val="0"/>
          <w:numId w:val="4"/>
        </w:numPr>
        <w:tabs>
          <w:tab w:pos="403" w:val="left" w:leader="none"/>
        </w:tabs>
        <w:spacing w:line="240" w:lineRule="auto" w:before="58" w:after="0"/>
        <w:ind w:left="403" w:right="47" w:hanging="267"/>
        <w:jc w:val="left"/>
        <w:rPr>
          <w:sz w:val="24"/>
        </w:rPr>
      </w:pPr>
      <w:r>
        <w:rPr>
          <w:sz w:val="24"/>
        </w:rPr>
        <w:t>Overview</w:t>
      </w:r>
      <w:r>
        <w:rPr>
          <w:spacing w:val="-4"/>
          <w:sz w:val="24"/>
        </w:rPr>
        <w:t> </w:t>
      </w:r>
      <w:r>
        <w:rPr>
          <w:sz w:val="24"/>
        </w:rPr>
        <w:t>of</w:t>
      </w:r>
      <w:r>
        <w:rPr>
          <w:spacing w:val="-4"/>
          <w:sz w:val="24"/>
        </w:rPr>
        <w:t> </w:t>
      </w:r>
      <w:r>
        <w:rPr>
          <w:sz w:val="24"/>
        </w:rPr>
        <w:t>the</w:t>
      </w:r>
      <w:r>
        <w:rPr>
          <w:spacing w:val="-4"/>
          <w:sz w:val="24"/>
        </w:rPr>
        <w:t> </w:t>
      </w:r>
      <w:r>
        <w:rPr>
          <w:sz w:val="24"/>
        </w:rPr>
        <w:t>Data</w:t>
      </w:r>
      <w:r>
        <w:rPr>
          <w:spacing w:val="-4"/>
          <w:sz w:val="24"/>
        </w:rPr>
        <w:t> </w:t>
      </w:r>
      <w:r>
        <w:rPr>
          <w:sz w:val="24"/>
        </w:rPr>
        <w:t>Protection</w:t>
      </w:r>
      <w:r>
        <w:rPr>
          <w:spacing w:val="-4"/>
          <w:sz w:val="24"/>
        </w:rPr>
        <w:t> </w:t>
      </w:r>
      <w:r>
        <w:rPr>
          <w:sz w:val="24"/>
        </w:rPr>
        <w:t>Directive,</w:t>
      </w:r>
      <w:r>
        <w:rPr>
          <w:spacing w:val="-4"/>
          <w:sz w:val="24"/>
        </w:rPr>
        <w:t> </w:t>
      </w:r>
      <w:hyperlink r:id="rId77">
        <w:r>
          <w:rPr>
            <w:sz w:val="24"/>
            <w:u w:val="single" w:color="AAAAAA"/>
          </w:rPr>
          <w:t>EC.europa.eu</w:t>
        </w:r>
        <w:r>
          <w:rPr>
            <w:spacing w:val="-4"/>
            <w:sz w:val="24"/>
            <w:u w:val="single" w:color="AAAAAA"/>
          </w:rPr>
          <w:t> </w:t>
        </w:r>
        <w:r>
          <w:rPr>
            <w:sz w:val="24"/>
            <w:u w:val="single" w:color="AAAAAA"/>
          </w:rPr>
          <w:t>(http://ec.europa.eu/justice_home/f</w:t>
        </w:r>
      </w:hyperlink>
      <w:r>
        <w:rPr>
          <w:sz w:val="24"/>
        </w:rPr>
        <w:t> </w:t>
      </w:r>
      <w:hyperlink r:id="rId77">
        <w:r>
          <w:rPr>
            <w:spacing w:val="-2"/>
            <w:sz w:val="24"/>
            <w:u w:val="single" w:color="AAAAAA"/>
          </w:rPr>
          <w:t>sj/privacy/overview/index_en.htm)</w:t>
        </w:r>
      </w:hyperlink>
    </w:p>
    <w:p>
      <w:pPr>
        <w:pStyle w:val="ListParagraph"/>
        <w:numPr>
          <w:ilvl w:val="0"/>
          <w:numId w:val="4"/>
        </w:numPr>
        <w:tabs>
          <w:tab w:pos="403" w:val="left" w:leader="none"/>
        </w:tabs>
        <w:spacing w:line="240" w:lineRule="auto" w:before="57" w:after="0"/>
        <w:ind w:left="403" w:right="49" w:hanging="267"/>
        <w:jc w:val="left"/>
        <w:rPr>
          <w:sz w:val="24"/>
        </w:rPr>
      </w:pPr>
      <w:r>
        <w:rPr>
          <w:sz w:val="24"/>
        </w:rPr>
        <mc:AlternateContent>
          <mc:Choice Requires="wps">
            <w:drawing>
              <wp:anchor distT="0" distB="0" distL="0" distR="0" allowOverlap="1" layoutInCell="1" locked="0" behindDoc="1" simplePos="0" relativeHeight="487196672">
                <wp:simplePos x="0" y="0"/>
                <wp:positionH relativeFrom="page">
                  <wp:posOffset>800087</wp:posOffset>
                </wp:positionH>
                <wp:positionV relativeFrom="paragraph">
                  <wp:posOffset>376833</wp:posOffset>
                </wp:positionV>
                <wp:extent cx="6153150" cy="952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53150" cy="9525"/>
                        </a:xfrm>
                        <a:custGeom>
                          <a:avLst/>
                          <a:gdLst/>
                          <a:ahLst/>
                          <a:cxnLst/>
                          <a:rect l="l" t="t" r="r" b="b"/>
                          <a:pathLst>
                            <a:path w="6153150" h="9525">
                              <a:moveTo>
                                <a:pt x="2447925" y="0"/>
                              </a:moveTo>
                              <a:lnTo>
                                <a:pt x="0" y="0"/>
                              </a:lnTo>
                              <a:lnTo>
                                <a:pt x="0" y="9525"/>
                              </a:lnTo>
                              <a:lnTo>
                                <a:pt x="2447925" y="9525"/>
                              </a:lnTo>
                              <a:lnTo>
                                <a:pt x="2447925" y="0"/>
                              </a:lnTo>
                              <a:close/>
                            </a:path>
                            <a:path w="6153150" h="9525">
                              <a:moveTo>
                                <a:pt x="6153150" y="0"/>
                              </a:moveTo>
                              <a:lnTo>
                                <a:pt x="2486025" y="0"/>
                              </a:lnTo>
                              <a:lnTo>
                                <a:pt x="2486025" y="9525"/>
                              </a:lnTo>
                              <a:lnTo>
                                <a:pt x="6153150" y="9525"/>
                              </a:lnTo>
                              <a:lnTo>
                                <a:pt x="6153150"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style="position:absolute;margin-left:62.999004pt;margin-top:29.671955pt;width:484.5pt;height:.75pt;mso-position-horizontal-relative:page;mso-position-vertical-relative:paragraph;z-index:-16119808" id="docshape20" coordorigin="1260,593" coordsize="9690,15" path="m5115,593l1260,593,1260,608,5115,608,5115,593xm10950,593l5175,593,5175,608,10950,608,10950,593xe" filled="true" fillcolor="#aaaaaa" stroked="false">
                <v:path arrowok="t"/>
                <v:fill type="solid"/>
                <w10:wrap type="none"/>
              </v:shape>
            </w:pict>
          </mc:Fallback>
        </mc:AlternateContent>
      </w:r>
      <w:bookmarkStart w:name="cite_note-9" w:id="9"/>
      <w:bookmarkEnd w:id="9"/>
      <w:r>
        <w:rPr/>
      </w:r>
      <w:r>
        <w:rPr>
          <w:sz w:val="24"/>
        </w:rPr>
        <w:t>U.S.</w:t>
      </w:r>
      <w:r>
        <w:rPr>
          <w:spacing w:val="-6"/>
          <w:sz w:val="24"/>
        </w:rPr>
        <w:t> </w:t>
      </w:r>
      <w:hyperlink r:id="rId20">
        <w:r>
          <w:rPr>
            <w:sz w:val="24"/>
            <w:u w:val="single" w:color="AAAAAA"/>
          </w:rPr>
          <w:t>Federal</w:t>
        </w:r>
        <w:r>
          <w:rPr>
            <w:spacing w:val="-9"/>
            <w:sz w:val="24"/>
            <w:u w:val="single" w:color="AAAAAA"/>
          </w:rPr>
          <w:t> </w:t>
        </w:r>
        <w:r>
          <w:rPr>
            <w:sz w:val="24"/>
            <w:u w:val="single" w:color="AAAAAA"/>
          </w:rPr>
          <w:t>Trade</w:t>
        </w:r>
        <w:r>
          <w:rPr>
            <w:spacing w:val="-6"/>
            <w:sz w:val="24"/>
            <w:u w:val="single" w:color="AAAAAA"/>
          </w:rPr>
          <w:t> </w:t>
        </w:r>
        <w:r>
          <w:rPr>
            <w:sz w:val="24"/>
            <w:u w:val="single" w:color="AAAAAA"/>
          </w:rPr>
          <w:t>Commission</w:t>
        </w:r>
      </w:hyperlink>
      <w:r>
        <w:rPr>
          <w:spacing w:val="-5"/>
          <w:sz w:val="24"/>
        </w:rPr>
        <w:t> </w:t>
      </w:r>
      <w:hyperlink r:id="rId78">
        <w:r>
          <w:rPr>
            <w:sz w:val="24"/>
            <w:u w:val="single" w:color="AAAAAA"/>
          </w:rPr>
          <w:t>Fair</w:t>
        </w:r>
        <w:r>
          <w:rPr>
            <w:spacing w:val="-6"/>
            <w:sz w:val="24"/>
            <w:u w:val="single" w:color="AAAAAA"/>
          </w:rPr>
          <w:t> </w:t>
        </w:r>
        <w:r>
          <w:rPr>
            <w:sz w:val="24"/>
            <w:u w:val="single" w:color="AAAAAA"/>
          </w:rPr>
          <w:t>Information</w:t>
        </w:r>
        <w:r>
          <w:rPr>
            <w:spacing w:val="-6"/>
            <w:sz w:val="24"/>
            <w:u w:val="single" w:color="AAAAAA"/>
          </w:rPr>
          <w:t> </w:t>
        </w:r>
        <w:r>
          <w:rPr>
            <w:sz w:val="24"/>
            <w:u w:val="single" w:color="AAAAAA"/>
          </w:rPr>
          <w:t>Practice</w:t>
        </w:r>
        <w:r>
          <w:rPr>
            <w:spacing w:val="-6"/>
            <w:sz w:val="24"/>
            <w:u w:val="single" w:color="AAAAAA"/>
          </w:rPr>
          <w:t> </w:t>
        </w:r>
        <w:r>
          <w:rPr>
            <w:sz w:val="24"/>
            <w:u w:val="single" w:color="AAAAAA"/>
          </w:rPr>
          <w:t>Principles</w:t>
        </w:r>
      </w:hyperlink>
      <w:r>
        <w:rPr>
          <w:sz w:val="24"/>
        </w:rPr>
        <w:t>,</w:t>
      </w:r>
      <w:r>
        <w:rPr>
          <w:spacing w:val="-6"/>
          <w:sz w:val="24"/>
        </w:rPr>
        <w:t> </w:t>
      </w:r>
      <w:hyperlink r:id="rId79">
        <w:r>
          <w:rPr>
            <w:sz w:val="24"/>
            <w:u w:val="single" w:color="AAAAAA"/>
          </w:rPr>
          <w:t>FTC.gov</w:t>
        </w:r>
        <w:r>
          <w:rPr>
            <w:spacing w:val="-6"/>
            <w:sz w:val="24"/>
            <w:u w:val="single" w:color="AAAAAA"/>
          </w:rPr>
          <w:t> </w:t>
        </w:r>
        <w:r>
          <w:rPr>
            <w:sz w:val="24"/>
            <w:u w:val="single" w:color="AAAAAA"/>
          </w:rPr>
          <w:t>(https://www.f</w:t>
        </w:r>
      </w:hyperlink>
      <w:r>
        <w:rPr>
          <w:sz w:val="24"/>
        </w:rPr>
        <w:t> </w:t>
      </w:r>
      <w:hyperlink r:id="rId79">
        <w:r>
          <w:rPr>
            <w:sz w:val="24"/>
          </w:rPr>
          <w:t>tc.gov/reports/privacy3/fairinfo.shtm)</w:t>
        </w:r>
      </w:hyperlink>
      <w:r>
        <w:rPr>
          <w:spacing w:val="-13"/>
          <w:sz w:val="24"/>
        </w:rPr>
        <w:t> </w:t>
      </w:r>
      <w:r>
        <w:rPr>
          <w:sz w:val="24"/>
        </w:rPr>
        <w:t>Archived (</w:t>
      </w:r>
      <w:hyperlink r:id="rId80">
        <w:r>
          <w:rPr>
            <w:sz w:val="24"/>
          </w:rPr>
          <w:t>https://web.archive.org/web/2009033113411</w:t>
        </w:r>
      </w:hyperlink>
      <w:r>
        <w:rPr>
          <w:sz w:val="24"/>
        </w:rPr>
        <w:t> </w:t>
      </w:r>
      <w:bookmarkStart w:name="cite_note-10" w:id="10"/>
      <w:bookmarkEnd w:id="10"/>
      <w:r>
        <w:rPr>
          <w:sz w:val="24"/>
        </w:rPr>
      </w:r>
      <w:r>
        <w:rPr>
          <w:sz w:val="24"/>
          <w:u w:val="single" w:color="AAAAAA"/>
        </w:rPr>
        <w:t>3/</w:t>
      </w:r>
      <w:hyperlink r:id="rId81">
        <w:r>
          <w:rPr>
            <w:sz w:val="24"/>
            <w:u w:val="single" w:color="AAAAAA"/>
          </w:rPr>
          <w:t>http://www.ftc.gov/reports/privacy3/fairinfo.shtm</w:t>
        </w:r>
      </w:hyperlink>
      <w:r>
        <w:rPr>
          <w:sz w:val="24"/>
          <w:u w:val="single" w:color="AAAAAA"/>
        </w:rPr>
        <w:t>)</w:t>
      </w:r>
      <w:r>
        <w:rPr>
          <w:sz w:val="24"/>
        </w:rPr>
        <w:t> 2009-03-31 at the </w:t>
      </w:r>
      <w:hyperlink r:id="rId82">
        <w:r>
          <w:rPr>
            <w:sz w:val="24"/>
            <w:u w:val="single" w:color="AAAAAA"/>
          </w:rPr>
          <w:t>Wayback Machine</w:t>
        </w:r>
      </w:hyperlink>
    </w:p>
    <w:p>
      <w:pPr>
        <w:pStyle w:val="ListParagraph"/>
        <w:numPr>
          <w:ilvl w:val="0"/>
          <w:numId w:val="4"/>
        </w:numPr>
        <w:tabs>
          <w:tab w:pos="403" w:val="left" w:leader="none"/>
        </w:tabs>
        <w:spacing w:line="240" w:lineRule="auto" w:before="55" w:after="0"/>
        <w:ind w:left="403" w:right="625" w:hanging="267"/>
        <w:jc w:val="left"/>
        <w:rPr>
          <w:sz w:val="24"/>
        </w:rPr>
      </w:pPr>
      <w:r>
        <w:rPr>
          <w:sz w:val="24"/>
        </w:rPr>
        <w:t>HR</w:t>
      </w:r>
      <w:r>
        <w:rPr>
          <w:spacing w:val="-1"/>
          <w:sz w:val="24"/>
        </w:rPr>
        <w:t> </w:t>
      </w:r>
      <w:r>
        <w:rPr>
          <w:sz w:val="24"/>
        </w:rPr>
        <w:t>237</w:t>
      </w:r>
      <w:r>
        <w:rPr>
          <w:spacing w:val="-1"/>
          <w:sz w:val="24"/>
        </w:rPr>
        <w:t> </w:t>
      </w:r>
      <w:r>
        <w:rPr>
          <w:sz w:val="24"/>
        </w:rPr>
        <w:t>IH,</w:t>
      </w:r>
      <w:r>
        <w:rPr>
          <w:spacing w:val="-5"/>
          <w:sz w:val="24"/>
        </w:rPr>
        <w:t> </w:t>
      </w:r>
      <w:r>
        <w:rPr>
          <w:sz w:val="24"/>
        </w:rPr>
        <w:t>The</w:t>
      </w:r>
      <w:r>
        <w:rPr>
          <w:spacing w:val="-1"/>
          <w:sz w:val="24"/>
        </w:rPr>
        <w:t> </w:t>
      </w:r>
      <w:r>
        <w:rPr>
          <w:sz w:val="24"/>
        </w:rPr>
        <w:t>Consumer</w:t>
      </w:r>
      <w:r>
        <w:rPr>
          <w:spacing w:val="-1"/>
          <w:sz w:val="24"/>
        </w:rPr>
        <w:t> </w:t>
      </w:r>
      <w:r>
        <w:rPr>
          <w:sz w:val="24"/>
        </w:rPr>
        <w:t>Internet</w:t>
      </w:r>
      <w:r>
        <w:rPr>
          <w:spacing w:val="-1"/>
          <w:sz w:val="24"/>
        </w:rPr>
        <w:t> </w:t>
      </w:r>
      <w:r>
        <w:rPr>
          <w:sz w:val="24"/>
        </w:rPr>
        <w:t>Privacy</w:t>
      </w:r>
      <w:r>
        <w:rPr>
          <w:spacing w:val="-1"/>
          <w:sz w:val="24"/>
        </w:rPr>
        <w:t> </w:t>
      </w:r>
      <w:r>
        <w:rPr>
          <w:sz w:val="24"/>
        </w:rPr>
        <w:t>Enhancement</w:t>
      </w:r>
      <w:r>
        <w:rPr>
          <w:spacing w:val="-13"/>
          <w:sz w:val="24"/>
        </w:rPr>
        <w:t> </w:t>
      </w:r>
      <w:r>
        <w:rPr>
          <w:sz w:val="24"/>
        </w:rPr>
        <w:t>Act,</w:t>
      </w:r>
      <w:r>
        <w:rPr>
          <w:spacing w:val="-1"/>
          <w:sz w:val="24"/>
        </w:rPr>
        <w:t> </w:t>
      </w:r>
      <w:r>
        <w:rPr>
          <w:sz w:val="24"/>
        </w:rPr>
        <w:t>as</w:t>
      </w:r>
      <w:r>
        <w:rPr>
          <w:spacing w:val="-1"/>
          <w:sz w:val="24"/>
        </w:rPr>
        <w:t> </w:t>
      </w:r>
      <w:r>
        <w:rPr>
          <w:sz w:val="24"/>
        </w:rPr>
        <w:t>Introduced</w:t>
      </w:r>
      <w:r>
        <w:rPr>
          <w:spacing w:val="-1"/>
          <w:sz w:val="24"/>
        </w:rPr>
        <w:t> </w:t>
      </w:r>
      <w:r>
        <w:rPr>
          <w:sz w:val="24"/>
        </w:rPr>
        <w:t>in</w:t>
      </w:r>
      <w:r>
        <w:rPr>
          <w:spacing w:val="-1"/>
          <w:sz w:val="24"/>
        </w:rPr>
        <w:t> </w:t>
      </w:r>
      <w:r>
        <w:rPr>
          <w:sz w:val="24"/>
        </w:rPr>
        <w:t>House, 107th Congress </w:t>
      </w:r>
      <w:hyperlink r:id="rId83">
        <w:r>
          <w:rPr>
            <w:sz w:val="24"/>
            <w:u w:val="single" w:color="AAAAAA"/>
          </w:rPr>
          <w:t>Loc.gov. (http://thomas.loc.gov/cgi-bin/query/z?c107:H.R.237)</w:t>
        </w:r>
      </w:hyperlink>
    </w:p>
    <w:p>
      <w:pPr>
        <w:pStyle w:val="ListParagraph"/>
        <w:numPr>
          <w:ilvl w:val="0"/>
          <w:numId w:val="4"/>
        </w:numPr>
        <w:tabs>
          <w:tab w:pos="401" w:val="left" w:leader="none"/>
          <w:tab w:pos="403" w:val="left" w:leader="none"/>
        </w:tabs>
        <w:spacing w:line="240" w:lineRule="auto" w:before="57" w:after="0"/>
        <w:ind w:left="403" w:right="34" w:hanging="401"/>
        <w:jc w:val="left"/>
        <w:rPr>
          <w:sz w:val="24"/>
        </w:rPr>
      </w:pPr>
      <w:r>
        <w:rPr>
          <w:sz w:val="24"/>
        </w:rPr>
        <mc:AlternateContent>
          <mc:Choice Requires="wps">
            <w:drawing>
              <wp:anchor distT="0" distB="0" distL="0" distR="0" allowOverlap="1" layoutInCell="1" locked="0" behindDoc="1" simplePos="0" relativeHeight="487197184">
                <wp:simplePos x="0" y="0"/>
                <wp:positionH relativeFrom="page">
                  <wp:posOffset>800087</wp:posOffset>
                </wp:positionH>
                <wp:positionV relativeFrom="paragraph">
                  <wp:posOffset>376704</wp:posOffset>
                </wp:positionV>
                <wp:extent cx="6200775" cy="95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200775" cy="9525"/>
                        </a:xfrm>
                        <a:custGeom>
                          <a:avLst/>
                          <a:gdLst/>
                          <a:ahLst/>
                          <a:cxnLst/>
                          <a:rect l="l" t="t" r="r" b="b"/>
                          <a:pathLst>
                            <a:path w="6200775" h="9525">
                              <a:moveTo>
                                <a:pt x="4086225" y="0"/>
                              </a:moveTo>
                              <a:lnTo>
                                <a:pt x="0" y="0"/>
                              </a:lnTo>
                              <a:lnTo>
                                <a:pt x="0" y="9525"/>
                              </a:lnTo>
                              <a:lnTo>
                                <a:pt x="4086225" y="9525"/>
                              </a:lnTo>
                              <a:lnTo>
                                <a:pt x="4086225" y="0"/>
                              </a:lnTo>
                              <a:close/>
                            </a:path>
                            <a:path w="6200775" h="9525">
                              <a:moveTo>
                                <a:pt x="6200775" y="0"/>
                              </a:moveTo>
                              <a:lnTo>
                                <a:pt x="4124325" y="0"/>
                              </a:lnTo>
                              <a:lnTo>
                                <a:pt x="4124325" y="9525"/>
                              </a:lnTo>
                              <a:lnTo>
                                <a:pt x="6200775" y="9525"/>
                              </a:lnTo>
                              <a:lnTo>
                                <a:pt x="620077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style="position:absolute;margin-left:62.999004pt;margin-top:29.661802pt;width:488.25pt;height:.75pt;mso-position-horizontal-relative:page;mso-position-vertical-relative:paragraph;z-index:-16119296" id="docshape21" coordorigin="1260,593" coordsize="9765,15" path="m7695,593l1260,593,1260,608,7695,608,7695,593xm11025,593l7755,593,7755,608,11025,608,11025,593xe" filled="true" fillcolor="#aaaaaa" stroked="false">
                <v:path arrowok="t"/>
                <v:fill type="solid"/>
                <w10:wrap type="none"/>
              </v:shape>
            </w:pict>
          </mc:Fallback>
        </mc:AlternateContent>
      </w:r>
      <w:r>
        <w:rPr>
          <w:sz w:val="24"/>
        </w:rPr>
        <w:t>HR 89 IH, Online Privacy Protection</w:t>
      </w:r>
      <w:r>
        <w:rPr>
          <w:spacing w:val="-3"/>
          <w:sz w:val="24"/>
        </w:rPr>
        <w:t> </w:t>
      </w:r>
      <w:r>
        <w:rPr>
          <w:sz w:val="24"/>
        </w:rPr>
        <w:t>Act of 2001, as Introduced in House, 107th Congress </w:t>
      </w:r>
      <w:bookmarkStart w:name="cite_note-11" w:id="11"/>
      <w:bookmarkEnd w:id="11"/>
      <w:r>
        <w:rPr>
          <w:sz w:val="24"/>
        </w:rPr>
      </w:r>
      <w:hyperlink r:id="rId84">
        <w:r>
          <w:rPr>
            <w:sz w:val="24"/>
          </w:rPr>
          <w:t>Loc.gov</w:t>
        </w:r>
        <w:r>
          <w:rPr>
            <w:spacing w:val="-16"/>
            <w:sz w:val="24"/>
          </w:rPr>
          <w:t> </w:t>
        </w:r>
        <w:r>
          <w:rPr>
            <w:sz w:val="24"/>
          </w:rPr>
          <w:t>(http://thomas.loc.gov/cgi-bin/query/z?c107:H.R.89:)</w:t>
        </w:r>
      </w:hyperlink>
      <w:r>
        <w:rPr>
          <w:spacing w:val="-16"/>
          <w:sz w:val="24"/>
        </w:rPr>
        <w:t> </w:t>
      </w:r>
      <w:r>
        <w:rPr>
          <w:sz w:val="24"/>
        </w:rPr>
        <w:t>Archived</w:t>
      </w:r>
      <w:r>
        <w:rPr>
          <w:spacing w:val="-15"/>
          <w:sz w:val="24"/>
        </w:rPr>
        <w:t> </w:t>
      </w:r>
      <w:r>
        <w:rPr>
          <w:sz w:val="24"/>
        </w:rPr>
        <w:t>(</w:t>
      </w:r>
      <w:hyperlink r:id="rId85">
        <w:r>
          <w:rPr>
            <w:sz w:val="24"/>
          </w:rPr>
          <w:t>https://web.archive.o</w:t>
        </w:r>
      </w:hyperlink>
      <w:r>
        <w:rPr>
          <w:sz w:val="24"/>
        </w:rPr>
        <w:t> </w:t>
      </w:r>
      <w:r>
        <w:rPr>
          <w:sz w:val="24"/>
          <w:u w:val="single" w:color="AAAAAA"/>
        </w:rPr>
        <w:t>rg/web/20150511082306/</w:t>
      </w:r>
      <w:hyperlink r:id="rId84">
        <w:r>
          <w:rPr>
            <w:sz w:val="24"/>
            <w:u w:val="single" w:color="AAAAAA"/>
          </w:rPr>
          <w:t>http://thomas.loc.gov/cgi-bin/query/z?c107:H.R.89</w:t>
        </w:r>
      </w:hyperlink>
      <w:r>
        <w:rPr>
          <w:sz w:val="24"/>
          <w:u w:val="single" w:color="AAAAAA"/>
        </w:rPr>
        <w:t>:)</w:t>
      </w:r>
      <w:r>
        <w:rPr>
          <w:sz w:val="24"/>
        </w:rPr>
        <w:t> 2015-05-11 at the </w:t>
      </w:r>
      <w:hyperlink r:id="rId82">
        <w:r>
          <w:rPr>
            <w:sz w:val="24"/>
            <w:u w:val="single" w:color="AAAAAA"/>
          </w:rPr>
          <w:t>Wayback Machine</w:t>
        </w:r>
      </w:hyperlink>
    </w:p>
    <w:p>
      <w:pPr>
        <w:pStyle w:val="ListParagraph"/>
        <w:numPr>
          <w:ilvl w:val="0"/>
          <w:numId w:val="4"/>
        </w:numPr>
        <w:tabs>
          <w:tab w:pos="401" w:val="left" w:leader="none"/>
          <w:tab w:pos="403" w:val="left" w:leader="none"/>
        </w:tabs>
        <w:spacing w:line="240" w:lineRule="auto" w:before="53" w:after="0"/>
        <w:ind w:left="403" w:right="51" w:hanging="383"/>
        <w:jc w:val="both"/>
        <w:rPr>
          <w:sz w:val="24"/>
        </w:rPr>
      </w:pPr>
      <w:r>
        <w:rPr>
          <w:sz w:val="24"/>
        </w:rPr>
        <mc:AlternateContent>
          <mc:Choice Requires="wps">
            <w:drawing>
              <wp:anchor distT="0" distB="0" distL="0" distR="0" allowOverlap="1" layoutInCell="1" locked="0" behindDoc="1" simplePos="0" relativeHeight="487197696">
                <wp:simplePos x="0" y="0"/>
                <wp:positionH relativeFrom="page">
                  <wp:posOffset>800099</wp:posOffset>
                </wp:positionH>
                <wp:positionV relativeFrom="paragraph">
                  <wp:posOffset>374440</wp:posOffset>
                </wp:positionV>
                <wp:extent cx="6191250" cy="95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91250" cy="9525"/>
                        </a:xfrm>
                        <a:custGeom>
                          <a:avLst/>
                          <a:gdLst/>
                          <a:ahLst/>
                          <a:cxnLst/>
                          <a:rect l="l" t="t" r="r" b="b"/>
                          <a:pathLst>
                            <a:path w="6191250" h="9525">
                              <a:moveTo>
                                <a:pt x="6191249" y="9524"/>
                              </a:moveTo>
                              <a:lnTo>
                                <a:pt x="0" y="9524"/>
                              </a:lnTo>
                              <a:lnTo>
                                <a:pt x="0" y="0"/>
                              </a:lnTo>
                              <a:lnTo>
                                <a:pt x="6191249" y="0"/>
                              </a:lnTo>
                              <a:lnTo>
                                <a:pt x="61912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483494pt;width:487.499961pt;height:.75pt;mso-position-horizontal-relative:page;mso-position-vertical-relative:paragraph;z-index:-16118784" id="docshape22" filled="true" fillcolor="#aaaaaa" stroked="false">
                <v:fill type="solid"/>
                <w10:wrap type="none"/>
              </v:rect>
            </w:pict>
          </mc:Fallback>
        </mc:AlternateContent>
      </w:r>
      <w:bookmarkStart w:name="cite_note-12" w:id="12"/>
      <w:bookmarkEnd w:id="12"/>
      <w:r>
        <w:rPr/>
      </w:r>
      <w:r>
        <w:rPr>
          <w:sz w:val="24"/>
        </w:rPr>
        <w:t>Kirby, Carrie "FTC drops the Call for New Internet Privacy Laws," SFGate, October 5, 2001. </w:t>
      </w:r>
      <w:r>
        <w:rPr>
          <w:spacing w:val="-2"/>
          <w:sz w:val="24"/>
        </w:rPr>
        <w:t>SFgate.com (https://web.archive.org/web/20111117091505/</w:t>
      </w:r>
      <w:hyperlink r:id="rId86">
        <w:r>
          <w:rPr>
            <w:spacing w:val="-2"/>
            <w:sz w:val="24"/>
          </w:rPr>
          <w:t>http://www.sfgate.com/cgi-</w:t>
        </w:r>
        <w:r>
          <w:rPr>
            <w:spacing w:val="-2"/>
            <w:sz w:val="24"/>
          </w:rPr>
          <w:t>bin/art </w:t>
        </w:r>
        <w:bookmarkStart w:name="cite_note-13" w:id="13"/>
        <w:bookmarkEnd w:id="13"/>
        <w:r>
          <w:rPr>
            <w:w w:val="99"/>
            <w:sz w:val="24"/>
          </w:rPr>
        </w:r>
        <w:r>
          <w:rPr>
            <w:spacing w:val="-2"/>
            <w:sz w:val="24"/>
            <w:u w:val="single" w:color="AAAAAA"/>
          </w:rPr>
          <w:t>icle.cgi?f=/c/a/2001/10/05/BU162345.DTL&amp;type=printable</w:t>
        </w:r>
      </w:hyperlink>
      <w:r>
        <w:rPr>
          <w:spacing w:val="-2"/>
          <w:sz w:val="24"/>
          <w:u w:val="single" w:color="AAAAAA"/>
        </w:rPr>
        <w:t>)</w:t>
      </w:r>
    </w:p>
    <w:p>
      <w:pPr>
        <w:pStyle w:val="ListParagraph"/>
        <w:numPr>
          <w:ilvl w:val="0"/>
          <w:numId w:val="4"/>
        </w:numPr>
        <w:tabs>
          <w:tab w:pos="401" w:val="left" w:leader="none"/>
          <w:tab w:pos="403" w:val="left" w:leader="none"/>
        </w:tabs>
        <w:spacing w:line="240" w:lineRule="auto" w:before="55" w:after="0"/>
        <w:ind w:left="403" w:right="61" w:hanging="401"/>
        <w:jc w:val="both"/>
        <w:rPr>
          <w:sz w:val="24"/>
        </w:rPr>
      </w:pPr>
      <w:r>
        <w:rPr>
          <w:sz w:val="24"/>
        </w:rPr>
        <w:t>Implementation</w:t>
      </w:r>
      <w:r>
        <w:rPr>
          <w:spacing w:val="-6"/>
          <w:sz w:val="24"/>
        </w:rPr>
        <w:t> </w:t>
      </w:r>
      <w:r>
        <w:rPr>
          <w:sz w:val="24"/>
        </w:rPr>
        <w:t>of</w:t>
      </w:r>
      <w:r>
        <w:rPr>
          <w:spacing w:val="-6"/>
          <w:sz w:val="24"/>
        </w:rPr>
        <w:t> </w:t>
      </w:r>
      <w:r>
        <w:rPr>
          <w:sz w:val="24"/>
        </w:rPr>
        <w:t>15</w:t>
      </w:r>
      <w:r>
        <w:rPr>
          <w:spacing w:val="-6"/>
          <w:sz w:val="24"/>
        </w:rPr>
        <w:t> </w:t>
      </w:r>
      <w:r>
        <w:rPr>
          <w:sz w:val="24"/>
        </w:rPr>
        <w:t>U.S.C.</w:t>
      </w:r>
      <w:r>
        <w:rPr>
          <w:spacing w:val="-6"/>
          <w:sz w:val="24"/>
        </w:rPr>
        <w:t> </w:t>
      </w:r>
      <w:r>
        <w:rPr>
          <w:sz w:val="24"/>
        </w:rPr>
        <w:t>§§</w:t>
      </w:r>
      <w:r>
        <w:rPr>
          <w:spacing w:val="-5"/>
          <w:sz w:val="24"/>
        </w:rPr>
        <w:t> </w:t>
      </w:r>
      <w:r>
        <w:rPr>
          <w:sz w:val="24"/>
        </w:rPr>
        <w:t>41-58,</w:t>
      </w:r>
      <w:r>
        <w:rPr>
          <w:spacing w:val="-6"/>
          <w:sz w:val="24"/>
        </w:rPr>
        <w:t> </w:t>
      </w:r>
      <w:hyperlink r:id="rId87">
        <w:r>
          <w:rPr>
            <w:sz w:val="24"/>
            <w:u w:val="single" w:color="AAAAAA"/>
          </w:rPr>
          <w:t>FTC.gov</w:t>
        </w:r>
        <w:r>
          <w:rPr>
            <w:spacing w:val="-6"/>
            <w:sz w:val="24"/>
            <w:u w:val="single" w:color="AAAAAA"/>
          </w:rPr>
          <w:t> </w:t>
        </w:r>
        <w:r>
          <w:rPr>
            <w:sz w:val="24"/>
            <w:u w:val="single" w:color="AAAAAA"/>
          </w:rPr>
          <w:t>(https://www.ftc.gov/privacy/privacyinitiative</w:t>
        </w:r>
      </w:hyperlink>
      <w:r>
        <w:rPr>
          <w:sz w:val="24"/>
        </w:rPr>
        <w:t> </w:t>
      </w:r>
      <w:hyperlink r:id="rId87">
        <w:r>
          <w:rPr>
            <w:spacing w:val="-2"/>
            <w:sz w:val="24"/>
            <w:u w:val="single" w:color="AAAAAA"/>
          </w:rPr>
          <w:t>s/promises.html)</w:t>
        </w:r>
      </w:hyperlink>
    </w:p>
    <w:p>
      <w:pPr>
        <w:pStyle w:val="ListParagraph"/>
        <w:numPr>
          <w:ilvl w:val="0"/>
          <w:numId w:val="4"/>
        </w:numPr>
        <w:tabs>
          <w:tab w:pos="401" w:val="left" w:leader="none"/>
          <w:tab w:pos="403" w:val="left" w:leader="none"/>
        </w:tabs>
        <w:spacing w:line="240" w:lineRule="auto" w:before="57" w:after="0"/>
        <w:ind w:left="403" w:right="11" w:hanging="401"/>
        <w:jc w:val="left"/>
        <w:rPr>
          <w:sz w:val="24"/>
        </w:rPr>
      </w:pPr>
      <w:bookmarkStart w:name="cite_note-14" w:id="14"/>
      <w:bookmarkEnd w:id="14"/>
      <w:r>
        <w:rPr/>
      </w:r>
      <w:r>
        <w:rPr>
          <w:sz w:val="24"/>
        </w:rPr>
        <w:t>Electronic Privacy Information Center,</w:t>
      </w:r>
      <w:r>
        <w:rPr>
          <w:spacing w:val="-13"/>
          <w:sz w:val="24"/>
        </w:rPr>
        <w:t> </w:t>
      </w:r>
      <w:r>
        <w:rPr>
          <w:sz w:val="24"/>
        </w:rPr>
        <w:t>Air</w:t>
      </w:r>
      <w:r>
        <w:rPr>
          <w:spacing w:val="-4"/>
          <w:sz w:val="24"/>
        </w:rPr>
        <w:t> </w:t>
      </w:r>
      <w:r>
        <w:rPr>
          <w:sz w:val="24"/>
        </w:rPr>
        <w:t>Travel Privacy, </w:t>
      </w:r>
      <w:hyperlink r:id="rId88">
        <w:r>
          <w:rPr>
            <w:sz w:val="24"/>
            <w:u w:val="single" w:color="AAAAAA"/>
          </w:rPr>
          <w:t>Epic.org (https://epic.org/privacy/ai</w:t>
        </w:r>
      </w:hyperlink>
      <w:r>
        <w:rPr>
          <w:sz w:val="24"/>
        </w:rPr>
        <w:t> </w:t>
      </w:r>
      <w:hyperlink r:id="rId88">
        <w:r>
          <w:rPr>
            <w:sz w:val="24"/>
            <w:u w:val="single" w:color="AAAAAA"/>
          </w:rPr>
          <w:t>rtravel/)</w:t>
        </w:r>
      </w:hyperlink>
      <w:r>
        <w:rPr>
          <w:sz w:val="24"/>
        </w:rPr>
        <w:t>.</w:t>
      </w:r>
      <w:r>
        <w:rPr>
          <w:spacing w:val="-16"/>
          <w:sz w:val="24"/>
        </w:rPr>
        <w:t> </w:t>
      </w:r>
      <w:r>
        <w:rPr>
          <w:sz w:val="24"/>
        </w:rPr>
        <w:t>Also,</w:t>
      </w:r>
      <w:r>
        <w:rPr>
          <w:spacing w:val="-16"/>
          <w:sz w:val="24"/>
        </w:rPr>
        <w:t> </w:t>
      </w:r>
      <w:r>
        <w:rPr>
          <w:sz w:val="24"/>
        </w:rPr>
        <w:t>see</w:t>
      </w:r>
      <w:r>
        <w:rPr>
          <w:spacing w:val="-13"/>
          <w:sz w:val="24"/>
        </w:rPr>
        <w:t> </w:t>
      </w:r>
      <w:r>
        <w:rPr>
          <w:sz w:val="24"/>
        </w:rPr>
        <w:t>FAA</w:t>
      </w:r>
      <w:r>
        <w:rPr>
          <w:spacing w:val="-16"/>
          <w:sz w:val="24"/>
        </w:rPr>
        <w:t> </w:t>
      </w:r>
      <w:r>
        <w:rPr>
          <w:sz w:val="24"/>
        </w:rPr>
        <w:t>Enforcement</w:t>
      </w:r>
      <w:r>
        <w:rPr>
          <w:spacing w:val="-10"/>
          <w:sz w:val="24"/>
        </w:rPr>
        <w:t> </w:t>
      </w:r>
      <w:r>
        <w:rPr>
          <w:sz w:val="24"/>
        </w:rPr>
        <w:t>Database</w:t>
      </w:r>
      <w:r>
        <w:rPr>
          <w:spacing w:val="-10"/>
          <w:sz w:val="24"/>
        </w:rPr>
        <w:t> </w:t>
      </w:r>
      <w:r>
        <w:rPr>
          <w:sz w:val="24"/>
        </w:rPr>
        <w:t>at</w:t>
      </w:r>
      <w:r>
        <w:rPr>
          <w:spacing w:val="-9"/>
          <w:sz w:val="24"/>
        </w:rPr>
        <w:t> </w:t>
      </w:r>
      <w:hyperlink r:id="rId89">
        <w:r>
          <w:rPr>
            <w:sz w:val="24"/>
            <w:u w:val="single" w:color="AAAAAA"/>
          </w:rPr>
          <w:t>FAA.gov.</w:t>
        </w:r>
        <w:r>
          <w:rPr>
            <w:spacing w:val="-10"/>
            <w:sz w:val="24"/>
            <w:u w:val="single" w:color="AAAAAA"/>
          </w:rPr>
          <w:t> </w:t>
        </w:r>
        <w:r>
          <w:rPr>
            <w:sz w:val="24"/>
            <w:u w:val="single" w:color="AAAAAA"/>
          </w:rPr>
          <w:t>(http://www.faa.gov/foia/faa_enfo</w:t>
        </w:r>
      </w:hyperlink>
      <w:r>
        <w:rPr>
          <w:sz w:val="24"/>
        </w:rPr>
        <w:t> </w:t>
      </w:r>
      <w:hyperlink r:id="rId89">
        <w:r>
          <w:rPr>
            <w:spacing w:val="-2"/>
            <w:sz w:val="24"/>
            <w:u w:val="single" w:color="AAAAAA"/>
          </w:rPr>
          <w:t>rcement_database_records/)</w:t>
        </w:r>
      </w:hyperlink>
    </w:p>
    <w:p>
      <w:pPr>
        <w:pStyle w:val="ListParagraph"/>
        <w:numPr>
          <w:ilvl w:val="0"/>
          <w:numId w:val="4"/>
        </w:numPr>
        <w:tabs>
          <w:tab w:pos="401" w:val="left" w:leader="none"/>
          <w:tab w:pos="403" w:val="left" w:leader="none"/>
        </w:tabs>
        <w:spacing w:line="240" w:lineRule="auto" w:before="55" w:after="0"/>
        <w:ind w:left="403" w:right="136" w:hanging="401"/>
        <w:jc w:val="left"/>
        <w:rPr>
          <w:sz w:val="24"/>
        </w:rPr>
      </w:pPr>
      <w:r>
        <w:rPr>
          <w:sz w:val="24"/>
        </w:rPr>
        <w:t>Helmer,</w:t>
      </w:r>
      <w:r>
        <w:rPr>
          <w:spacing w:val="-3"/>
          <w:sz w:val="24"/>
        </w:rPr>
        <w:t> </w:t>
      </w:r>
      <w:r>
        <w:rPr>
          <w:sz w:val="24"/>
        </w:rPr>
        <w:t>Gabriel</w:t>
      </w:r>
      <w:r>
        <w:rPr>
          <w:spacing w:val="-3"/>
          <w:sz w:val="24"/>
        </w:rPr>
        <w:t> </w:t>
      </w:r>
      <w:r>
        <w:rPr>
          <w:sz w:val="24"/>
        </w:rPr>
        <w:t>M.</w:t>
      </w:r>
      <w:r>
        <w:rPr>
          <w:spacing w:val="-3"/>
          <w:sz w:val="24"/>
        </w:rPr>
        <w:t> </w:t>
      </w:r>
      <w:r>
        <w:rPr>
          <w:sz w:val="24"/>
        </w:rPr>
        <w:t>"Cracking</w:t>
      </w:r>
      <w:r>
        <w:rPr>
          <w:spacing w:val="-3"/>
          <w:sz w:val="24"/>
        </w:rPr>
        <w:t> </w:t>
      </w:r>
      <w:r>
        <w:rPr>
          <w:sz w:val="24"/>
        </w:rPr>
        <w:t>Down:</w:t>
      </w:r>
      <w:r>
        <w:rPr>
          <w:spacing w:val="-3"/>
          <w:sz w:val="24"/>
        </w:rPr>
        <w:t> </w:t>
      </w:r>
      <w:r>
        <w:rPr>
          <w:sz w:val="24"/>
        </w:rPr>
        <w:t>FCC</w:t>
      </w:r>
      <w:r>
        <w:rPr>
          <w:spacing w:val="-3"/>
          <w:sz w:val="24"/>
        </w:rPr>
        <w:t> </w:t>
      </w:r>
      <w:r>
        <w:rPr>
          <w:sz w:val="24"/>
        </w:rPr>
        <w:t>Initiates</w:t>
      </w:r>
      <w:r>
        <w:rPr>
          <w:spacing w:val="-3"/>
          <w:sz w:val="24"/>
        </w:rPr>
        <w:t> </w:t>
      </w:r>
      <w:r>
        <w:rPr>
          <w:sz w:val="24"/>
        </w:rPr>
        <w:t>Enforcement</w:t>
      </w:r>
      <w:r>
        <w:rPr>
          <w:spacing w:val="-15"/>
          <w:sz w:val="24"/>
        </w:rPr>
        <w:t> </w:t>
      </w:r>
      <w:r>
        <w:rPr>
          <w:sz w:val="24"/>
        </w:rPr>
        <w:t>Action</w:t>
      </w:r>
      <w:r>
        <w:rPr>
          <w:spacing w:val="-15"/>
          <w:sz w:val="24"/>
        </w:rPr>
        <w:t> </w:t>
      </w:r>
      <w:r>
        <w:rPr>
          <w:sz w:val="24"/>
        </w:rPr>
        <w:t>Against</w:t>
      </w:r>
      <w:r>
        <w:rPr>
          <w:spacing w:val="-3"/>
          <w:sz w:val="24"/>
        </w:rPr>
        <w:t> </w:t>
      </w:r>
      <w:r>
        <w:rPr>
          <w:sz w:val="24"/>
        </w:rPr>
        <w:t>Hundreds</w:t>
      </w:r>
      <w:r>
        <w:rPr>
          <w:spacing w:val="-3"/>
          <w:sz w:val="24"/>
        </w:rPr>
        <w:t> </w:t>
      </w:r>
      <w:r>
        <w:rPr>
          <w:sz w:val="24"/>
        </w:rPr>
        <w:t>of Telecommunications Carriers For Failing to Certify Compliance With Customer Privacy Rules Security, Privacy and the Law, Foley Hoag, LLP, May 2009. </w:t>
      </w:r>
      <w:hyperlink r:id="rId90">
        <w:r>
          <w:rPr>
            <w:sz w:val="24"/>
            <w:u w:val="single" w:color="AAAAAA"/>
          </w:rPr>
          <w:t>Securityprivacyandthelaw.com. (http://www.securityprivacyandthelaw.com/tags/fcc/)</w:t>
        </w:r>
      </w:hyperlink>
      <w:r>
        <w:rPr>
          <w:sz w:val="24"/>
        </w:rPr>
        <w:t> Also see FCC Enforcement Center at </w:t>
      </w:r>
      <w:hyperlink r:id="rId91">
        <w:r>
          <w:rPr>
            <w:sz w:val="24"/>
            <w:u w:val="single" w:color="AAAAAA"/>
          </w:rPr>
          <w:t>FCC.gov (https://www.fcc.gov/eb/)</w:t>
        </w:r>
      </w:hyperlink>
    </w:p>
    <w:p>
      <w:pPr>
        <w:pStyle w:val="ListParagraph"/>
        <w:spacing w:after="0" w:line="240" w:lineRule="auto"/>
        <w:jc w:val="left"/>
        <w:rPr>
          <w:sz w:val="24"/>
        </w:rPr>
        <w:sectPr>
          <w:pgSz w:w="11920" w:h="16840"/>
          <w:pgMar w:top="960" w:bottom="280" w:left="850" w:right="850"/>
        </w:sectPr>
      </w:pPr>
    </w:p>
    <w:p>
      <w:pPr>
        <w:pStyle w:val="ListParagraph"/>
        <w:numPr>
          <w:ilvl w:val="0"/>
          <w:numId w:val="4"/>
        </w:numPr>
        <w:tabs>
          <w:tab w:pos="401" w:val="left" w:leader="none"/>
          <w:tab w:pos="403" w:val="left" w:leader="none"/>
        </w:tabs>
        <w:spacing w:line="237" w:lineRule="auto" w:before="78" w:after="0"/>
        <w:ind w:left="403" w:right="47" w:hanging="401"/>
        <w:jc w:val="left"/>
        <w:rPr>
          <w:sz w:val="24"/>
        </w:rPr>
      </w:pPr>
      <w:r>
        <w:rPr>
          <w:sz w:val="24"/>
        </w:rPr>
        <mc:AlternateContent>
          <mc:Choice Requires="wps">
            <w:drawing>
              <wp:anchor distT="0" distB="0" distL="0" distR="0" allowOverlap="1" layoutInCell="1" locked="0" behindDoc="1" simplePos="0" relativeHeight="487199232">
                <wp:simplePos x="0" y="0"/>
                <wp:positionH relativeFrom="page">
                  <wp:posOffset>800099</wp:posOffset>
                </wp:positionH>
                <wp:positionV relativeFrom="paragraph">
                  <wp:posOffset>391538</wp:posOffset>
                </wp:positionV>
                <wp:extent cx="6200775" cy="95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200775" cy="9525"/>
                        </a:xfrm>
                        <a:custGeom>
                          <a:avLst/>
                          <a:gdLst/>
                          <a:ahLst/>
                          <a:cxnLst/>
                          <a:rect l="l" t="t" r="r" b="b"/>
                          <a:pathLst>
                            <a:path w="6200775" h="9525">
                              <a:moveTo>
                                <a:pt x="6200774" y="9524"/>
                              </a:moveTo>
                              <a:lnTo>
                                <a:pt x="0" y="9524"/>
                              </a:lnTo>
                              <a:lnTo>
                                <a:pt x="0" y="0"/>
                              </a:lnTo>
                              <a:lnTo>
                                <a:pt x="6200774" y="0"/>
                              </a:lnTo>
                              <a:lnTo>
                                <a:pt x="62007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0.829817pt;width:488.249961pt;height:.75pt;mso-position-horizontal-relative:page;mso-position-vertical-relative:paragraph;z-index:-16117248" id="docshape23" filled="true" fillcolor="#aaaaaa" stroked="false">
                <v:fill type="solid"/>
                <w10:wrap type="none"/>
              </v:rect>
            </w:pict>
          </mc:Fallback>
        </mc:AlternateContent>
      </w:r>
      <w:bookmarkStart w:name="cite_note-15" w:id="15"/>
      <w:bookmarkEnd w:id="15"/>
      <w:r>
        <w:rPr/>
      </w:r>
      <w:bookmarkStart w:name="cite_note-16" w:id="16"/>
      <w:bookmarkEnd w:id="16"/>
      <w:r>
        <w:rPr/>
      </w:r>
      <w:r>
        <w:rPr>
          <w:sz w:val="24"/>
        </w:rPr>
        <w:t>Cofone, Ignacio (2023). </w:t>
      </w:r>
      <w:hyperlink r:id="rId92">
        <w:r>
          <w:rPr>
            <w:rFonts w:ascii="Arial"/>
            <w:i/>
            <w:sz w:val="24"/>
            <w:u w:val="single" w:color="AAAAAA"/>
          </w:rPr>
          <w:t>The Privacy Fallacy: Harm and Power in the Information Economy</w:t>
        </w:r>
      </w:hyperlink>
      <w:r>
        <w:rPr>
          <w:rFonts w:ascii="Arial"/>
          <w:i/>
          <w:sz w:val="24"/>
        </w:rPr>
        <w:t> </w:t>
      </w:r>
      <w:bookmarkStart w:name="cite_note-17" w:id="17"/>
      <w:bookmarkEnd w:id="17"/>
      <w:r>
        <w:rPr>
          <w:rFonts w:ascii="Arial"/>
          <w:i/>
          <w:sz w:val="24"/>
        </w:rPr>
      </w:r>
      <w:hyperlink r:id="rId92">
        <w:r>
          <w:rPr>
            <w:spacing w:val="-2"/>
            <w:sz w:val="24"/>
          </w:rPr>
          <w:t>(https://www.cambridge.org/core/books/privacy-</w:t>
        </w:r>
        <w:r>
          <w:rPr>
            <w:spacing w:val="-2"/>
            <w:sz w:val="24"/>
          </w:rPr>
          <w:t>fallacy/547578F2A1AE0C40963105CE066B</w:t>
        </w:r>
      </w:hyperlink>
      <w:r>
        <w:rPr>
          <w:spacing w:val="-2"/>
          <w:sz w:val="24"/>
        </w:rPr>
        <w:t> </w:t>
      </w:r>
      <w:hyperlink r:id="rId92">
        <w:r>
          <w:rPr>
            <w:sz w:val="24"/>
            <w:u w:val="single" w:color="AAAAAA"/>
          </w:rPr>
          <w:t>412E)</w:t>
        </w:r>
      </w:hyperlink>
      <w:r>
        <w:rPr>
          <w:sz w:val="24"/>
        </w:rPr>
        <w:t>. New York: Cambridge University Press. </w:t>
      </w:r>
      <w:hyperlink r:id="rId69">
        <w:r>
          <w:rPr>
            <w:sz w:val="24"/>
            <w:u w:val="single" w:color="AAAAAA"/>
          </w:rPr>
          <w:t>ISBN</w:t>
        </w:r>
      </w:hyperlink>
      <w:r>
        <w:rPr>
          <w:sz w:val="24"/>
        </w:rPr>
        <w:t> </w:t>
      </w:r>
      <w:r>
        <w:rPr>
          <w:sz w:val="24"/>
          <w:u w:val="single" w:color="AAAAAA"/>
        </w:rPr>
        <w:t>9781108995443</w:t>
      </w:r>
      <w:r>
        <w:rPr>
          <w:sz w:val="24"/>
        </w:rPr>
        <w:t>.</w:t>
      </w:r>
    </w:p>
    <w:p>
      <w:pPr>
        <w:pStyle w:val="ListParagraph"/>
        <w:numPr>
          <w:ilvl w:val="0"/>
          <w:numId w:val="4"/>
        </w:numPr>
        <w:tabs>
          <w:tab w:pos="402" w:val="left" w:leader="none"/>
        </w:tabs>
        <w:spacing w:line="240" w:lineRule="auto" w:before="61" w:after="0"/>
        <w:ind w:left="402" w:right="0" w:hanging="399"/>
        <w:jc w:val="left"/>
        <w:rPr>
          <w:sz w:val="24"/>
        </w:rPr>
      </w:pPr>
      <w:r>
        <w:rPr>
          <w:sz w:val="24"/>
        </w:rPr>
        <w:t>The</w:t>
      </w:r>
      <w:r>
        <w:rPr>
          <w:spacing w:val="-4"/>
          <w:sz w:val="24"/>
        </w:rPr>
        <w:t> </w:t>
      </w:r>
      <w:r>
        <w:rPr>
          <w:sz w:val="24"/>
        </w:rPr>
        <w:t>Children's</w:t>
      </w:r>
      <w:r>
        <w:rPr>
          <w:spacing w:val="-3"/>
          <w:sz w:val="24"/>
        </w:rPr>
        <w:t> </w:t>
      </w:r>
      <w:r>
        <w:rPr>
          <w:sz w:val="24"/>
        </w:rPr>
        <w:t>Online</w:t>
      </w:r>
      <w:r>
        <w:rPr>
          <w:spacing w:val="-3"/>
          <w:sz w:val="24"/>
        </w:rPr>
        <w:t> </w:t>
      </w:r>
      <w:r>
        <w:rPr>
          <w:sz w:val="24"/>
        </w:rPr>
        <w:t>Privacy</w:t>
      </w:r>
      <w:r>
        <w:rPr>
          <w:spacing w:val="-4"/>
          <w:sz w:val="24"/>
        </w:rPr>
        <w:t> </w:t>
      </w:r>
      <w:r>
        <w:rPr>
          <w:sz w:val="24"/>
        </w:rPr>
        <w:t>Protection</w:t>
      </w:r>
      <w:r>
        <w:rPr>
          <w:spacing w:val="-15"/>
          <w:sz w:val="24"/>
        </w:rPr>
        <w:t> </w:t>
      </w:r>
      <w:r>
        <w:rPr>
          <w:sz w:val="24"/>
        </w:rPr>
        <w:t>Act,</w:t>
      </w:r>
      <w:r>
        <w:rPr>
          <w:spacing w:val="-2"/>
          <w:sz w:val="24"/>
        </w:rPr>
        <w:t> </w:t>
      </w:r>
      <w:hyperlink r:id="rId93">
        <w:r>
          <w:rPr>
            <w:sz w:val="24"/>
            <w:u w:val="single" w:color="AAAAAA"/>
          </w:rPr>
          <w:t>FTC.gov</w:t>
        </w:r>
        <w:r>
          <w:rPr>
            <w:spacing w:val="-4"/>
            <w:sz w:val="24"/>
            <w:u w:val="single" w:color="AAAAAA"/>
          </w:rPr>
          <w:t> </w:t>
        </w:r>
        <w:r>
          <w:rPr>
            <w:spacing w:val="-2"/>
            <w:sz w:val="24"/>
            <w:u w:val="single" w:color="AAAAAA"/>
          </w:rPr>
          <w:t>(https://www.ftc.gov/ogc/coppa1.htm)</w:t>
        </w:r>
      </w:hyperlink>
    </w:p>
    <w:p>
      <w:pPr>
        <w:pStyle w:val="ListParagraph"/>
        <w:numPr>
          <w:ilvl w:val="0"/>
          <w:numId w:val="4"/>
        </w:numPr>
        <w:tabs>
          <w:tab w:pos="401" w:val="left" w:leader="none"/>
          <w:tab w:pos="403" w:val="left" w:leader="none"/>
        </w:tabs>
        <w:spacing w:line="240" w:lineRule="auto" w:before="58" w:after="0"/>
        <w:ind w:left="403" w:right="61" w:hanging="401"/>
        <w:jc w:val="left"/>
        <w:rPr>
          <w:sz w:val="24"/>
        </w:rPr>
      </w:pPr>
      <w:r>
        <w:rPr>
          <w:sz w:val="24"/>
        </w:rPr>
        <mc:AlternateContent>
          <mc:Choice Requires="wps">
            <w:drawing>
              <wp:anchor distT="0" distB="0" distL="0" distR="0" allowOverlap="1" layoutInCell="1" locked="0" behindDoc="1" simplePos="0" relativeHeight="487199744">
                <wp:simplePos x="0" y="0"/>
                <wp:positionH relativeFrom="page">
                  <wp:posOffset>800087</wp:posOffset>
                </wp:positionH>
                <wp:positionV relativeFrom="paragraph">
                  <wp:posOffset>549207</wp:posOffset>
                </wp:positionV>
                <wp:extent cx="6181725"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181725" cy="9525"/>
                        </a:xfrm>
                        <a:custGeom>
                          <a:avLst/>
                          <a:gdLst/>
                          <a:ahLst/>
                          <a:cxnLst/>
                          <a:rect l="l" t="t" r="r" b="b"/>
                          <a:pathLst>
                            <a:path w="6181725" h="9525">
                              <a:moveTo>
                                <a:pt x="2628900" y="0"/>
                              </a:moveTo>
                              <a:lnTo>
                                <a:pt x="0" y="0"/>
                              </a:lnTo>
                              <a:lnTo>
                                <a:pt x="0" y="9525"/>
                              </a:lnTo>
                              <a:lnTo>
                                <a:pt x="2628900" y="9525"/>
                              </a:lnTo>
                              <a:lnTo>
                                <a:pt x="2628900" y="0"/>
                              </a:lnTo>
                              <a:close/>
                            </a:path>
                            <a:path w="6181725" h="9525">
                              <a:moveTo>
                                <a:pt x="6181725" y="0"/>
                              </a:moveTo>
                              <a:lnTo>
                                <a:pt x="2667000" y="0"/>
                              </a:lnTo>
                              <a:lnTo>
                                <a:pt x="2667000" y="9525"/>
                              </a:lnTo>
                              <a:lnTo>
                                <a:pt x="6181725" y="9525"/>
                              </a:lnTo>
                              <a:lnTo>
                                <a:pt x="618172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style="position:absolute;margin-left:62.999004pt;margin-top:43.244675pt;width:486.75pt;height:.75pt;mso-position-horizontal-relative:page;mso-position-vertical-relative:paragraph;z-index:-16116736" id="docshape24" coordorigin="1260,865" coordsize="9735,15" path="m5400,865l1260,865,1260,880,5400,880,5400,865xm10995,865l5460,865,5460,880,10995,880,10995,865xe" filled="true" fillcolor="#aaaaaa" stroked="false">
                <v:path arrowok="t"/>
                <v:fill type="solid"/>
                <w10:wrap type="none"/>
              </v:shape>
            </w:pict>
          </mc:Fallback>
        </mc:AlternateContent>
      </w:r>
      <w:r>
        <w:rPr>
          <w:sz w:val="24"/>
        </w:rPr>
        <w:t>COPPA Safe Harbors discussed, Cybertelecom Federal Internet Law &amp; Policy </w:t>
      </w:r>
      <w:r>
        <w:rPr>
          <w:w w:val="160"/>
          <w:sz w:val="24"/>
        </w:rPr>
        <w:t>–</w:t>
      </w:r>
      <w:r>
        <w:rPr>
          <w:spacing w:val="-22"/>
          <w:w w:val="160"/>
          <w:sz w:val="24"/>
        </w:rPr>
        <w:t> </w:t>
      </w:r>
      <w:r>
        <w:rPr>
          <w:sz w:val="24"/>
        </w:rPr>
        <w:t>an Educational</w:t>
      </w:r>
      <w:r>
        <w:rPr>
          <w:spacing w:val="-5"/>
          <w:sz w:val="24"/>
        </w:rPr>
        <w:t> </w:t>
      </w:r>
      <w:r>
        <w:rPr>
          <w:sz w:val="24"/>
        </w:rPr>
        <w:t>Project.</w:t>
      </w:r>
      <w:r>
        <w:rPr>
          <w:spacing w:val="-5"/>
          <w:sz w:val="24"/>
        </w:rPr>
        <w:t> </w:t>
      </w:r>
      <w:r>
        <w:rPr>
          <w:sz w:val="24"/>
        </w:rPr>
        <w:t>Krohn</w:t>
      </w:r>
      <w:r>
        <w:rPr>
          <w:spacing w:val="-5"/>
          <w:sz w:val="24"/>
        </w:rPr>
        <w:t> </w:t>
      </w:r>
      <w:r>
        <w:rPr>
          <w:sz w:val="24"/>
        </w:rPr>
        <w:t>&amp;</w:t>
      </w:r>
      <w:r>
        <w:rPr>
          <w:spacing w:val="-5"/>
          <w:sz w:val="24"/>
        </w:rPr>
        <w:t> </w:t>
      </w:r>
      <w:r>
        <w:rPr>
          <w:sz w:val="24"/>
        </w:rPr>
        <w:t>Moss</w:t>
      </w:r>
      <w:r>
        <w:rPr>
          <w:spacing w:val="-5"/>
          <w:sz w:val="24"/>
        </w:rPr>
        <w:t> </w:t>
      </w:r>
      <w:r>
        <w:rPr>
          <w:sz w:val="24"/>
        </w:rPr>
        <w:t>Consumer</w:t>
      </w:r>
      <w:r>
        <w:rPr>
          <w:spacing w:val="-5"/>
          <w:sz w:val="24"/>
        </w:rPr>
        <w:t> </w:t>
      </w:r>
      <w:r>
        <w:rPr>
          <w:sz w:val="24"/>
        </w:rPr>
        <w:t>Law</w:t>
      </w:r>
      <w:r>
        <w:rPr>
          <w:spacing w:val="-5"/>
          <w:sz w:val="24"/>
        </w:rPr>
        <w:t> </w:t>
      </w:r>
      <w:r>
        <w:rPr>
          <w:sz w:val="24"/>
        </w:rPr>
        <w:t>Center,</w:t>
      </w:r>
      <w:r>
        <w:rPr>
          <w:spacing w:val="-4"/>
          <w:sz w:val="24"/>
        </w:rPr>
        <w:t> </w:t>
      </w:r>
      <w:hyperlink r:id="rId94">
        <w:r>
          <w:rPr>
            <w:sz w:val="24"/>
            <w:u w:val="single" w:color="AAAAAA"/>
          </w:rPr>
          <w:t>Cybertelecom.org</w:t>
        </w:r>
        <w:r>
          <w:rPr>
            <w:spacing w:val="-4"/>
            <w:sz w:val="24"/>
            <w:u w:val="single" w:color="AAAAAA"/>
          </w:rPr>
          <w:t> </w:t>
        </w:r>
        <w:r>
          <w:rPr>
            <w:sz w:val="24"/>
            <w:u w:val="single" w:color="AAAAAA"/>
          </w:rPr>
          <w:t>(http://www.cy</w:t>
        </w:r>
      </w:hyperlink>
      <w:r>
        <w:rPr>
          <w:sz w:val="24"/>
        </w:rPr>
        <w:t> </w:t>
      </w:r>
      <w:bookmarkStart w:name="cite_note-18" w:id="18"/>
      <w:bookmarkEnd w:id="18"/>
      <w:r>
        <w:rPr>
          <w:sz w:val="24"/>
        </w:rPr>
      </w:r>
      <w:hyperlink r:id="rId94">
        <w:r>
          <w:rPr>
            <w:sz w:val="24"/>
          </w:rPr>
          <w:t>bertelecom.org/privacy/coppasafe.htm)</w:t>
        </w:r>
      </w:hyperlink>
      <w:r>
        <w:rPr>
          <w:spacing w:val="-16"/>
          <w:sz w:val="24"/>
        </w:rPr>
        <w:t> </w:t>
      </w:r>
      <w:r>
        <w:rPr>
          <w:sz w:val="24"/>
        </w:rPr>
        <w:t>Archived</w:t>
      </w:r>
      <w:r>
        <w:rPr>
          <w:spacing w:val="-16"/>
          <w:sz w:val="24"/>
        </w:rPr>
        <w:t> </w:t>
      </w:r>
      <w:r>
        <w:rPr>
          <w:sz w:val="24"/>
        </w:rPr>
        <w:t>(</w:t>
      </w:r>
      <w:hyperlink r:id="rId95">
        <w:r>
          <w:rPr>
            <w:sz w:val="24"/>
          </w:rPr>
          <w:t>https://web.archive.org/web/20220602190</w:t>
        </w:r>
      </w:hyperlink>
      <w:r>
        <w:rPr>
          <w:sz w:val="24"/>
        </w:rPr>
        <w:t> </w:t>
      </w:r>
      <w:r>
        <w:rPr>
          <w:sz w:val="24"/>
          <w:u w:val="single" w:color="AAAAAA"/>
        </w:rPr>
        <w:t>835/</w:t>
      </w:r>
      <w:hyperlink r:id="rId94">
        <w:r>
          <w:rPr>
            <w:sz w:val="24"/>
            <w:u w:val="single" w:color="AAAAAA"/>
          </w:rPr>
          <w:t>http://www.cybertelecom.org/privacy/coppasafe.htm</w:t>
        </w:r>
      </w:hyperlink>
      <w:r>
        <w:rPr>
          <w:sz w:val="24"/>
          <w:u w:val="single" w:color="AAAAAA"/>
        </w:rPr>
        <w:t>)</w:t>
      </w:r>
      <w:r>
        <w:rPr>
          <w:sz w:val="24"/>
        </w:rPr>
        <w:t> 2 June 2022 at the </w:t>
      </w:r>
      <w:hyperlink r:id="rId82">
        <w:r>
          <w:rPr>
            <w:sz w:val="24"/>
            <w:u w:val="single" w:color="AAAAAA"/>
          </w:rPr>
          <w:t>Wayback</w:t>
        </w:r>
      </w:hyperlink>
      <w:r>
        <w:rPr>
          <w:sz w:val="24"/>
        </w:rPr>
        <w:t> </w:t>
      </w:r>
      <w:bookmarkStart w:name="cite_note-19" w:id="19"/>
      <w:bookmarkEnd w:id="19"/>
      <w:r>
        <w:rPr>
          <w:sz w:val="24"/>
        </w:rPr>
      </w:r>
      <w:hyperlink r:id="rId82">
        <w:r>
          <w:rPr>
            <w:spacing w:val="-2"/>
            <w:sz w:val="24"/>
            <w:u w:val="single" w:color="AAAAAA"/>
          </w:rPr>
          <w:t>Machine</w:t>
        </w:r>
      </w:hyperlink>
    </w:p>
    <w:p>
      <w:pPr>
        <w:pStyle w:val="ListParagraph"/>
        <w:numPr>
          <w:ilvl w:val="0"/>
          <w:numId w:val="4"/>
        </w:numPr>
        <w:tabs>
          <w:tab w:pos="401" w:val="left" w:leader="none"/>
          <w:tab w:pos="403" w:val="left" w:leader="none"/>
        </w:tabs>
        <w:spacing w:line="240" w:lineRule="auto" w:before="52" w:after="0"/>
        <w:ind w:left="403" w:right="469" w:hanging="401"/>
        <w:jc w:val="left"/>
        <w:rPr>
          <w:sz w:val="24"/>
        </w:rPr>
      </w:pPr>
      <w:r>
        <w:rPr>
          <w:sz w:val="24"/>
        </w:rPr>
        <w:t>Discussion</w:t>
      </w:r>
      <w:r>
        <w:rPr>
          <w:spacing w:val="-2"/>
          <w:sz w:val="24"/>
        </w:rPr>
        <w:t> </w:t>
      </w:r>
      <w:r>
        <w:rPr>
          <w:sz w:val="24"/>
        </w:rPr>
        <w:t>of</w:t>
      </w:r>
      <w:r>
        <w:rPr>
          <w:spacing w:val="-2"/>
          <w:sz w:val="24"/>
        </w:rPr>
        <w:t> </w:t>
      </w:r>
      <w:r>
        <w:rPr>
          <w:sz w:val="24"/>
        </w:rPr>
        <w:t>compliance</w:t>
      </w:r>
      <w:r>
        <w:rPr>
          <w:spacing w:val="-2"/>
          <w:sz w:val="24"/>
        </w:rPr>
        <w:t> </w:t>
      </w:r>
      <w:r>
        <w:rPr>
          <w:sz w:val="24"/>
        </w:rPr>
        <w:t>with</w:t>
      </w:r>
      <w:r>
        <w:rPr>
          <w:spacing w:val="-2"/>
          <w:sz w:val="24"/>
        </w:rPr>
        <w:t> </w:t>
      </w:r>
      <w:r>
        <w:rPr>
          <w:sz w:val="24"/>
        </w:rPr>
        <w:t>the</w:t>
      </w:r>
      <w:r>
        <w:rPr>
          <w:spacing w:val="-2"/>
          <w:sz w:val="24"/>
        </w:rPr>
        <w:t> </w:t>
      </w:r>
      <w:r>
        <w:rPr>
          <w:sz w:val="24"/>
        </w:rPr>
        <w:t>Children's</w:t>
      </w:r>
      <w:r>
        <w:rPr>
          <w:spacing w:val="-2"/>
          <w:sz w:val="24"/>
        </w:rPr>
        <w:t> </w:t>
      </w:r>
      <w:r>
        <w:rPr>
          <w:sz w:val="24"/>
        </w:rPr>
        <w:t>Online</w:t>
      </w:r>
      <w:r>
        <w:rPr>
          <w:spacing w:val="-2"/>
          <w:sz w:val="24"/>
        </w:rPr>
        <w:t> </w:t>
      </w:r>
      <w:r>
        <w:rPr>
          <w:sz w:val="24"/>
        </w:rPr>
        <w:t>Privacy</w:t>
      </w:r>
      <w:r>
        <w:rPr>
          <w:spacing w:val="-2"/>
          <w:sz w:val="24"/>
        </w:rPr>
        <w:t> </w:t>
      </w:r>
      <w:r>
        <w:rPr>
          <w:sz w:val="24"/>
        </w:rPr>
        <w:t>Protection</w:t>
      </w:r>
      <w:r>
        <w:rPr>
          <w:spacing w:val="-14"/>
          <w:sz w:val="24"/>
        </w:rPr>
        <w:t> </w:t>
      </w:r>
      <w:r>
        <w:rPr>
          <w:sz w:val="24"/>
        </w:rPr>
        <w:t>Act,</w:t>
      </w:r>
      <w:r>
        <w:rPr>
          <w:spacing w:val="-2"/>
          <w:sz w:val="24"/>
        </w:rPr>
        <w:t> </w:t>
      </w:r>
      <w:r>
        <w:rPr>
          <w:sz w:val="24"/>
        </w:rPr>
        <w:t>FTC</w:t>
      </w:r>
      <w:r>
        <w:rPr>
          <w:spacing w:val="-2"/>
          <w:sz w:val="24"/>
        </w:rPr>
        <w:t> </w:t>
      </w:r>
      <w:r>
        <w:rPr>
          <w:sz w:val="24"/>
        </w:rPr>
        <w:t>Privacy Initiatives, </w:t>
      </w:r>
      <w:hyperlink r:id="rId96">
        <w:r>
          <w:rPr>
            <w:sz w:val="24"/>
            <w:u w:val="single" w:color="AAAAAA"/>
          </w:rPr>
          <w:t>FTC.gov (https://www.ftc.gov/privacy/privacyinitiatives/childrens.html)</w:t>
        </w:r>
      </w:hyperlink>
    </w:p>
    <w:p>
      <w:pPr>
        <w:pStyle w:val="ListParagraph"/>
        <w:numPr>
          <w:ilvl w:val="0"/>
          <w:numId w:val="4"/>
        </w:numPr>
        <w:tabs>
          <w:tab w:pos="401" w:val="left" w:leader="none"/>
          <w:tab w:pos="403" w:val="left" w:leader="none"/>
        </w:tabs>
        <w:spacing w:line="240" w:lineRule="auto" w:before="57" w:after="0"/>
        <w:ind w:left="403" w:right="131" w:hanging="401"/>
        <w:jc w:val="left"/>
        <w:rPr>
          <w:sz w:val="24"/>
        </w:rPr>
      </w:pPr>
      <w:r>
        <w:rPr>
          <w:sz w:val="24"/>
        </w:rPr>
        <mc:AlternateContent>
          <mc:Choice Requires="wps">
            <w:drawing>
              <wp:anchor distT="0" distB="0" distL="0" distR="0" allowOverlap="1" layoutInCell="1" locked="0" behindDoc="1" simplePos="0" relativeHeight="487200256">
                <wp:simplePos x="0" y="0"/>
                <wp:positionH relativeFrom="page">
                  <wp:posOffset>800099</wp:posOffset>
                </wp:positionH>
                <wp:positionV relativeFrom="paragraph">
                  <wp:posOffset>548262</wp:posOffset>
                </wp:positionV>
                <wp:extent cx="6143625" cy="952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143625" cy="9525"/>
                        </a:xfrm>
                        <a:custGeom>
                          <a:avLst/>
                          <a:gdLst/>
                          <a:ahLst/>
                          <a:cxnLst/>
                          <a:rect l="l" t="t" r="r" b="b"/>
                          <a:pathLst>
                            <a:path w="6143625" h="9525">
                              <a:moveTo>
                                <a:pt x="6143624" y="9524"/>
                              </a:moveTo>
                              <a:lnTo>
                                <a:pt x="0" y="9524"/>
                              </a:lnTo>
                              <a:lnTo>
                                <a:pt x="0" y="0"/>
                              </a:lnTo>
                              <a:lnTo>
                                <a:pt x="6143624" y="0"/>
                              </a:lnTo>
                              <a:lnTo>
                                <a:pt x="61436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3.170292pt;width:483.749962pt;height:.75pt;mso-position-horizontal-relative:page;mso-position-vertical-relative:paragraph;z-index:-16116224" id="docshape25" filled="true" fillcolor="#aaaaaa" stroked="false">
                <v:fill type="solid"/>
                <w10:wrap type="none"/>
              </v:rect>
            </w:pict>
          </mc:Fallback>
        </mc:AlternateContent>
      </w:r>
      <w:r>
        <w:rPr>
          <w:sz w:val="24"/>
        </w:rPr>
        <w:t>Data Privacy,</w:t>
      </w:r>
      <w:r>
        <w:rPr>
          <w:spacing w:val="-7"/>
          <w:sz w:val="24"/>
        </w:rPr>
        <w:t> </w:t>
      </w:r>
      <w:r>
        <w:rPr>
          <w:sz w:val="24"/>
        </w:rPr>
        <w:t>A</w:t>
      </w:r>
      <w:r>
        <w:rPr>
          <w:spacing w:val="-7"/>
          <w:sz w:val="24"/>
        </w:rPr>
        <w:t> </w:t>
      </w:r>
      <w:r>
        <w:rPr>
          <w:sz w:val="24"/>
        </w:rPr>
        <w:t>Safe Harbor</w:t>
      </w:r>
      <w:r>
        <w:rPr>
          <w:spacing w:val="-7"/>
          <w:sz w:val="24"/>
        </w:rPr>
        <w:t> </w:t>
      </w:r>
      <w:r>
        <w:rPr>
          <w:sz w:val="24"/>
        </w:rPr>
        <w:t>Approach To Privacy: TRUSTe Recommendations, Center for </w:t>
      </w:r>
      <w:bookmarkStart w:name="cite_note-20" w:id="20"/>
      <w:bookmarkEnd w:id="20"/>
      <w:r>
        <w:rPr>
          <w:sz w:val="24"/>
        </w:rPr>
        <w:t>Democracy</w:t>
      </w:r>
      <w:r>
        <w:rPr>
          <w:sz w:val="24"/>
        </w:rPr>
        <w:t> and Technology, </w:t>
      </w:r>
      <w:hyperlink r:id="rId97">
        <w:r>
          <w:rPr>
            <w:sz w:val="24"/>
            <w:u w:val="single" w:color="AAAAAA"/>
          </w:rPr>
          <w:t>CDT.org (http://www.cdt.org/privacy/ccp/safeharbors1.shtml)</w:t>
        </w:r>
      </w:hyperlink>
      <w:r>
        <w:rPr>
          <w:sz w:val="24"/>
        </w:rPr>
        <w:t> </w:t>
      </w:r>
      <w:r>
        <w:rPr>
          <w:spacing w:val="-2"/>
          <w:sz w:val="24"/>
        </w:rPr>
        <w:t>Archived </w:t>
      </w:r>
      <w:r>
        <w:rPr>
          <w:spacing w:val="-2"/>
          <w:sz w:val="24"/>
        </w:rPr>
        <w:t>(https://web.archive.org/web/20081128192547/</w:t>
      </w:r>
      <w:hyperlink r:id="rId98">
        <w:r>
          <w:rPr>
            <w:spacing w:val="-2"/>
            <w:sz w:val="24"/>
          </w:rPr>
          <w:t>http://www.cdt.org/privacy/ccp/safe</w:t>
        </w:r>
      </w:hyperlink>
      <w:r>
        <w:rPr>
          <w:spacing w:val="-2"/>
          <w:sz w:val="24"/>
        </w:rPr>
        <w:t> </w:t>
      </w:r>
      <w:r>
        <w:rPr>
          <w:sz w:val="24"/>
          <w:u w:val="single" w:color="AAAAAA"/>
        </w:rPr>
        <w:t>harbors1.shtml)</w:t>
      </w:r>
      <w:r>
        <w:rPr>
          <w:sz w:val="24"/>
        </w:rPr>
        <w:t> 2008-11-28 at the </w:t>
      </w:r>
      <w:hyperlink r:id="rId82">
        <w:r>
          <w:rPr>
            <w:sz w:val="24"/>
            <w:u w:val="single" w:color="AAAAAA"/>
          </w:rPr>
          <w:t>Wayback Machine</w:t>
        </w:r>
      </w:hyperlink>
    </w:p>
    <w:p>
      <w:pPr>
        <w:pStyle w:val="ListParagraph"/>
        <w:numPr>
          <w:ilvl w:val="0"/>
          <w:numId w:val="4"/>
        </w:numPr>
        <w:tabs>
          <w:tab w:pos="401" w:val="left" w:leader="none"/>
          <w:tab w:pos="403" w:val="left" w:leader="none"/>
        </w:tabs>
        <w:spacing w:line="240" w:lineRule="auto" w:before="53" w:after="0"/>
        <w:ind w:left="403" w:right="104" w:hanging="401"/>
        <w:jc w:val="left"/>
        <w:rPr>
          <w:sz w:val="24"/>
        </w:rPr>
      </w:pPr>
      <w:r>
        <w:rPr>
          <w:sz w:val="24"/>
        </w:rPr>
        <mc:AlternateContent>
          <mc:Choice Requires="wps">
            <w:drawing>
              <wp:anchor distT="0" distB="0" distL="0" distR="0" allowOverlap="1" layoutInCell="1" locked="0" behindDoc="1" simplePos="0" relativeHeight="487200768">
                <wp:simplePos x="0" y="0"/>
                <wp:positionH relativeFrom="page">
                  <wp:posOffset>800099</wp:posOffset>
                </wp:positionH>
                <wp:positionV relativeFrom="paragraph">
                  <wp:posOffset>374550</wp:posOffset>
                </wp:positionV>
                <wp:extent cx="6162675" cy="952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162675" cy="9525"/>
                        </a:xfrm>
                        <a:custGeom>
                          <a:avLst/>
                          <a:gdLst/>
                          <a:ahLst/>
                          <a:cxnLst/>
                          <a:rect l="l" t="t" r="r" b="b"/>
                          <a:pathLst>
                            <a:path w="6162675" h="9525">
                              <a:moveTo>
                                <a:pt x="6162674" y="9524"/>
                              </a:moveTo>
                              <a:lnTo>
                                <a:pt x="0" y="9524"/>
                              </a:lnTo>
                              <a:lnTo>
                                <a:pt x="0" y="0"/>
                              </a:lnTo>
                              <a:lnTo>
                                <a:pt x="6162674" y="0"/>
                              </a:lnTo>
                              <a:lnTo>
                                <a:pt x="61626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492163pt;width:485.249961pt;height:.75pt;mso-position-horizontal-relative:page;mso-position-vertical-relative:paragraph;z-index:-16115712" id="docshape26" filled="true" fillcolor="#aaaaaa" stroked="false">
                <v:fill type="solid"/>
                <w10:wrap type="none"/>
              </v:rect>
            </w:pict>
          </mc:Fallback>
        </mc:AlternateContent>
      </w:r>
      <w:bookmarkStart w:name="cite_note-21" w:id="21"/>
      <w:bookmarkEnd w:id="21"/>
      <w:r>
        <w:rPr/>
      </w:r>
      <w:r>
        <w:rPr>
          <w:sz w:val="24"/>
        </w:rPr>
        <w:t>Gramm-Leach-Bliley Act, </w:t>
      </w:r>
      <w:hyperlink r:id="rId99">
        <w:r>
          <w:rPr>
            <w:sz w:val="24"/>
            <w:u w:val="single" w:color="AAAAAA"/>
          </w:rPr>
          <w:t>Loc.gov (http://thomas.loc.gov/cgi-bin/query/z?c106:S.900.ENR)</w:t>
        </w:r>
      </w:hyperlink>
      <w:r>
        <w:rPr>
          <w:sz w:val="24"/>
        </w:rPr>
        <w:t> </w:t>
      </w:r>
      <w:r>
        <w:rPr>
          <w:spacing w:val="-2"/>
          <w:sz w:val="24"/>
        </w:rPr>
        <w:t>Archived (https://web.archive.org/web/20150511083352/</w:t>
      </w:r>
      <w:hyperlink r:id="rId99">
        <w:r>
          <w:rPr>
            <w:spacing w:val="-2"/>
            <w:sz w:val="24"/>
          </w:rPr>
          <w:t>http://thomas.loc.gov/cgi-</w:t>
        </w:r>
        <w:r>
          <w:rPr>
            <w:spacing w:val="-2"/>
            <w:sz w:val="24"/>
          </w:rPr>
          <w:t>bin/query/ </w:t>
        </w:r>
        <w:r>
          <w:rPr>
            <w:sz w:val="24"/>
            <w:u w:val="single" w:color="AAAAAA"/>
          </w:rPr>
          <w:t>z?c106:S.900.ENR</w:t>
        </w:r>
      </w:hyperlink>
      <w:r>
        <w:rPr>
          <w:sz w:val="24"/>
          <w:u w:val="single" w:color="AAAAAA"/>
        </w:rPr>
        <w:t>)</w:t>
      </w:r>
      <w:r>
        <w:rPr>
          <w:sz w:val="24"/>
        </w:rPr>
        <w:t> 2015-05-11 at the </w:t>
      </w:r>
      <w:hyperlink r:id="rId82">
        <w:r>
          <w:rPr>
            <w:sz w:val="24"/>
            <w:u w:val="single" w:color="AAAAAA"/>
          </w:rPr>
          <w:t>Wayback Machine</w:t>
        </w:r>
      </w:hyperlink>
    </w:p>
    <w:p>
      <w:pPr>
        <w:pStyle w:val="ListParagraph"/>
        <w:numPr>
          <w:ilvl w:val="0"/>
          <w:numId w:val="4"/>
        </w:numPr>
        <w:tabs>
          <w:tab w:pos="401" w:val="left" w:leader="none"/>
          <w:tab w:pos="403" w:val="left" w:leader="none"/>
        </w:tabs>
        <w:spacing w:line="240" w:lineRule="auto" w:before="55" w:after="0"/>
        <w:ind w:left="403" w:right="122" w:hanging="401"/>
        <w:jc w:val="left"/>
        <w:rPr>
          <w:sz w:val="24"/>
        </w:rPr>
      </w:pPr>
      <w:r>
        <w:rPr>
          <w:sz w:val="24"/>
        </w:rPr>
        <mc:AlternateContent>
          <mc:Choice Requires="wps">
            <w:drawing>
              <wp:anchor distT="0" distB="0" distL="0" distR="0" allowOverlap="1" layoutInCell="1" locked="0" behindDoc="1" simplePos="0" relativeHeight="487201280">
                <wp:simplePos x="0" y="0"/>
                <wp:positionH relativeFrom="page">
                  <wp:posOffset>800099</wp:posOffset>
                </wp:positionH>
                <wp:positionV relativeFrom="paragraph">
                  <wp:posOffset>547320</wp:posOffset>
                </wp:positionV>
                <wp:extent cx="6153150" cy="952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153150" cy="9525"/>
                        </a:xfrm>
                        <a:custGeom>
                          <a:avLst/>
                          <a:gdLst/>
                          <a:ahLst/>
                          <a:cxnLst/>
                          <a:rect l="l" t="t" r="r" b="b"/>
                          <a:pathLst>
                            <a:path w="6153150" h="9525">
                              <a:moveTo>
                                <a:pt x="6153149" y="9524"/>
                              </a:moveTo>
                              <a:lnTo>
                                <a:pt x="0" y="9524"/>
                              </a:lnTo>
                              <a:lnTo>
                                <a:pt x="0" y="0"/>
                              </a:lnTo>
                              <a:lnTo>
                                <a:pt x="6153149" y="0"/>
                              </a:lnTo>
                              <a:lnTo>
                                <a:pt x="61531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3.096066pt;width:484.499961pt;height:.75pt;mso-position-horizontal-relative:page;mso-position-vertical-relative:paragraph;z-index:-16115200" id="docshape27" filled="true" fillcolor="#aaaaaa" stroked="false">
                <v:fill type="solid"/>
                <w10:wrap type="none"/>
              </v:rect>
            </w:pict>
          </mc:Fallback>
        </mc:AlternateContent>
      </w:r>
      <w:r>
        <w:rPr>
          <w:sz w:val="24"/>
        </w:rPr>
        <w:t>"The Financial Privacy Requirements of the Gramm-Leach-Bliley Act", FTC Facts for </w:t>
      </w:r>
      <w:bookmarkStart w:name="cite_note-22" w:id="22"/>
      <w:bookmarkEnd w:id="22"/>
      <w:r>
        <w:rPr>
          <w:sz w:val="24"/>
        </w:rPr>
        <w:t>Business",</w:t>
      </w:r>
      <w:r>
        <w:rPr>
          <w:sz w:val="24"/>
        </w:rPr>
        <w:t> </w:t>
      </w:r>
      <w:hyperlink r:id="rId100">
        <w:r>
          <w:rPr>
            <w:sz w:val="24"/>
            <w:u w:val="single" w:color="AAAAAA"/>
          </w:rPr>
          <w:t>FTC.gov (https://www.ftc.gov/bcp/edu/pubs/business/idtheft/bus53.shtm)</w:t>
        </w:r>
      </w:hyperlink>
      <w:r>
        <w:rPr>
          <w:sz w:val="24"/>
        </w:rPr>
        <w:t> </w:t>
      </w:r>
      <w:r>
        <w:rPr>
          <w:spacing w:val="-2"/>
          <w:sz w:val="24"/>
        </w:rPr>
        <w:t>Archived </w:t>
      </w:r>
      <w:r>
        <w:rPr>
          <w:spacing w:val="-2"/>
          <w:sz w:val="24"/>
        </w:rPr>
        <w:t>(https://web.archive.org/web/20090825111654/</w:t>
      </w:r>
      <w:hyperlink r:id="rId101">
        <w:r>
          <w:rPr>
            <w:spacing w:val="-2"/>
            <w:sz w:val="24"/>
          </w:rPr>
          <w:t>http://www.ftc.gov/bcp/edu/pubs/bu </w:t>
        </w:r>
        <w:r>
          <w:rPr>
            <w:sz w:val="24"/>
            <w:u w:val="single" w:color="AAAAAA"/>
          </w:rPr>
          <w:t>siness/idtheft/bus53.shtm</w:t>
        </w:r>
      </w:hyperlink>
      <w:r>
        <w:rPr>
          <w:sz w:val="24"/>
          <w:u w:val="single" w:color="AAAAAA"/>
        </w:rPr>
        <w:t>)</w:t>
      </w:r>
      <w:r>
        <w:rPr>
          <w:sz w:val="24"/>
        </w:rPr>
        <w:t> 25 August 2009 at the </w:t>
      </w:r>
      <w:hyperlink r:id="rId82">
        <w:r>
          <w:rPr>
            <w:sz w:val="24"/>
            <w:u w:val="single" w:color="AAAAAA"/>
          </w:rPr>
          <w:t>Wayback Machine</w:t>
        </w:r>
      </w:hyperlink>
    </w:p>
    <w:p>
      <w:pPr>
        <w:pStyle w:val="ListParagraph"/>
        <w:numPr>
          <w:ilvl w:val="0"/>
          <w:numId w:val="4"/>
        </w:numPr>
        <w:tabs>
          <w:tab w:pos="401" w:val="left" w:leader="none"/>
          <w:tab w:pos="403" w:val="left" w:leader="none"/>
        </w:tabs>
        <w:spacing w:line="240" w:lineRule="auto" w:before="54" w:after="0"/>
        <w:ind w:left="403" w:right="117" w:hanging="401"/>
        <w:jc w:val="left"/>
        <w:rPr>
          <w:sz w:val="24"/>
        </w:rPr>
      </w:pPr>
      <w:r>
        <w:rPr>
          <w:sz w:val="24"/>
        </w:rPr>
        <w:t>Information Regarding the Gramm-Leach-Bliley Act of 1999, US. Senate Committee on </w:t>
      </w:r>
      <w:bookmarkStart w:name="cite_note-23" w:id="23"/>
      <w:bookmarkEnd w:id="23"/>
      <w:r>
        <w:rPr>
          <w:sz w:val="24"/>
        </w:rPr>
        <w:t>Banking,</w:t>
      </w:r>
      <w:r>
        <w:rPr>
          <w:spacing w:val="-5"/>
          <w:sz w:val="24"/>
        </w:rPr>
        <w:t> </w:t>
      </w:r>
      <w:r>
        <w:rPr>
          <w:sz w:val="24"/>
        </w:rPr>
        <w:t>Housing,</w:t>
      </w:r>
      <w:r>
        <w:rPr>
          <w:spacing w:val="-5"/>
          <w:sz w:val="24"/>
        </w:rPr>
        <w:t> </w:t>
      </w:r>
      <w:r>
        <w:rPr>
          <w:sz w:val="24"/>
        </w:rPr>
        <w:t>and</w:t>
      </w:r>
      <w:r>
        <w:rPr>
          <w:spacing w:val="-5"/>
          <w:sz w:val="24"/>
        </w:rPr>
        <w:t> </w:t>
      </w:r>
      <w:r>
        <w:rPr>
          <w:sz w:val="24"/>
        </w:rPr>
        <w:t>Urban</w:t>
      </w:r>
      <w:r>
        <w:rPr>
          <w:spacing w:val="-16"/>
          <w:sz w:val="24"/>
        </w:rPr>
        <w:t> </w:t>
      </w:r>
      <w:r>
        <w:rPr>
          <w:sz w:val="24"/>
        </w:rPr>
        <w:t>Affairs.</w:t>
      </w:r>
      <w:r>
        <w:rPr>
          <w:spacing w:val="-5"/>
          <w:sz w:val="24"/>
        </w:rPr>
        <w:t> </w:t>
      </w:r>
      <w:hyperlink r:id="rId102">
        <w:r>
          <w:rPr>
            <w:sz w:val="24"/>
            <w:u w:val="single" w:color="AAAAAA"/>
          </w:rPr>
          <w:t>Senate.gov</w:t>
        </w:r>
        <w:r>
          <w:rPr>
            <w:spacing w:val="-5"/>
            <w:sz w:val="24"/>
            <w:u w:val="single" w:color="AAAAAA"/>
          </w:rPr>
          <w:t> </w:t>
        </w:r>
        <w:r>
          <w:rPr>
            <w:sz w:val="24"/>
            <w:u w:val="single" w:color="AAAAAA"/>
          </w:rPr>
          <w:t>(http://banking.senate.gov/conf/)</w:t>
        </w:r>
      </w:hyperlink>
      <w:r>
        <w:rPr>
          <w:spacing w:val="-16"/>
          <w:sz w:val="24"/>
          <w:u w:val="single" w:color="AAAAAA"/>
        </w:rPr>
        <w:t> </w:t>
      </w:r>
      <w:r>
        <w:rPr>
          <w:sz w:val="24"/>
          <w:u w:val="single" w:color="AAAAAA"/>
        </w:rPr>
        <w:t>Archived</w:t>
      </w:r>
      <w:r>
        <w:rPr>
          <w:sz w:val="24"/>
        </w:rPr>
        <w:t> </w:t>
      </w:r>
      <w:r>
        <w:rPr>
          <w:sz w:val="24"/>
          <w:u w:val="single" w:color="AAAAAA"/>
        </w:rPr>
        <w:t>(https://web.archive.org/web/20111011173610/</w:t>
      </w:r>
      <w:hyperlink r:id="rId102">
        <w:r>
          <w:rPr>
            <w:sz w:val="24"/>
            <w:u w:val="single" w:color="AAAAAA"/>
          </w:rPr>
          <w:t>http://banking.senate.gov/conf/</w:t>
        </w:r>
      </w:hyperlink>
      <w:r>
        <w:rPr>
          <w:sz w:val="24"/>
          <w:u w:val="single" w:color="AAAAAA"/>
        </w:rPr>
        <w:t>)</w:t>
      </w:r>
      <w:r>
        <w:rPr>
          <w:sz w:val="24"/>
        </w:rPr>
        <w:t> 11 October 2011 at the </w:t>
      </w:r>
      <w:hyperlink r:id="rId82">
        <w:r>
          <w:rPr>
            <w:sz w:val="24"/>
            <w:u w:val="single" w:color="AAAAAA"/>
          </w:rPr>
          <w:t>Wayback Machine</w:t>
        </w:r>
      </w:hyperlink>
    </w:p>
    <w:p>
      <w:pPr>
        <w:pStyle w:val="ListParagraph"/>
        <w:numPr>
          <w:ilvl w:val="0"/>
          <w:numId w:val="4"/>
        </w:numPr>
        <w:tabs>
          <w:tab w:pos="401" w:val="left" w:leader="none"/>
          <w:tab w:pos="403" w:val="left" w:leader="none"/>
        </w:tabs>
        <w:spacing w:line="240" w:lineRule="auto" w:before="53" w:after="0"/>
        <w:ind w:left="403" w:right="23" w:hanging="401"/>
        <w:jc w:val="both"/>
        <w:rPr>
          <w:sz w:val="24"/>
        </w:rPr>
      </w:pPr>
      <w:r>
        <w:rPr>
          <w:sz w:val="24"/>
        </w:rPr>
        <mc:AlternateContent>
          <mc:Choice Requires="wps">
            <w:drawing>
              <wp:anchor distT="0" distB="0" distL="0" distR="0" allowOverlap="1" layoutInCell="1" locked="0" behindDoc="1" simplePos="0" relativeHeight="487201792">
                <wp:simplePos x="0" y="0"/>
                <wp:positionH relativeFrom="page">
                  <wp:posOffset>800099</wp:posOffset>
                </wp:positionH>
                <wp:positionV relativeFrom="paragraph">
                  <wp:posOffset>374520</wp:posOffset>
                </wp:positionV>
                <wp:extent cx="6210300"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489807pt;width:488.999961pt;height:.75pt;mso-position-horizontal-relative:page;mso-position-vertical-relative:paragraph;z-index:-16114688" id="docshape28" filled="true" fillcolor="#aaaaaa" stroked="false">
                <v:fill type="solid"/>
                <w10:wrap type="none"/>
              </v:rect>
            </w:pict>
          </mc:Fallback>
        </mc:AlternateContent>
      </w:r>
      <w:bookmarkStart w:name="cite_note-24" w:id="24"/>
      <w:bookmarkEnd w:id="24"/>
      <w:r>
        <w:rPr/>
      </w:r>
      <w:r>
        <w:rPr>
          <w:sz w:val="24"/>
        </w:rPr>
        <w:t>Understanding</w:t>
      </w:r>
      <w:r>
        <w:rPr>
          <w:spacing w:val="-5"/>
          <w:sz w:val="24"/>
        </w:rPr>
        <w:t> </w:t>
      </w:r>
      <w:r>
        <w:rPr>
          <w:sz w:val="24"/>
        </w:rPr>
        <w:t>HIPAA</w:t>
      </w:r>
      <w:r>
        <w:rPr>
          <w:spacing w:val="-16"/>
          <w:sz w:val="24"/>
        </w:rPr>
        <w:t> </w:t>
      </w:r>
      <w:r>
        <w:rPr>
          <w:sz w:val="24"/>
        </w:rPr>
        <w:t>Privacy,</w:t>
      </w:r>
      <w:r>
        <w:rPr>
          <w:spacing w:val="-5"/>
          <w:sz w:val="24"/>
        </w:rPr>
        <w:t> </w:t>
      </w:r>
      <w:r>
        <w:rPr>
          <w:sz w:val="24"/>
        </w:rPr>
        <w:t>HHS.gov</w:t>
      </w:r>
      <w:r>
        <w:rPr>
          <w:spacing w:val="-5"/>
          <w:sz w:val="24"/>
        </w:rPr>
        <w:t> </w:t>
      </w:r>
      <w:r>
        <w:rPr>
          <w:sz w:val="24"/>
        </w:rPr>
        <w:t>Health</w:t>
      </w:r>
      <w:r>
        <w:rPr>
          <w:spacing w:val="-4"/>
          <w:sz w:val="24"/>
        </w:rPr>
        <w:t> </w:t>
      </w:r>
      <w:hyperlink r:id="rId103">
        <w:r>
          <w:rPr>
            <w:sz w:val="24"/>
            <w:u w:val="single" w:color="AAAAAA"/>
          </w:rPr>
          <w:t>information</w:t>
        </w:r>
        <w:r>
          <w:rPr>
            <w:spacing w:val="-5"/>
            <w:sz w:val="24"/>
            <w:u w:val="single" w:color="AAAAAA"/>
          </w:rPr>
          <w:t> </w:t>
        </w:r>
        <w:r>
          <w:rPr>
            <w:sz w:val="24"/>
            <w:u w:val="single" w:color="AAAAAA"/>
          </w:rPr>
          <w:t>privacy</w:t>
        </w:r>
      </w:hyperlink>
      <w:r>
        <w:rPr>
          <w:sz w:val="24"/>
        </w:rPr>
        <w:t>,</w:t>
      </w:r>
      <w:r>
        <w:rPr>
          <w:spacing w:val="-5"/>
          <w:sz w:val="24"/>
        </w:rPr>
        <w:t> </w:t>
      </w:r>
      <w:r>
        <w:rPr>
          <w:sz w:val="24"/>
          <w:u w:val="single" w:color="AAAAAA"/>
        </w:rPr>
        <w:t>HHS.gov</w:t>
      </w:r>
      <w:r>
        <w:rPr>
          <w:spacing w:val="-4"/>
          <w:sz w:val="24"/>
          <w:u w:val="single" w:color="AAAAAA"/>
        </w:rPr>
        <w:t> </w:t>
      </w:r>
      <w:r>
        <w:rPr>
          <w:sz w:val="24"/>
          <w:u w:val="single" w:color="AAAAAA"/>
        </w:rPr>
        <w:t>(</w:t>
      </w:r>
      <w:hyperlink r:id="rId104">
        <w:r>
          <w:rPr>
            <w:sz w:val="24"/>
            <w:u w:val="single" w:color="AAAAAA"/>
          </w:rPr>
          <w:t>https://web.ar</w:t>
        </w:r>
      </w:hyperlink>
      <w:r>
        <w:rPr>
          <w:sz w:val="24"/>
        </w:rPr>
        <w:t> </w:t>
      </w:r>
      <w:r>
        <w:rPr>
          <w:spacing w:val="-2"/>
          <w:sz w:val="24"/>
        </w:rPr>
        <w:t>chive.org/web/20090117183425/</w:t>
      </w:r>
      <w:hyperlink r:id="rId105">
        <w:r>
          <w:rPr>
            <w:spacing w:val="-2"/>
            <w:sz w:val="24"/>
          </w:rPr>
          <w:t>http://www.hhs.gov/ocr/privacy/hipaa/understanding/index.h</w:t>
        </w:r>
      </w:hyperlink>
      <w:r>
        <w:rPr>
          <w:spacing w:val="-2"/>
          <w:sz w:val="24"/>
        </w:rPr>
        <w:t> </w:t>
      </w:r>
      <w:r>
        <w:rPr>
          <w:spacing w:val="-4"/>
          <w:sz w:val="24"/>
          <w:u w:val="single" w:color="AAAAAA"/>
        </w:rPr>
        <w:t>tml)</w:t>
      </w:r>
    </w:p>
    <w:p>
      <w:pPr>
        <w:pStyle w:val="ListParagraph"/>
        <w:numPr>
          <w:ilvl w:val="0"/>
          <w:numId w:val="4"/>
        </w:numPr>
        <w:tabs>
          <w:tab w:pos="401" w:val="left" w:leader="none"/>
          <w:tab w:pos="403" w:val="left" w:leader="none"/>
        </w:tabs>
        <w:spacing w:line="240" w:lineRule="auto" w:before="55" w:after="0"/>
        <w:ind w:left="403" w:right="84" w:hanging="401"/>
        <w:jc w:val="left"/>
        <w:rPr>
          <w:sz w:val="24"/>
        </w:rPr>
      </w:pPr>
      <w:bookmarkStart w:name="cite_note-25" w:id="25"/>
      <w:bookmarkEnd w:id="25"/>
      <w:r>
        <w:rPr/>
      </w:r>
      <w:r>
        <w:rPr>
          <w:sz w:val="24"/>
        </w:rPr>
        <w:t>Notice of HIPAA</w:t>
      </w:r>
      <w:r>
        <w:rPr>
          <w:spacing w:val="-2"/>
          <w:sz w:val="24"/>
        </w:rPr>
        <w:t> </w:t>
      </w:r>
      <w:r>
        <w:rPr>
          <w:sz w:val="24"/>
        </w:rPr>
        <w:t>Privacy Practices. Privacy/ Data Protection Project, Miller School of Medicine</w:t>
      </w:r>
      <w:r>
        <w:rPr>
          <w:spacing w:val="-16"/>
          <w:sz w:val="24"/>
        </w:rPr>
        <w:t> </w:t>
      </w:r>
      <w:r>
        <w:rPr>
          <w:sz w:val="24"/>
        </w:rPr>
        <w:t>Miami</w:t>
      </w:r>
      <w:r>
        <w:rPr>
          <w:spacing w:val="-16"/>
          <w:sz w:val="24"/>
        </w:rPr>
        <w:t> </w:t>
      </w:r>
      <w:r>
        <w:rPr>
          <w:sz w:val="24"/>
        </w:rPr>
        <w:t>University,</w:t>
      </w:r>
      <w:r>
        <w:rPr>
          <w:spacing w:val="-16"/>
          <w:sz w:val="24"/>
        </w:rPr>
        <w:t> </w:t>
      </w:r>
      <w:hyperlink r:id="rId106">
        <w:r>
          <w:rPr>
            <w:sz w:val="24"/>
            <w:u w:val="single" w:color="AAAAAA"/>
          </w:rPr>
          <w:t>Miami.edu</w:t>
        </w:r>
        <w:r>
          <w:rPr>
            <w:spacing w:val="-16"/>
            <w:sz w:val="24"/>
            <w:u w:val="single" w:color="AAAAAA"/>
          </w:rPr>
          <w:t> </w:t>
        </w:r>
        <w:r>
          <w:rPr>
            <w:sz w:val="24"/>
            <w:u w:val="single" w:color="AAAAAA"/>
          </w:rPr>
          <w:t>(http://privacy.med.miami.edu/glossary/xd_notice_of_</w:t>
        </w:r>
      </w:hyperlink>
      <w:r>
        <w:rPr>
          <w:sz w:val="24"/>
        </w:rPr>
        <w:t> </w:t>
      </w:r>
      <w:bookmarkStart w:name="cite_note-26" w:id="26"/>
      <w:bookmarkEnd w:id="26"/>
      <w:r>
        <w:rPr>
          <w:w w:val="99"/>
          <w:sz w:val="24"/>
        </w:rPr>
      </w:r>
      <w:hyperlink r:id="rId106">
        <w:r>
          <w:rPr>
            <w:spacing w:val="-2"/>
            <w:sz w:val="24"/>
            <w:u w:val="single" w:color="AAAAAA"/>
          </w:rPr>
          <w:t>privacy_practices.htm)</w:t>
        </w:r>
      </w:hyperlink>
    </w:p>
    <w:p>
      <w:pPr>
        <w:pStyle w:val="ListParagraph"/>
        <w:numPr>
          <w:ilvl w:val="0"/>
          <w:numId w:val="4"/>
        </w:numPr>
        <w:tabs>
          <w:tab w:pos="401" w:val="left" w:leader="none"/>
          <w:tab w:pos="403" w:val="left" w:leader="none"/>
        </w:tabs>
        <w:spacing w:line="235" w:lineRule="auto" w:before="56" w:after="0"/>
        <w:ind w:left="403" w:right="843" w:hanging="401"/>
        <w:jc w:val="left"/>
        <w:rPr>
          <w:sz w:val="24"/>
        </w:rPr>
      </w:pPr>
      <w:hyperlink r:id="rId32">
        <w:r>
          <w:rPr>
            <w:sz w:val="24"/>
            <w:u w:val="single" w:color="AAAAAA"/>
          </w:rPr>
          <w:t>"California</w:t>
        </w:r>
        <w:r>
          <w:rPr>
            <w:spacing w:val="-8"/>
            <w:sz w:val="24"/>
            <w:u w:val="single" w:color="AAAAAA"/>
          </w:rPr>
          <w:t> </w:t>
        </w:r>
        <w:r>
          <w:rPr>
            <w:sz w:val="24"/>
            <w:u w:val="single" w:color="AAAAAA"/>
          </w:rPr>
          <w:t>Consumer</w:t>
        </w:r>
        <w:r>
          <w:rPr>
            <w:spacing w:val="-6"/>
            <w:sz w:val="24"/>
            <w:u w:val="single" w:color="AAAAAA"/>
          </w:rPr>
          <w:t> </w:t>
        </w:r>
        <w:r>
          <w:rPr>
            <w:sz w:val="24"/>
            <w:u w:val="single" w:color="AAAAAA"/>
          </w:rPr>
          <w:t>Privacy</w:t>
        </w:r>
        <w:r>
          <w:rPr>
            <w:spacing w:val="-16"/>
            <w:sz w:val="24"/>
            <w:u w:val="single" w:color="AAAAAA"/>
          </w:rPr>
          <w:t> </w:t>
        </w:r>
        <w:r>
          <w:rPr>
            <w:sz w:val="24"/>
            <w:u w:val="single" w:color="AAAAAA"/>
          </w:rPr>
          <w:t>Act</w:t>
        </w:r>
        <w:r>
          <w:rPr>
            <w:spacing w:val="-6"/>
            <w:sz w:val="24"/>
            <w:u w:val="single" w:color="AAAAAA"/>
          </w:rPr>
          <w:t> </w:t>
        </w:r>
        <w:r>
          <w:rPr>
            <w:sz w:val="24"/>
            <w:u w:val="single" w:color="AAAAAA"/>
          </w:rPr>
          <w:t>(CCPA)"</w:t>
        </w:r>
        <w:r>
          <w:rPr>
            <w:spacing w:val="-6"/>
            <w:sz w:val="24"/>
            <w:u w:val="single" w:color="AAAAAA"/>
          </w:rPr>
          <w:t> </w:t>
        </w:r>
        <w:r>
          <w:rPr>
            <w:sz w:val="24"/>
            <w:u w:val="single" w:color="AAAAAA"/>
          </w:rPr>
          <w:t>(https://oag.ca.gov/privacy/ccpa)</w:t>
        </w:r>
      </w:hyperlink>
      <w:r>
        <w:rPr>
          <w:sz w:val="24"/>
        </w:rPr>
        <w:t>.</w:t>
      </w:r>
      <w:r>
        <w:rPr>
          <w:spacing w:val="-6"/>
          <w:sz w:val="24"/>
        </w:rPr>
        <w:t> </w:t>
      </w:r>
      <w:r>
        <w:rPr>
          <w:rFonts w:ascii="Arial"/>
          <w:i/>
          <w:sz w:val="24"/>
        </w:rPr>
        <w:t>State</w:t>
      </w:r>
      <w:r>
        <w:rPr>
          <w:rFonts w:ascii="Arial"/>
          <w:i/>
          <w:spacing w:val="-8"/>
          <w:sz w:val="24"/>
        </w:rPr>
        <w:t> </w:t>
      </w:r>
      <w:r>
        <w:rPr>
          <w:rFonts w:ascii="Arial"/>
          <w:i/>
          <w:sz w:val="24"/>
        </w:rPr>
        <w:t>of </w:t>
      </w:r>
      <w:bookmarkStart w:name="cite_note-27" w:id="27"/>
      <w:bookmarkEnd w:id="27"/>
      <w:r>
        <w:rPr>
          <w:rFonts w:ascii="Arial"/>
          <w:i/>
          <w:sz w:val="24"/>
        </w:rPr>
        <w:t>California</w:t>
      </w:r>
      <w:r>
        <w:rPr>
          <w:rFonts w:ascii="Arial"/>
          <w:i/>
          <w:sz w:val="24"/>
        </w:rPr>
        <w:t> Department of Justice</w:t>
      </w:r>
      <w:r>
        <w:rPr>
          <w:sz w:val="24"/>
        </w:rPr>
        <w:t>. 15 October 2018.</w:t>
      </w:r>
    </w:p>
    <w:p>
      <w:pPr>
        <w:pStyle w:val="ListParagraph"/>
        <w:numPr>
          <w:ilvl w:val="0"/>
          <w:numId w:val="4"/>
        </w:numPr>
        <w:tabs>
          <w:tab w:pos="401" w:val="left" w:leader="none"/>
          <w:tab w:pos="403" w:val="left" w:leader="none"/>
        </w:tabs>
        <w:spacing w:line="235" w:lineRule="auto" w:before="63" w:after="0"/>
        <w:ind w:left="403" w:right="64" w:hanging="401"/>
        <w:jc w:val="left"/>
        <w:rPr>
          <w:sz w:val="24"/>
        </w:rPr>
      </w:pPr>
      <w:hyperlink r:id="rId33">
        <w:r>
          <w:rPr>
            <w:sz w:val="24"/>
            <w:u w:val="single" w:color="AAAAAA"/>
          </w:rPr>
          <w:t>"The</w:t>
        </w:r>
        <w:r>
          <w:rPr>
            <w:spacing w:val="-5"/>
            <w:sz w:val="24"/>
            <w:u w:val="single" w:color="AAAAAA"/>
          </w:rPr>
          <w:t> </w:t>
        </w:r>
        <w:r>
          <w:rPr>
            <w:sz w:val="24"/>
            <w:u w:val="single" w:color="AAAAAA"/>
          </w:rPr>
          <w:t>California</w:t>
        </w:r>
        <w:r>
          <w:rPr>
            <w:spacing w:val="-5"/>
            <w:sz w:val="24"/>
            <w:u w:val="single" w:color="AAAAAA"/>
          </w:rPr>
          <w:t> </w:t>
        </w:r>
        <w:r>
          <w:rPr>
            <w:sz w:val="24"/>
            <w:u w:val="single" w:color="AAAAAA"/>
          </w:rPr>
          <w:t>Privacy</w:t>
        </w:r>
        <w:r>
          <w:rPr>
            <w:spacing w:val="-5"/>
            <w:sz w:val="24"/>
            <w:u w:val="single" w:color="AAAAAA"/>
          </w:rPr>
          <w:t> </w:t>
        </w:r>
        <w:r>
          <w:rPr>
            <w:sz w:val="24"/>
            <w:u w:val="single" w:color="AAAAAA"/>
          </w:rPr>
          <w:t>Rights</w:t>
        </w:r>
        <w:r>
          <w:rPr>
            <w:spacing w:val="-16"/>
            <w:sz w:val="24"/>
            <w:u w:val="single" w:color="AAAAAA"/>
          </w:rPr>
          <w:t> </w:t>
        </w:r>
        <w:r>
          <w:rPr>
            <w:sz w:val="24"/>
            <w:u w:val="single" w:color="AAAAAA"/>
          </w:rPr>
          <w:t>Act</w:t>
        </w:r>
        <w:r>
          <w:rPr>
            <w:spacing w:val="-5"/>
            <w:sz w:val="24"/>
            <w:u w:val="single" w:color="AAAAAA"/>
          </w:rPr>
          <w:t> </w:t>
        </w:r>
        <w:r>
          <w:rPr>
            <w:sz w:val="24"/>
            <w:u w:val="single" w:color="AAAAAA"/>
          </w:rPr>
          <w:t>of</w:t>
        </w:r>
        <w:r>
          <w:rPr>
            <w:spacing w:val="-5"/>
            <w:sz w:val="24"/>
            <w:u w:val="single" w:color="AAAAAA"/>
          </w:rPr>
          <w:t> </w:t>
        </w:r>
        <w:r>
          <w:rPr>
            <w:sz w:val="24"/>
            <w:u w:val="single" w:color="AAAAAA"/>
          </w:rPr>
          <w:t>2020"</w:t>
        </w:r>
        <w:r>
          <w:rPr>
            <w:spacing w:val="-4"/>
            <w:sz w:val="24"/>
            <w:u w:val="single" w:color="AAAAAA"/>
          </w:rPr>
          <w:t> </w:t>
        </w:r>
        <w:r>
          <w:rPr>
            <w:sz w:val="24"/>
            <w:u w:val="single" w:color="AAAAAA"/>
          </w:rPr>
          <w:t>(https://iapp.org/resources/article/the-california-p</w:t>
        </w:r>
      </w:hyperlink>
      <w:r>
        <w:rPr>
          <w:sz w:val="24"/>
        </w:rPr>
        <w:t> </w:t>
      </w:r>
      <w:bookmarkStart w:name="cite_note-28" w:id="28"/>
      <w:bookmarkEnd w:id="28"/>
      <w:r>
        <w:rPr>
          <w:w w:val="99"/>
          <w:sz w:val="24"/>
        </w:rPr>
      </w:r>
      <w:hyperlink r:id="rId33">
        <w:r>
          <w:rPr>
            <w:sz w:val="24"/>
            <w:u w:val="single" w:color="AAAAAA"/>
          </w:rPr>
          <w:t>rivacy-rights-act-of-2020/)</w:t>
        </w:r>
      </w:hyperlink>
      <w:r>
        <w:rPr>
          <w:sz w:val="24"/>
        </w:rPr>
        <w:t>. </w:t>
      </w:r>
      <w:r>
        <w:rPr>
          <w:rFonts w:ascii="Arial"/>
          <w:i/>
          <w:sz w:val="24"/>
        </w:rPr>
        <w:t>IAPP</w:t>
      </w:r>
      <w:r>
        <w:rPr>
          <w:sz w:val="24"/>
        </w:rPr>
        <w:t>.</w:t>
      </w:r>
    </w:p>
    <w:p>
      <w:pPr>
        <w:pStyle w:val="ListParagraph"/>
        <w:numPr>
          <w:ilvl w:val="0"/>
          <w:numId w:val="4"/>
        </w:numPr>
        <w:tabs>
          <w:tab w:pos="401" w:val="left" w:leader="none"/>
          <w:tab w:pos="403" w:val="left" w:leader="none"/>
        </w:tabs>
        <w:spacing w:line="240" w:lineRule="auto" w:before="59" w:after="0"/>
        <w:ind w:left="403" w:right="318" w:hanging="401"/>
        <w:jc w:val="left"/>
        <w:rPr>
          <w:sz w:val="24"/>
        </w:rPr>
      </w:pPr>
      <w:r>
        <w:rPr>
          <w:sz w:val="24"/>
        </w:rPr>
        <w:t>Privacy</w:t>
      </w:r>
      <w:r>
        <w:rPr>
          <w:spacing w:val="-1"/>
          <w:sz w:val="24"/>
        </w:rPr>
        <w:t> </w:t>
      </w:r>
      <w:r>
        <w:rPr>
          <w:sz w:val="24"/>
        </w:rPr>
        <w:t>Laws,</w:t>
      </w:r>
      <w:r>
        <w:rPr>
          <w:spacing w:val="-1"/>
          <w:sz w:val="24"/>
        </w:rPr>
        <w:t> </w:t>
      </w:r>
      <w:r>
        <w:rPr>
          <w:sz w:val="24"/>
        </w:rPr>
        <w:t>State</w:t>
      </w:r>
      <w:r>
        <w:rPr>
          <w:spacing w:val="-1"/>
          <w:sz w:val="24"/>
        </w:rPr>
        <w:t> </w:t>
      </w:r>
      <w:r>
        <w:rPr>
          <w:sz w:val="24"/>
        </w:rPr>
        <w:t>of</w:t>
      </w:r>
      <w:r>
        <w:rPr>
          <w:spacing w:val="-1"/>
          <w:sz w:val="24"/>
        </w:rPr>
        <w:t> </w:t>
      </w:r>
      <w:r>
        <w:rPr>
          <w:sz w:val="24"/>
        </w:rPr>
        <w:t>California</w:t>
      </w:r>
      <w:r>
        <w:rPr>
          <w:spacing w:val="-1"/>
          <w:sz w:val="24"/>
        </w:rPr>
        <w:t> </w:t>
      </w:r>
      <w:r>
        <w:rPr>
          <w:sz w:val="24"/>
        </w:rPr>
        <w:t>Department</w:t>
      </w:r>
      <w:r>
        <w:rPr>
          <w:spacing w:val="-1"/>
          <w:sz w:val="24"/>
        </w:rPr>
        <w:t> </w:t>
      </w:r>
      <w:r>
        <w:rPr>
          <w:sz w:val="24"/>
        </w:rPr>
        <w:t>of</w:t>
      </w:r>
      <w:r>
        <w:rPr>
          <w:spacing w:val="-1"/>
          <w:sz w:val="24"/>
        </w:rPr>
        <w:t> </w:t>
      </w:r>
      <w:r>
        <w:rPr>
          <w:sz w:val="24"/>
        </w:rPr>
        <w:t>Justice </w:t>
      </w:r>
      <w:hyperlink r:id="rId107">
        <w:r>
          <w:rPr>
            <w:sz w:val="24"/>
            <w:u w:val="single" w:color="AAAAAA"/>
          </w:rPr>
          <w:t>Office</w:t>
        </w:r>
        <w:r>
          <w:rPr>
            <w:spacing w:val="-1"/>
            <w:sz w:val="24"/>
            <w:u w:val="single" w:color="AAAAAA"/>
          </w:rPr>
          <w:t> </w:t>
        </w:r>
        <w:r>
          <w:rPr>
            <w:sz w:val="24"/>
            <w:u w:val="single" w:color="AAAAAA"/>
          </w:rPr>
          <w:t>of</w:t>
        </w:r>
        <w:r>
          <w:rPr>
            <w:spacing w:val="-1"/>
            <w:sz w:val="24"/>
            <w:u w:val="single" w:color="AAAAAA"/>
          </w:rPr>
          <w:t> </w:t>
        </w:r>
        <w:r>
          <w:rPr>
            <w:sz w:val="24"/>
            <w:u w:val="single" w:color="AAAAAA"/>
          </w:rPr>
          <w:t>the</w:t>
        </w:r>
        <w:r>
          <w:rPr>
            <w:spacing w:val="-14"/>
            <w:sz w:val="24"/>
            <w:u w:val="single" w:color="AAAAAA"/>
          </w:rPr>
          <w:t> </w:t>
        </w:r>
        <w:r>
          <w:rPr>
            <w:sz w:val="24"/>
            <w:u w:val="single" w:color="AAAAAA"/>
          </w:rPr>
          <w:t>Attorney</w:t>
        </w:r>
        <w:r>
          <w:rPr>
            <w:spacing w:val="-1"/>
            <w:sz w:val="24"/>
            <w:u w:val="single" w:color="AAAAAA"/>
          </w:rPr>
          <w:t> </w:t>
        </w:r>
        <w:r>
          <w:rPr>
            <w:sz w:val="24"/>
            <w:u w:val="single" w:color="AAAAAA"/>
          </w:rPr>
          <w:t>General (htt</w:t>
        </w:r>
      </w:hyperlink>
      <w:r>
        <w:rPr>
          <w:sz w:val="24"/>
        </w:rPr>
        <w:t> </w:t>
      </w:r>
      <w:hyperlink r:id="rId107">
        <w:r>
          <w:rPr>
            <w:spacing w:val="-2"/>
            <w:sz w:val="24"/>
            <w:u w:val="single" w:color="AAAAAA"/>
          </w:rPr>
          <w:t>p://oag.ca.gov/privacy)</w:t>
        </w:r>
      </w:hyperlink>
    </w:p>
    <w:p>
      <w:pPr>
        <w:pStyle w:val="ListParagraph"/>
        <w:numPr>
          <w:ilvl w:val="0"/>
          <w:numId w:val="4"/>
        </w:numPr>
        <w:tabs>
          <w:tab w:pos="401" w:val="left" w:leader="none"/>
          <w:tab w:pos="403" w:val="left" w:leader="none"/>
        </w:tabs>
        <w:spacing w:line="240" w:lineRule="auto" w:before="57" w:after="0"/>
        <w:ind w:left="403" w:right="21" w:hanging="401"/>
        <w:jc w:val="left"/>
        <w:rPr>
          <w:sz w:val="24"/>
        </w:rPr>
      </w:pPr>
      <w:r>
        <w:rPr>
          <w:sz w:val="24"/>
        </w:rPr>
        <mc:AlternateContent>
          <mc:Choice Requires="wps">
            <w:drawing>
              <wp:anchor distT="0" distB="0" distL="0" distR="0" allowOverlap="1" layoutInCell="1" locked="0" behindDoc="1" simplePos="0" relativeHeight="487202304">
                <wp:simplePos x="0" y="0"/>
                <wp:positionH relativeFrom="page">
                  <wp:posOffset>800087</wp:posOffset>
                </wp:positionH>
                <wp:positionV relativeFrom="paragraph">
                  <wp:posOffset>376616</wp:posOffset>
                </wp:positionV>
                <wp:extent cx="6172200" cy="95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172200" cy="9525"/>
                        </a:xfrm>
                        <a:custGeom>
                          <a:avLst/>
                          <a:gdLst/>
                          <a:ahLst/>
                          <a:cxnLst/>
                          <a:rect l="l" t="t" r="r" b="b"/>
                          <a:pathLst>
                            <a:path w="6172200" h="9525">
                              <a:moveTo>
                                <a:pt x="1762125" y="0"/>
                              </a:moveTo>
                              <a:lnTo>
                                <a:pt x="0" y="0"/>
                              </a:lnTo>
                              <a:lnTo>
                                <a:pt x="0" y="9525"/>
                              </a:lnTo>
                              <a:lnTo>
                                <a:pt x="1762125" y="9525"/>
                              </a:lnTo>
                              <a:lnTo>
                                <a:pt x="1762125" y="0"/>
                              </a:lnTo>
                              <a:close/>
                            </a:path>
                            <a:path w="6172200" h="9525">
                              <a:moveTo>
                                <a:pt x="6172200" y="0"/>
                              </a:moveTo>
                              <a:lnTo>
                                <a:pt x="1790700" y="0"/>
                              </a:lnTo>
                              <a:lnTo>
                                <a:pt x="1790700" y="9525"/>
                              </a:lnTo>
                              <a:lnTo>
                                <a:pt x="6172200" y="9525"/>
                              </a:lnTo>
                              <a:lnTo>
                                <a:pt x="6172200"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style="position:absolute;margin-left:62.999004pt;margin-top:29.654814pt;width:486pt;height:.75pt;mso-position-horizontal-relative:page;mso-position-vertical-relative:paragraph;z-index:-16114176" id="docshape29" coordorigin="1260,593" coordsize="9720,15" path="m4035,593l1260,593,1260,608,4035,608,4035,593xm10980,593l4080,593,4080,608,10980,608,10980,593xe" filled="true" fillcolor="#aaaaaa" stroked="false">
                <v:path arrowok="t"/>
                <v:fill type="solid"/>
                <w10:wrap type="none"/>
              </v:shape>
            </w:pict>
          </mc:Fallback>
        </mc:AlternateContent>
      </w:r>
      <w:r>
        <w:rPr>
          <w:sz w:val="24"/>
        </w:rPr>
        <w:t>Deceptive</w:t>
      </w:r>
      <w:r>
        <w:rPr>
          <w:spacing w:val="-16"/>
          <w:sz w:val="24"/>
        </w:rPr>
        <w:t> </w:t>
      </w:r>
      <w:r>
        <w:rPr>
          <w:sz w:val="24"/>
        </w:rPr>
        <w:t>Trade</w:t>
      </w:r>
      <w:r>
        <w:rPr>
          <w:spacing w:val="-14"/>
          <w:sz w:val="24"/>
        </w:rPr>
        <w:t> </w:t>
      </w:r>
      <w:r>
        <w:rPr>
          <w:sz w:val="24"/>
        </w:rPr>
        <w:t>Practices,</w:t>
      </w:r>
      <w:r>
        <w:rPr>
          <w:spacing w:val="-13"/>
          <w:sz w:val="24"/>
        </w:rPr>
        <w:t> </w:t>
      </w:r>
      <w:hyperlink r:id="rId108">
        <w:r>
          <w:rPr>
            <w:sz w:val="24"/>
            <w:u w:val="single" w:color="AAAAAA"/>
          </w:rPr>
          <w:t>Enotes.com</w:t>
        </w:r>
        <w:r>
          <w:rPr>
            <w:spacing w:val="-13"/>
            <w:sz w:val="24"/>
            <w:u w:val="single" w:color="AAAAAA"/>
          </w:rPr>
          <w:t> </w:t>
        </w:r>
        <w:r>
          <w:rPr>
            <w:sz w:val="24"/>
            <w:u w:val="single" w:color="AAAAAA"/>
          </w:rPr>
          <w:t>(http://www.enotes.com/everyday-law-</w:t>
        </w:r>
        <w:r>
          <w:rPr>
            <w:sz w:val="24"/>
            <w:u w:val="single" w:color="AAAAAA"/>
          </w:rPr>
          <w:t>encyclopedia/</w:t>
        </w:r>
      </w:hyperlink>
      <w:r>
        <w:rPr>
          <w:sz w:val="24"/>
        </w:rPr>
        <w:t> </w:t>
      </w:r>
      <w:bookmarkStart w:name="cite_note-29" w:id="29"/>
      <w:bookmarkEnd w:id="29"/>
      <w:r>
        <w:rPr>
          <w:w w:val="99"/>
          <w:sz w:val="24"/>
        </w:rPr>
      </w:r>
      <w:hyperlink r:id="rId108">
        <w:r>
          <w:rPr>
            <w:sz w:val="24"/>
          </w:rPr>
          <w:t>deceptive-trade-practices)</w:t>
        </w:r>
      </w:hyperlink>
      <w:r>
        <w:rPr>
          <w:spacing w:val="-16"/>
          <w:sz w:val="24"/>
        </w:rPr>
        <w:t> </w:t>
      </w:r>
      <w:r>
        <w:rPr>
          <w:sz w:val="24"/>
        </w:rPr>
        <w:t>Archived</w:t>
      </w:r>
      <w:r>
        <w:rPr>
          <w:spacing w:val="-16"/>
          <w:sz w:val="24"/>
        </w:rPr>
        <w:t> </w:t>
      </w:r>
      <w:r>
        <w:rPr>
          <w:sz w:val="24"/>
        </w:rPr>
        <w:t>(https://web.archive.org/web/20111129122301/</w:t>
      </w:r>
      <w:hyperlink r:id="rId108">
        <w:r>
          <w:rPr>
            <w:sz w:val="24"/>
          </w:rPr>
          <w:t>http://ww </w:t>
        </w:r>
        <w:r>
          <w:rPr>
            <w:sz w:val="24"/>
            <w:u w:val="single" w:color="AAAAAA"/>
          </w:rPr>
          <w:t>w.enotes.com/everyday-law-encyclopedia/deceptive-trade-practices</w:t>
        </w:r>
      </w:hyperlink>
      <w:r>
        <w:rPr>
          <w:sz w:val="24"/>
          <w:u w:val="single" w:color="AAAAAA"/>
        </w:rPr>
        <w:t>)</w:t>
      </w:r>
      <w:r>
        <w:rPr>
          <w:sz w:val="24"/>
        </w:rPr>
        <w:t> 29 November 2011 at the </w:t>
      </w:r>
      <w:hyperlink r:id="rId82">
        <w:r>
          <w:rPr>
            <w:sz w:val="24"/>
            <w:u w:val="single" w:color="AAAAAA"/>
          </w:rPr>
          <w:t>Wayback Machine</w:t>
        </w:r>
      </w:hyperlink>
    </w:p>
    <w:p>
      <w:pPr>
        <w:pStyle w:val="ListParagraph"/>
        <w:numPr>
          <w:ilvl w:val="0"/>
          <w:numId w:val="4"/>
        </w:numPr>
        <w:tabs>
          <w:tab w:pos="401" w:val="left" w:leader="none"/>
          <w:tab w:pos="403" w:val="left" w:leader="none"/>
        </w:tabs>
        <w:spacing w:line="237" w:lineRule="auto" w:before="55" w:after="0"/>
        <w:ind w:left="403" w:right="56" w:hanging="401"/>
        <w:jc w:val="left"/>
        <w:rPr>
          <w:sz w:val="24"/>
        </w:rPr>
      </w:pPr>
      <w:r>
        <w:rPr>
          <w:sz w:val="24"/>
        </w:rPr>
        <mc:AlternateContent>
          <mc:Choice Requires="wps">
            <w:drawing>
              <wp:anchor distT="0" distB="0" distL="0" distR="0" allowOverlap="1" layoutInCell="1" locked="0" behindDoc="1" simplePos="0" relativeHeight="487202816">
                <wp:simplePos x="0" y="0"/>
                <wp:positionH relativeFrom="page">
                  <wp:posOffset>800099</wp:posOffset>
                </wp:positionH>
                <wp:positionV relativeFrom="paragraph">
                  <wp:posOffset>374351</wp:posOffset>
                </wp:positionV>
                <wp:extent cx="6191250" cy="95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191250" cy="9525"/>
                        </a:xfrm>
                        <a:custGeom>
                          <a:avLst/>
                          <a:gdLst/>
                          <a:ahLst/>
                          <a:cxnLst/>
                          <a:rect l="l" t="t" r="r" b="b"/>
                          <a:pathLst>
                            <a:path w="6191250" h="9525">
                              <a:moveTo>
                                <a:pt x="6191249" y="9524"/>
                              </a:moveTo>
                              <a:lnTo>
                                <a:pt x="0" y="9524"/>
                              </a:lnTo>
                              <a:lnTo>
                                <a:pt x="0" y="0"/>
                              </a:lnTo>
                              <a:lnTo>
                                <a:pt x="6191249" y="0"/>
                              </a:lnTo>
                              <a:lnTo>
                                <a:pt x="61912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476467pt;width:487.499961pt;height:.75pt;mso-position-horizontal-relative:page;mso-position-vertical-relative:paragraph;z-index:-16113664" id="docshape30" filled="true" fillcolor="#aaaaaa" stroked="false">
                <v:fill type="solid"/>
                <w10:wrap type="none"/>
              </v:rect>
            </w:pict>
          </mc:Fallback>
        </mc:AlternateContent>
      </w:r>
      <w:bookmarkStart w:name="cite_note-30" w:id="30"/>
      <w:bookmarkEnd w:id="30"/>
      <w:r>
        <w:rPr/>
      </w:r>
      <w:r>
        <w:rPr>
          <w:sz w:val="24"/>
        </w:rPr>
        <w:t>Branch, Legislative Services (21 June 2019). </w:t>
      </w:r>
      <w:hyperlink r:id="rId109">
        <w:r>
          <w:rPr>
            <w:sz w:val="24"/>
            <w:u w:val="single" w:color="AAAAAA"/>
          </w:rPr>
          <w:t>"Consolidated federal laws of Canada,</w:t>
        </w:r>
      </w:hyperlink>
      <w:r>
        <w:rPr>
          <w:sz w:val="24"/>
        </w:rPr>
        <w:t> </w:t>
      </w:r>
      <w:hyperlink r:id="rId109">
        <w:r>
          <w:rPr>
            <w:sz w:val="24"/>
          </w:rPr>
          <w:t>Personal</w:t>
        </w:r>
        <w:r>
          <w:rPr>
            <w:spacing w:val="-5"/>
            <w:sz w:val="24"/>
          </w:rPr>
          <w:t> </w:t>
        </w:r>
        <w:r>
          <w:rPr>
            <w:sz w:val="24"/>
          </w:rPr>
          <w:t>Information</w:t>
        </w:r>
        <w:r>
          <w:rPr>
            <w:spacing w:val="-5"/>
            <w:sz w:val="24"/>
          </w:rPr>
          <w:t> </w:t>
        </w:r>
        <w:r>
          <w:rPr>
            <w:sz w:val="24"/>
          </w:rPr>
          <w:t>Protection</w:t>
        </w:r>
        <w:r>
          <w:rPr>
            <w:spacing w:val="-5"/>
            <w:sz w:val="24"/>
          </w:rPr>
          <w:t> </w:t>
        </w:r>
        <w:r>
          <w:rPr>
            <w:sz w:val="24"/>
          </w:rPr>
          <w:t>and</w:t>
        </w:r>
        <w:r>
          <w:rPr>
            <w:spacing w:val="-5"/>
            <w:sz w:val="24"/>
          </w:rPr>
          <w:t> </w:t>
        </w:r>
        <w:r>
          <w:rPr>
            <w:sz w:val="24"/>
          </w:rPr>
          <w:t>Electronic</w:t>
        </w:r>
        <w:r>
          <w:rPr>
            <w:spacing w:val="-5"/>
            <w:sz w:val="24"/>
          </w:rPr>
          <w:t> </w:t>
        </w:r>
        <w:r>
          <w:rPr>
            <w:sz w:val="24"/>
          </w:rPr>
          <w:t>Documents</w:t>
        </w:r>
        <w:r>
          <w:rPr>
            <w:spacing w:val="-16"/>
            <w:sz w:val="24"/>
          </w:rPr>
          <w:t> </w:t>
        </w:r>
        <w:r>
          <w:rPr>
            <w:sz w:val="24"/>
          </w:rPr>
          <w:t>Act"</w:t>
        </w:r>
        <w:r>
          <w:rPr>
            <w:spacing w:val="-4"/>
            <w:sz w:val="24"/>
          </w:rPr>
          <w:t> </w:t>
        </w:r>
        <w:r>
          <w:rPr>
            <w:sz w:val="24"/>
          </w:rPr>
          <w:t>(https://laws-</w:t>
        </w:r>
        <w:r>
          <w:rPr>
            <w:sz w:val="24"/>
          </w:rPr>
          <w:t>lois.justice.gc.c</w:t>
        </w:r>
      </w:hyperlink>
      <w:r>
        <w:rPr>
          <w:sz w:val="24"/>
        </w:rPr>
        <w:t> </w:t>
      </w:r>
      <w:hyperlink r:id="rId109">
        <w:r>
          <w:rPr>
            <w:sz w:val="24"/>
            <w:u w:val="single" w:color="AAAAAA"/>
          </w:rPr>
          <w:t>a/eng/acts/P-8.6/)</w:t>
        </w:r>
      </w:hyperlink>
      <w:r>
        <w:rPr>
          <w:sz w:val="24"/>
        </w:rPr>
        <w:t>. </w:t>
      </w:r>
      <w:r>
        <w:rPr>
          <w:rFonts w:ascii="Arial"/>
          <w:i/>
          <w:sz w:val="24"/>
        </w:rPr>
        <w:t>laws-lois.justice.gc.ca</w:t>
      </w:r>
      <w:r>
        <w:rPr>
          <w:sz w:val="24"/>
        </w:rPr>
        <w:t>.</w:t>
      </w:r>
    </w:p>
    <w:p>
      <w:pPr>
        <w:pStyle w:val="ListParagraph"/>
        <w:numPr>
          <w:ilvl w:val="0"/>
          <w:numId w:val="4"/>
        </w:numPr>
        <w:tabs>
          <w:tab w:pos="401" w:val="left" w:leader="none"/>
          <w:tab w:pos="403" w:val="left" w:leader="none"/>
        </w:tabs>
        <w:spacing w:line="240" w:lineRule="auto" w:before="57" w:after="0"/>
        <w:ind w:left="403" w:right="89" w:hanging="401"/>
        <w:jc w:val="both"/>
        <w:rPr>
          <w:sz w:val="24"/>
        </w:rPr>
      </w:pPr>
      <w:r>
        <w:rPr>
          <w:sz w:val="24"/>
        </w:rPr>
        <mc:AlternateContent>
          <mc:Choice Requires="wps">
            <w:drawing>
              <wp:anchor distT="0" distB="0" distL="0" distR="0" allowOverlap="1" layoutInCell="1" locked="0" behindDoc="1" simplePos="0" relativeHeight="487203328">
                <wp:simplePos x="0" y="0"/>
                <wp:positionH relativeFrom="page">
                  <wp:posOffset>800099</wp:posOffset>
                </wp:positionH>
                <wp:positionV relativeFrom="paragraph">
                  <wp:posOffset>376849</wp:posOffset>
                </wp:positionV>
                <wp:extent cx="6162675" cy="952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162675" cy="9525"/>
                        </a:xfrm>
                        <a:custGeom>
                          <a:avLst/>
                          <a:gdLst/>
                          <a:ahLst/>
                          <a:cxnLst/>
                          <a:rect l="l" t="t" r="r" b="b"/>
                          <a:pathLst>
                            <a:path w="6162675" h="9525">
                              <a:moveTo>
                                <a:pt x="6162674" y="9524"/>
                              </a:moveTo>
                              <a:lnTo>
                                <a:pt x="0" y="9524"/>
                              </a:lnTo>
                              <a:lnTo>
                                <a:pt x="0" y="0"/>
                              </a:lnTo>
                              <a:lnTo>
                                <a:pt x="6162674" y="0"/>
                              </a:lnTo>
                              <a:lnTo>
                                <a:pt x="61626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673203pt;width:485.249961pt;height:.75pt;mso-position-horizontal-relative:page;mso-position-vertical-relative:paragraph;z-index:-16113152" id="docshape31" filled="true" fillcolor="#aaaaaa" stroked="false">
                <v:fill type="solid"/>
                <w10:wrap type="none"/>
              </v:rect>
            </w:pict>
          </mc:Fallback>
        </mc:AlternateContent>
      </w:r>
      <w:hyperlink r:id="rId110">
        <w:r>
          <w:rPr>
            <w:sz w:val="24"/>
            <w:u w:val="single" w:color="AAAAAA"/>
          </w:rPr>
          <w:t>"Nous ne pouvons trouver cette page Web (Erreur 404) –</w:t>
        </w:r>
        <w:r>
          <w:rPr>
            <w:spacing w:val="-1"/>
            <w:sz w:val="24"/>
            <w:u w:val="single" w:color="AAAAAA"/>
          </w:rPr>
          <w:t> </w:t>
        </w:r>
        <w:r>
          <w:rPr>
            <w:sz w:val="24"/>
            <w:u w:val="single" w:color="AAAAAA"/>
          </w:rPr>
          <w:t>Thème de la facilité d'emploi Web</w:t>
        </w:r>
      </w:hyperlink>
      <w:r>
        <w:rPr>
          <w:sz w:val="24"/>
        </w:rPr>
        <w:t> </w:t>
      </w:r>
      <w:hyperlink r:id="rId110">
        <w:r>
          <w:rPr>
            <w:sz w:val="24"/>
          </w:rPr>
          <w:t>du gouvernement du Canada / We couldn't find that Web page (Error 404) – Government of</w:t>
        </w:r>
      </w:hyperlink>
      <w:r>
        <w:rPr>
          <w:sz w:val="24"/>
        </w:rPr>
        <w:t> </w:t>
      </w:r>
      <w:hyperlink r:id="rId110">
        <w:r>
          <w:rPr>
            <w:sz w:val="24"/>
            <w:u w:val="single" w:color="AAAAAA"/>
          </w:rPr>
          <w:t>Canada Web Usability theme" (https://www.priv.gc.ca/information/guide_e.cfm/)</w:t>
        </w:r>
      </w:hyperlink>
      <w:r>
        <w:rPr>
          <w:sz w:val="24"/>
        </w:rPr>
        <w:t>.</w:t>
      </w:r>
    </w:p>
    <w:p>
      <w:pPr>
        <w:spacing w:line="267" w:lineRule="exact" w:before="0"/>
        <w:ind w:left="403" w:right="0" w:firstLine="0"/>
        <w:jc w:val="left"/>
        <w:rPr>
          <w:rFonts w:ascii="Microsoft Sans Serif"/>
          <w:sz w:val="24"/>
        </w:rPr>
      </w:pPr>
      <w:hyperlink r:id="rId111">
        <w:r>
          <w:rPr>
            <w:rFonts w:ascii="Arial"/>
            <w:i/>
            <w:spacing w:val="-2"/>
            <w:sz w:val="24"/>
          </w:rPr>
          <w:t>www.priv.gc.ca</w:t>
        </w:r>
      </w:hyperlink>
      <w:r>
        <w:rPr>
          <w:rFonts w:ascii="Microsoft Sans Serif"/>
          <w:spacing w:val="-2"/>
          <w:sz w:val="24"/>
        </w:rPr>
        <w:t>.</w:t>
      </w:r>
    </w:p>
    <w:p>
      <w:pPr>
        <w:spacing w:after="0" w:line="267" w:lineRule="exact"/>
        <w:jc w:val="left"/>
        <w:rPr>
          <w:rFonts w:ascii="Microsoft Sans Serif"/>
          <w:sz w:val="24"/>
        </w:rPr>
        <w:sectPr>
          <w:pgSz w:w="11920" w:h="16840"/>
          <w:pgMar w:top="640" w:bottom="280" w:left="850" w:right="850"/>
        </w:sectPr>
      </w:pPr>
    </w:p>
    <w:p>
      <w:pPr>
        <w:pStyle w:val="ListParagraph"/>
        <w:numPr>
          <w:ilvl w:val="0"/>
          <w:numId w:val="4"/>
        </w:numPr>
        <w:tabs>
          <w:tab w:pos="401" w:val="left" w:leader="none"/>
          <w:tab w:pos="403" w:val="left" w:leader="none"/>
        </w:tabs>
        <w:spacing w:line="240" w:lineRule="auto" w:before="80" w:after="0"/>
        <w:ind w:left="403" w:right="15" w:hanging="401"/>
        <w:jc w:val="left"/>
        <w:rPr>
          <w:sz w:val="24"/>
        </w:rPr>
      </w:pPr>
      <w:r>
        <w:rPr>
          <w:sz w:val="24"/>
        </w:rPr>
        <mc:AlternateContent>
          <mc:Choice Requires="wps">
            <w:drawing>
              <wp:anchor distT="0" distB="0" distL="0" distR="0" allowOverlap="1" layoutInCell="1" locked="0" behindDoc="0" simplePos="0" relativeHeight="15745024">
                <wp:simplePos x="0" y="0"/>
                <wp:positionH relativeFrom="page">
                  <wp:posOffset>800099</wp:posOffset>
                </wp:positionH>
                <wp:positionV relativeFrom="paragraph">
                  <wp:posOffset>391538</wp:posOffset>
                </wp:positionV>
                <wp:extent cx="6219825" cy="95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219825" cy="9525"/>
                        </a:xfrm>
                        <a:custGeom>
                          <a:avLst/>
                          <a:gdLst/>
                          <a:ahLst/>
                          <a:cxnLst/>
                          <a:rect l="l" t="t" r="r" b="b"/>
                          <a:pathLst>
                            <a:path w="6219825" h="9525">
                              <a:moveTo>
                                <a:pt x="6219824" y="9524"/>
                              </a:moveTo>
                              <a:lnTo>
                                <a:pt x="0" y="9524"/>
                              </a:lnTo>
                              <a:lnTo>
                                <a:pt x="0" y="0"/>
                              </a:lnTo>
                              <a:lnTo>
                                <a:pt x="6219824" y="0"/>
                              </a:lnTo>
                              <a:lnTo>
                                <a:pt x="62198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0.829788pt;width:489.749961pt;height:.75pt;mso-position-horizontal-relative:page;mso-position-vertical-relative:paragraph;z-index:15745024" id="docshape32" filled="true" fillcolor="#aaaaaa" stroked="false">
                <v:fill type="solid"/>
                <w10:wrap type="none"/>
              </v:rect>
            </w:pict>
          </mc:Fallback>
        </mc:AlternateContent>
      </w:r>
      <w:bookmarkStart w:name="cite_note-31" w:id="31"/>
      <w:bookmarkEnd w:id="31"/>
      <w:r>
        <w:rPr/>
      </w:r>
      <w:hyperlink r:id="rId112">
        <w:r>
          <w:rPr>
            <w:sz w:val="24"/>
            <w:u w:val="single" w:color="AAAAAA"/>
          </w:rPr>
          <w:t>"Guide on</w:t>
        </w:r>
        <w:r>
          <w:rPr>
            <w:spacing w:val="-3"/>
            <w:sz w:val="24"/>
            <w:u w:val="single" w:color="AAAAAA"/>
          </w:rPr>
          <w:t> </w:t>
        </w:r>
        <w:r>
          <w:rPr>
            <w:sz w:val="24"/>
            <w:u w:val="single" w:color="AAAAAA"/>
          </w:rPr>
          <w:t>Article 8 of the European Convention on Human Rights: Right to respect for</w:t>
        </w:r>
      </w:hyperlink>
      <w:r>
        <w:rPr>
          <w:sz w:val="24"/>
        </w:rPr>
        <w:t> </w:t>
      </w:r>
      <w:bookmarkStart w:name="cite_note-32" w:id="32"/>
      <w:bookmarkEnd w:id="32"/>
      <w:r>
        <w:rPr>
          <w:sz w:val="24"/>
        </w:rPr>
      </w:r>
      <w:hyperlink r:id="rId112">
        <w:r>
          <w:rPr>
            <w:spacing w:val="-2"/>
            <w:sz w:val="24"/>
          </w:rPr>
          <w:t>private</w:t>
        </w:r>
        <w:r>
          <w:rPr>
            <w:spacing w:val="23"/>
            <w:sz w:val="24"/>
          </w:rPr>
          <w:t> </w:t>
        </w:r>
        <w:r>
          <w:rPr>
            <w:spacing w:val="-2"/>
            <w:sz w:val="24"/>
          </w:rPr>
          <w:t>and</w:t>
        </w:r>
        <w:r>
          <w:rPr>
            <w:spacing w:val="23"/>
            <w:sz w:val="24"/>
          </w:rPr>
          <w:t> </w:t>
        </w:r>
        <w:r>
          <w:rPr>
            <w:spacing w:val="-2"/>
            <w:sz w:val="24"/>
          </w:rPr>
          <w:t>family</w:t>
        </w:r>
        <w:r>
          <w:rPr>
            <w:spacing w:val="24"/>
            <w:sz w:val="24"/>
          </w:rPr>
          <w:t> </w:t>
        </w:r>
        <w:r>
          <w:rPr>
            <w:spacing w:val="-2"/>
            <w:sz w:val="24"/>
          </w:rPr>
          <w:t>life"</w:t>
        </w:r>
        <w:r>
          <w:rPr>
            <w:spacing w:val="23"/>
            <w:sz w:val="24"/>
          </w:rPr>
          <w:t> </w:t>
        </w:r>
        <w:r>
          <w:rPr>
            <w:spacing w:val="-2"/>
            <w:sz w:val="24"/>
          </w:rPr>
          <w:t>(http://globalfreedomofexpression.columbia.edu/publications/guide-</w:t>
        </w:r>
        <w:r>
          <w:rPr>
            <w:spacing w:val="-5"/>
            <w:sz w:val="24"/>
          </w:rPr>
          <w:t>on</w:t>
        </w:r>
      </w:hyperlink>
    </w:p>
    <w:p>
      <w:pPr>
        <w:pStyle w:val="BodyText"/>
        <w:spacing w:line="235" w:lineRule="auto" w:before="1"/>
        <w:ind w:right="101"/>
        <w:rPr>
          <w:rFonts w:ascii="Microsoft Sans Serif"/>
        </w:rPr>
      </w:pPr>
      <w:r>
        <w:rPr>
          <w:rFonts w:ascii="Microsoft Sans Serif"/>
        </w:rPr>
        <mc:AlternateContent>
          <mc:Choice Requires="wps">
            <w:drawing>
              <wp:anchor distT="0" distB="0" distL="0" distR="0" allowOverlap="1" layoutInCell="1" locked="0" behindDoc="0" simplePos="0" relativeHeight="15745536">
                <wp:simplePos x="0" y="0"/>
                <wp:positionH relativeFrom="page">
                  <wp:posOffset>800099</wp:posOffset>
                </wp:positionH>
                <wp:positionV relativeFrom="paragraph">
                  <wp:posOffset>167204</wp:posOffset>
                </wp:positionV>
                <wp:extent cx="6162675" cy="952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162675" cy="9525"/>
                        </a:xfrm>
                        <a:custGeom>
                          <a:avLst/>
                          <a:gdLst/>
                          <a:ahLst/>
                          <a:cxnLst/>
                          <a:rect l="l" t="t" r="r" b="b"/>
                          <a:pathLst>
                            <a:path w="6162675" h="9525">
                              <a:moveTo>
                                <a:pt x="6162674" y="9524"/>
                              </a:moveTo>
                              <a:lnTo>
                                <a:pt x="0" y="9524"/>
                              </a:lnTo>
                              <a:lnTo>
                                <a:pt x="0" y="0"/>
                              </a:lnTo>
                              <a:lnTo>
                                <a:pt x="6162674" y="0"/>
                              </a:lnTo>
                              <a:lnTo>
                                <a:pt x="61626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13.165725pt;width:485.249961pt;height:.75pt;mso-position-horizontal-relative:page;mso-position-vertical-relative:paragraph;z-index:15745536" id="docshape33" filled="true" fillcolor="#aaaaaa" stroked="false">
                <v:fill type="solid"/>
                <w10:wrap type="none"/>
              </v:rect>
            </w:pict>
          </mc:Fallback>
        </mc:AlternateContent>
      </w:r>
      <w:hyperlink r:id="rId112">
        <w:r>
          <w:rPr>
            <w:rFonts w:ascii="Microsoft Sans Serif"/>
            <w:spacing w:val="-2"/>
          </w:rPr>
          <w:t>-article-8-of-the-european-convention-on-human-rights-right-to-respect-for-private-and-</w:t>
        </w:r>
        <w:r>
          <w:rPr>
            <w:rFonts w:ascii="Microsoft Sans Serif"/>
            <w:spacing w:val="-2"/>
          </w:rPr>
          <w:t>famil</w:t>
        </w:r>
      </w:hyperlink>
      <w:r>
        <w:rPr>
          <w:rFonts w:ascii="Microsoft Sans Serif"/>
          <w:spacing w:val="-2"/>
        </w:rPr>
        <w:t> </w:t>
      </w:r>
      <w:hyperlink r:id="rId112">
        <w:r>
          <w:rPr>
            <w:rFonts w:ascii="Microsoft Sans Serif"/>
            <w:u w:val="single" w:color="AAAAAA"/>
          </w:rPr>
          <w:t>y-life/)</w:t>
        </w:r>
      </w:hyperlink>
      <w:r>
        <w:rPr>
          <w:rFonts w:ascii="Microsoft Sans Serif"/>
        </w:rPr>
        <w:t>. </w:t>
      </w:r>
      <w:r>
        <w:rPr>
          <w:rFonts w:ascii="Arial"/>
          <w:i/>
        </w:rPr>
        <w:t>Global Freedom of Expression</w:t>
      </w:r>
      <w:r>
        <w:rPr>
          <w:rFonts w:ascii="Microsoft Sans Serif"/>
        </w:rPr>
        <w:t>. Retrieved 25 October 2020.</w:t>
      </w:r>
    </w:p>
    <w:p>
      <w:pPr>
        <w:pStyle w:val="ListParagraph"/>
        <w:numPr>
          <w:ilvl w:val="0"/>
          <w:numId w:val="4"/>
        </w:numPr>
        <w:tabs>
          <w:tab w:pos="401" w:val="left" w:leader="none"/>
          <w:tab w:pos="403" w:val="left" w:leader="none"/>
        </w:tabs>
        <w:spacing w:line="237" w:lineRule="auto" w:before="61" w:after="0"/>
        <w:ind w:left="403" w:right="53" w:hanging="401"/>
        <w:jc w:val="left"/>
        <w:rPr>
          <w:sz w:val="24"/>
        </w:rPr>
      </w:pPr>
      <w:r>
        <w:rPr>
          <w:sz w:val="24"/>
        </w:rPr>
        <mc:AlternateContent>
          <mc:Choice Requires="wps">
            <w:drawing>
              <wp:anchor distT="0" distB="0" distL="0" distR="0" allowOverlap="1" layoutInCell="1" locked="0" behindDoc="1" simplePos="0" relativeHeight="487205376">
                <wp:simplePos x="0" y="0"/>
                <wp:positionH relativeFrom="page">
                  <wp:posOffset>800099</wp:posOffset>
                </wp:positionH>
                <wp:positionV relativeFrom="paragraph">
                  <wp:posOffset>378237</wp:posOffset>
                </wp:positionV>
                <wp:extent cx="6191250" cy="952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191250" cy="9525"/>
                        </a:xfrm>
                        <a:custGeom>
                          <a:avLst/>
                          <a:gdLst/>
                          <a:ahLst/>
                          <a:cxnLst/>
                          <a:rect l="l" t="t" r="r" b="b"/>
                          <a:pathLst>
                            <a:path w="6191250" h="9525">
                              <a:moveTo>
                                <a:pt x="6191249" y="9524"/>
                              </a:moveTo>
                              <a:lnTo>
                                <a:pt x="0" y="9524"/>
                              </a:lnTo>
                              <a:lnTo>
                                <a:pt x="0" y="0"/>
                              </a:lnTo>
                              <a:lnTo>
                                <a:pt x="6191249" y="0"/>
                              </a:lnTo>
                              <a:lnTo>
                                <a:pt x="61912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78248pt;width:487.499961pt;height:.75pt;mso-position-horizontal-relative:page;mso-position-vertical-relative:paragraph;z-index:-16111104" id="docshape34" filled="true" fillcolor="#aaaaaa" stroked="false">
                <v:fill type="solid"/>
                <w10:wrap type="none"/>
              </v:rect>
            </w:pict>
          </mc:Fallback>
        </mc:AlternateContent>
      </w:r>
      <w:bookmarkStart w:name="cite_note-ReferenceA-33" w:id="33"/>
      <w:bookmarkEnd w:id="33"/>
      <w:r>
        <w:rPr/>
      </w:r>
      <w:hyperlink r:id="rId113">
        <w:r>
          <w:rPr>
            <w:spacing w:val="-2"/>
            <w:w w:val="105"/>
            <w:sz w:val="24"/>
            <w:u w:val="single" w:color="AAAAAA"/>
          </w:rPr>
          <w:t>"OECD</w:t>
        </w:r>
        <w:r>
          <w:rPr>
            <w:spacing w:val="-9"/>
            <w:w w:val="105"/>
            <w:sz w:val="24"/>
            <w:u w:val="single" w:color="AAAAAA"/>
          </w:rPr>
          <w:t> </w:t>
        </w:r>
        <w:r>
          <w:rPr>
            <w:spacing w:val="-2"/>
            <w:w w:val="105"/>
            <w:sz w:val="24"/>
            <w:u w:val="single" w:color="AAAAAA"/>
          </w:rPr>
          <w:t>Guidelines</w:t>
        </w:r>
        <w:r>
          <w:rPr>
            <w:spacing w:val="-9"/>
            <w:w w:val="105"/>
            <w:sz w:val="24"/>
            <w:u w:val="single" w:color="AAAAAA"/>
          </w:rPr>
          <w:t> </w:t>
        </w:r>
        <w:r>
          <w:rPr>
            <w:spacing w:val="-2"/>
            <w:w w:val="105"/>
            <w:sz w:val="24"/>
            <w:u w:val="single" w:color="AAAAAA"/>
          </w:rPr>
          <w:t>on</w:t>
        </w:r>
        <w:r>
          <w:rPr>
            <w:spacing w:val="-9"/>
            <w:w w:val="105"/>
            <w:sz w:val="24"/>
            <w:u w:val="single" w:color="AAAAAA"/>
          </w:rPr>
          <w:t> </w:t>
        </w:r>
        <w:r>
          <w:rPr>
            <w:spacing w:val="-2"/>
            <w:w w:val="105"/>
            <w:sz w:val="24"/>
            <w:u w:val="single" w:color="AAAAAA"/>
          </w:rPr>
          <w:t>the</w:t>
        </w:r>
        <w:r>
          <w:rPr>
            <w:spacing w:val="-9"/>
            <w:w w:val="105"/>
            <w:sz w:val="24"/>
            <w:u w:val="single" w:color="AAAAAA"/>
          </w:rPr>
          <w:t> </w:t>
        </w:r>
        <w:r>
          <w:rPr>
            <w:spacing w:val="-2"/>
            <w:w w:val="105"/>
            <w:sz w:val="24"/>
            <w:u w:val="single" w:color="AAAAAA"/>
          </w:rPr>
          <w:t>Protection</w:t>
        </w:r>
        <w:r>
          <w:rPr>
            <w:spacing w:val="-9"/>
            <w:w w:val="105"/>
            <w:sz w:val="24"/>
            <w:u w:val="single" w:color="AAAAAA"/>
          </w:rPr>
          <w:t> </w:t>
        </w:r>
        <w:r>
          <w:rPr>
            <w:spacing w:val="-2"/>
            <w:w w:val="105"/>
            <w:sz w:val="24"/>
            <w:u w:val="single" w:color="AAAAAA"/>
          </w:rPr>
          <w:t>of</w:t>
        </w:r>
        <w:r>
          <w:rPr>
            <w:spacing w:val="-9"/>
            <w:w w:val="105"/>
            <w:sz w:val="24"/>
            <w:u w:val="single" w:color="AAAAAA"/>
          </w:rPr>
          <w:t> </w:t>
        </w:r>
        <w:r>
          <w:rPr>
            <w:spacing w:val="-2"/>
            <w:w w:val="105"/>
            <w:sz w:val="24"/>
            <w:u w:val="single" w:color="AAAAAA"/>
          </w:rPr>
          <w:t>Privacy</w:t>
        </w:r>
        <w:r>
          <w:rPr>
            <w:spacing w:val="-9"/>
            <w:w w:val="105"/>
            <w:sz w:val="24"/>
            <w:u w:val="single" w:color="AAAAAA"/>
          </w:rPr>
          <w:t> </w:t>
        </w:r>
        <w:r>
          <w:rPr>
            <w:spacing w:val="-2"/>
            <w:w w:val="105"/>
            <w:sz w:val="24"/>
            <w:u w:val="single" w:color="AAAAAA"/>
          </w:rPr>
          <w:t>and</w:t>
        </w:r>
        <w:r>
          <w:rPr>
            <w:spacing w:val="-13"/>
            <w:w w:val="105"/>
            <w:sz w:val="24"/>
            <w:u w:val="single" w:color="AAAAAA"/>
          </w:rPr>
          <w:t> </w:t>
        </w:r>
        <w:r>
          <w:rPr>
            <w:spacing w:val="-2"/>
            <w:w w:val="105"/>
            <w:sz w:val="24"/>
            <w:u w:val="single" w:color="AAAAAA"/>
          </w:rPr>
          <w:t>Transborder</w:t>
        </w:r>
        <w:r>
          <w:rPr>
            <w:spacing w:val="-9"/>
            <w:w w:val="105"/>
            <w:sz w:val="24"/>
            <w:u w:val="single" w:color="AAAAAA"/>
          </w:rPr>
          <w:t> </w:t>
        </w:r>
        <w:r>
          <w:rPr>
            <w:spacing w:val="-2"/>
            <w:w w:val="105"/>
            <w:sz w:val="24"/>
            <w:u w:val="single" w:color="AAAAAA"/>
          </w:rPr>
          <w:t>Flows</w:t>
        </w:r>
        <w:r>
          <w:rPr>
            <w:spacing w:val="-9"/>
            <w:w w:val="105"/>
            <w:sz w:val="24"/>
            <w:u w:val="single" w:color="AAAAAA"/>
          </w:rPr>
          <w:t> </w:t>
        </w:r>
        <w:r>
          <w:rPr>
            <w:spacing w:val="-2"/>
            <w:w w:val="105"/>
            <w:sz w:val="24"/>
            <w:u w:val="single" w:color="AAAAAA"/>
          </w:rPr>
          <w:t>of</w:t>
        </w:r>
        <w:r>
          <w:rPr>
            <w:spacing w:val="-9"/>
            <w:w w:val="105"/>
            <w:sz w:val="24"/>
            <w:u w:val="single" w:color="AAAAAA"/>
          </w:rPr>
          <w:t> </w:t>
        </w:r>
        <w:r>
          <w:rPr>
            <w:spacing w:val="-2"/>
            <w:w w:val="105"/>
            <w:sz w:val="24"/>
            <w:u w:val="single" w:color="AAAAAA"/>
          </w:rPr>
          <w:t>Personal</w:t>
        </w:r>
        <w:r>
          <w:rPr>
            <w:spacing w:val="-9"/>
            <w:w w:val="105"/>
            <w:sz w:val="24"/>
            <w:u w:val="single" w:color="AAAAAA"/>
          </w:rPr>
          <w:t> </w:t>
        </w:r>
        <w:r>
          <w:rPr>
            <w:spacing w:val="-2"/>
            <w:w w:val="105"/>
            <w:sz w:val="24"/>
            <w:u w:val="single" w:color="AAAAAA"/>
          </w:rPr>
          <w:t>Data</w:t>
        </w:r>
        <w:r>
          <w:rPr>
            <w:spacing w:val="-9"/>
            <w:w w:val="105"/>
            <w:sz w:val="24"/>
            <w:u w:val="single" w:color="AAAAAA"/>
          </w:rPr>
          <w:t> </w:t>
        </w:r>
        <w:r>
          <w:rPr>
            <w:spacing w:val="-2"/>
            <w:w w:val="130"/>
            <w:sz w:val="24"/>
            <w:u w:val="single" w:color="AAAAAA"/>
          </w:rPr>
          <w:t>–</w:t>
        </w:r>
      </w:hyperlink>
      <w:r>
        <w:rPr>
          <w:spacing w:val="-2"/>
          <w:w w:val="130"/>
          <w:sz w:val="24"/>
        </w:rPr>
        <w:t> </w:t>
      </w:r>
      <w:hyperlink r:id="rId113">
        <w:r>
          <w:rPr>
            <w:sz w:val="24"/>
          </w:rPr>
          <w:t>OECD"</w:t>
        </w:r>
        <w:r>
          <w:rPr>
            <w:spacing w:val="-16"/>
            <w:sz w:val="24"/>
          </w:rPr>
          <w:t> </w:t>
        </w:r>
        <w:r>
          <w:rPr>
            <w:sz w:val="24"/>
          </w:rPr>
          <w:t>(http://www.oecd.org/document/18/0,2340,en_2649_34255_1815186_1_1_1_1,00.h</w:t>
        </w:r>
      </w:hyperlink>
      <w:r>
        <w:rPr>
          <w:sz w:val="24"/>
        </w:rPr>
        <w:t> </w:t>
      </w:r>
      <w:bookmarkStart w:name="cite_note-34" w:id="34"/>
      <w:bookmarkEnd w:id="34"/>
      <w:r>
        <w:rPr>
          <w:sz w:val="24"/>
        </w:rPr>
      </w:r>
      <w:hyperlink r:id="rId113">
        <w:r>
          <w:rPr>
            <w:w w:val="105"/>
            <w:sz w:val="24"/>
            <w:u w:val="single" w:color="AAAAAA"/>
          </w:rPr>
          <w:t>tml)</w:t>
        </w:r>
      </w:hyperlink>
      <w:r>
        <w:rPr>
          <w:w w:val="105"/>
          <w:sz w:val="24"/>
        </w:rPr>
        <w:t>. </w:t>
      </w:r>
      <w:hyperlink r:id="rId114">
        <w:r>
          <w:rPr>
            <w:rFonts w:ascii="Arial" w:hAnsi="Arial"/>
            <w:i/>
            <w:w w:val="105"/>
            <w:sz w:val="24"/>
          </w:rPr>
          <w:t>www.oecd.org</w:t>
        </w:r>
      </w:hyperlink>
      <w:r>
        <w:rPr>
          <w:w w:val="105"/>
          <w:sz w:val="24"/>
        </w:rPr>
        <w:t>.</w:t>
      </w:r>
    </w:p>
    <w:p>
      <w:pPr>
        <w:pStyle w:val="ListParagraph"/>
        <w:numPr>
          <w:ilvl w:val="0"/>
          <w:numId w:val="4"/>
        </w:numPr>
        <w:tabs>
          <w:tab w:pos="401" w:val="left" w:leader="none"/>
          <w:tab w:pos="403" w:val="left" w:leader="none"/>
        </w:tabs>
        <w:spacing w:line="235" w:lineRule="auto" w:before="61" w:after="0"/>
        <w:ind w:left="403" w:right="385" w:hanging="401"/>
        <w:jc w:val="left"/>
        <w:rPr>
          <w:sz w:val="24"/>
        </w:rPr>
      </w:pPr>
      <w:bookmarkStart w:name="cite_note-35" w:id="35"/>
      <w:bookmarkEnd w:id="35"/>
      <w:r>
        <w:rPr/>
      </w:r>
      <w:r>
        <w:rPr>
          <w:sz w:val="24"/>
        </w:rPr>
        <w:t>Shimanek,</w:t>
      </w:r>
      <w:r>
        <w:rPr>
          <w:spacing w:val="-14"/>
          <w:sz w:val="24"/>
        </w:rPr>
        <w:t> </w:t>
      </w:r>
      <w:r>
        <w:rPr>
          <w:sz w:val="24"/>
        </w:rPr>
        <w:t>Anna</w:t>
      </w:r>
      <w:r>
        <w:rPr>
          <w:spacing w:val="-2"/>
          <w:sz w:val="24"/>
        </w:rPr>
        <w:t> </w:t>
      </w:r>
      <w:r>
        <w:rPr>
          <w:sz w:val="24"/>
        </w:rPr>
        <w:t>E.</w:t>
      </w:r>
      <w:r>
        <w:rPr>
          <w:spacing w:val="-2"/>
          <w:sz w:val="24"/>
        </w:rPr>
        <w:t> </w:t>
      </w:r>
      <w:r>
        <w:rPr>
          <w:sz w:val="24"/>
        </w:rPr>
        <w:t>(2001).</w:t>
      </w:r>
      <w:r>
        <w:rPr>
          <w:spacing w:val="-2"/>
          <w:sz w:val="24"/>
        </w:rPr>
        <w:t> </w:t>
      </w:r>
      <w:r>
        <w:rPr>
          <w:sz w:val="24"/>
        </w:rPr>
        <w:t>"Do</w:t>
      </w:r>
      <w:r>
        <w:rPr>
          <w:spacing w:val="-2"/>
          <w:sz w:val="24"/>
        </w:rPr>
        <w:t> </w:t>
      </w:r>
      <w:r>
        <w:rPr>
          <w:sz w:val="24"/>
        </w:rPr>
        <w:t>you</w:t>
      </w:r>
      <w:r>
        <w:rPr>
          <w:spacing w:val="-2"/>
          <w:sz w:val="24"/>
        </w:rPr>
        <w:t> </w:t>
      </w:r>
      <w:r>
        <w:rPr>
          <w:sz w:val="24"/>
        </w:rPr>
        <w:t>Want</w:t>
      </w:r>
      <w:r>
        <w:rPr>
          <w:spacing w:val="-2"/>
          <w:sz w:val="24"/>
        </w:rPr>
        <w:t> </w:t>
      </w:r>
      <w:r>
        <w:rPr>
          <w:sz w:val="24"/>
        </w:rPr>
        <w:t>Milk</w:t>
      </w:r>
      <w:r>
        <w:rPr>
          <w:spacing w:val="-2"/>
          <w:sz w:val="24"/>
        </w:rPr>
        <w:t> </w:t>
      </w:r>
      <w:r>
        <w:rPr>
          <w:sz w:val="24"/>
        </w:rPr>
        <w:t>with</w:t>
      </w:r>
      <w:r>
        <w:rPr>
          <w:spacing w:val="-2"/>
          <w:sz w:val="24"/>
        </w:rPr>
        <w:t> </w:t>
      </w:r>
      <w:r>
        <w:rPr>
          <w:sz w:val="24"/>
        </w:rPr>
        <w:t>those</w:t>
      </w:r>
      <w:r>
        <w:rPr>
          <w:spacing w:val="-2"/>
          <w:sz w:val="24"/>
        </w:rPr>
        <w:t> </w:t>
      </w:r>
      <w:r>
        <w:rPr>
          <w:sz w:val="24"/>
        </w:rPr>
        <w:t>Cookies?:</w:t>
      </w:r>
      <w:r>
        <w:rPr>
          <w:spacing w:val="-2"/>
          <w:sz w:val="24"/>
        </w:rPr>
        <w:t> </w:t>
      </w:r>
      <w:r>
        <w:rPr>
          <w:sz w:val="24"/>
        </w:rPr>
        <w:t>Complying</w:t>
      </w:r>
      <w:r>
        <w:rPr>
          <w:spacing w:val="-2"/>
          <w:sz w:val="24"/>
        </w:rPr>
        <w:t> </w:t>
      </w:r>
      <w:r>
        <w:rPr>
          <w:sz w:val="24"/>
        </w:rPr>
        <w:t>with</w:t>
      </w:r>
      <w:r>
        <w:rPr>
          <w:spacing w:val="-2"/>
          <w:sz w:val="24"/>
        </w:rPr>
        <w:t> </w:t>
      </w:r>
      <w:r>
        <w:rPr>
          <w:sz w:val="24"/>
        </w:rPr>
        <w:t>Safe Harbor Privacy Principles". </w:t>
      </w:r>
      <w:r>
        <w:rPr>
          <w:rFonts w:ascii="Arial" w:hAnsi="Arial"/>
          <w:i/>
          <w:sz w:val="24"/>
        </w:rPr>
        <w:t>Journal of Corporation Law</w:t>
      </w:r>
      <w:r>
        <w:rPr>
          <w:sz w:val="24"/>
        </w:rPr>
        <w:t>. </w:t>
      </w:r>
      <w:r>
        <w:rPr>
          <w:rFonts w:ascii="Arial" w:hAnsi="Arial"/>
          <w:b/>
          <w:sz w:val="24"/>
        </w:rPr>
        <w:t>26 </w:t>
      </w:r>
      <w:r>
        <w:rPr>
          <w:sz w:val="24"/>
        </w:rPr>
        <w:t>(2): 455, 462–463.</w:t>
      </w:r>
    </w:p>
    <w:p>
      <w:pPr>
        <w:pStyle w:val="ListParagraph"/>
        <w:numPr>
          <w:ilvl w:val="0"/>
          <w:numId w:val="4"/>
        </w:numPr>
        <w:tabs>
          <w:tab w:pos="402" w:val="left" w:leader="none"/>
        </w:tabs>
        <w:spacing w:line="240" w:lineRule="auto" w:before="59" w:after="0"/>
        <w:ind w:left="402" w:right="0" w:hanging="399"/>
        <w:jc w:val="left"/>
        <w:rPr>
          <w:sz w:val="24"/>
        </w:rPr>
      </w:pPr>
      <w:r>
        <w:rPr>
          <w:sz w:val="24"/>
        </w:rPr>
        <w:t>Safe</w:t>
      </w:r>
      <w:r>
        <w:rPr>
          <w:spacing w:val="-2"/>
          <w:sz w:val="24"/>
        </w:rPr>
        <w:t> </w:t>
      </w:r>
      <w:r>
        <w:rPr>
          <w:sz w:val="24"/>
        </w:rPr>
        <w:t>Harbor</w:t>
      </w:r>
      <w:r>
        <w:rPr>
          <w:spacing w:val="-1"/>
          <w:sz w:val="24"/>
        </w:rPr>
        <w:t> </w:t>
      </w:r>
      <w:r>
        <w:rPr>
          <w:sz w:val="24"/>
        </w:rPr>
        <w:t>Compliance,</w:t>
      </w:r>
      <w:r>
        <w:rPr>
          <w:spacing w:val="-1"/>
          <w:sz w:val="24"/>
        </w:rPr>
        <w:t> </w:t>
      </w:r>
      <w:hyperlink r:id="rId115">
        <w:r>
          <w:rPr>
            <w:sz w:val="24"/>
            <w:u w:val="single" w:color="AAAAAA"/>
          </w:rPr>
          <w:t>Export.gov</w:t>
        </w:r>
        <w:r>
          <w:rPr>
            <w:spacing w:val="-1"/>
            <w:sz w:val="24"/>
            <w:u w:val="single" w:color="AAAAAA"/>
          </w:rPr>
          <w:t> </w:t>
        </w:r>
        <w:r>
          <w:rPr>
            <w:spacing w:val="-2"/>
            <w:sz w:val="24"/>
            <w:u w:val="single" w:color="AAAAAA"/>
          </w:rPr>
          <w:t>(http://www.export.gov/safeharbor/)</w:t>
        </w:r>
      </w:hyperlink>
    </w:p>
    <w:p>
      <w:pPr>
        <w:pStyle w:val="ListParagraph"/>
        <w:numPr>
          <w:ilvl w:val="0"/>
          <w:numId w:val="4"/>
        </w:numPr>
        <w:tabs>
          <w:tab w:pos="401" w:val="left" w:leader="none"/>
          <w:tab w:pos="403" w:val="left" w:leader="none"/>
        </w:tabs>
        <w:spacing w:line="240" w:lineRule="auto" w:before="59" w:after="0"/>
        <w:ind w:left="403" w:right="77" w:hanging="401"/>
        <w:jc w:val="left"/>
        <w:rPr>
          <w:sz w:val="24"/>
        </w:rPr>
      </w:pPr>
      <w:r>
        <w:rPr>
          <w:sz w:val="24"/>
        </w:rPr>
        <mc:AlternateContent>
          <mc:Choice Requires="wps">
            <w:drawing>
              <wp:anchor distT="0" distB="0" distL="0" distR="0" allowOverlap="1" layoutInCell="1" locked="0" behindDoc="0" simplePos="0" relativeHeight="15746560">
                <wp:simplePos x="0" y="0"/>
                <wp:positionH relativeFrom="page">
                  <wp:posOffset>800099</wp:posOffset>
                </wp:positionH>
                <wp:positionV relativeFrom="paragraph">
                  <wp:posOffset>378001</wp:posOffset>
                </wp:positionV>
                <wp:extent cx="6172200" cy="95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172200" cy="9525"/>
                        </a:xfrm>
                        <a:custGeom>
                          <a:avLst/>
                          <a:gdLst/>
                          <a:ahLst/>
                          <a:cxnLst/>
                          <a:rect l="l" t="t" r="r" b="b"/>
                          <a:pathLst>
                            <a:path w="6172200" h="9525">
                              <a:moveTo>
                                <a:pt x="6172199" y="9524"/>
                              </a:moveTo>
                              <a:lnTo>
                                <a:pt x="0" y="9524"/>
                              </a:lnTo>
                              <a:lnTo>
                                <a:pt x="0" y="0"/>
                              </a:lnTo>
                              <a:lnTo>
                                <a:pt x="6172199" y="0"/>
                              </a:lnTo>
                              <a:lnTo>
                                <a:pt x="61721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763937pt;width:485.999961pt;height:.75pt;mso-position-horizontal-relative:page;mso-position-vertical-relative:paragraph;z-index:15746560" id="docshape35" filled="true" fillcolor="#aaaaaa" stroked="false">
                <v:fill type="solid"/>
                <w10:wrap type="none"/>
              </v:rect>
            </w:pict>
          </mc:Fallback>
        </mc:AlternateContent>
      </w:r>
      <w:r>
        <w:rPr>
          <w:sz w:val="24"/>
          <w:u w:val="single" w:color="AAAAAA"/>
        </w:rPr>
        <w:t>"10 Jahre Safe Harbor – viele Gründe zum Handeln, kein Grund zum Feiern" (</w:t>
      </w:r>
      <w:hyperlink r:id="rId104">
        <w:r>
          <w:rPr>
            <w:sz w:val="24"/>
            <w:u w:val="single" w:color="AAAAAA"/>
          </w:rPr>
          <w:t>https://web.ar</w:t>
        </w:r>
      </w:hyperlink>
      <w:r>
        <w:rPr>
          <w:sz w:val="24"/>
        </w:rPr>
        <w:t> </w:t>
      </w:r>
      <w:r>
        <w:rPr>
          <w:spacing w:val="-2"/>
          <w:sz w:val="24"/>
        </w:rPr>
        <w:t>chive.org/web/20151014024838/</w:t>
      </w:r>
      <w:hyperlink r:id="rId116">
        <w:r>
          <w:rPr>
            <w:spacing w:val="-2"/>
            <w:sz w:val="24"/>
          </w:rPr>
          <w:t>https://www.datenschutzzentrum.de/presse/20100723-</w:t>
        </w:r>
        <w:r>
          <w:rPr>
            <w:spacing w:val="-4"/>
            <w:sz w:val="24"/>
          </w:rPr>
          <w:t>safe</w:t>
        </w:r>
      </w:hyperlink>
    </w:p>
    <w:p>
      <w:pPr>
        <w:pStyle w:val="BodyText"/>
        <w:spacing w:line="237" w:lineRule="auto"/>
        <w:ind w:right="47"/>
        <w:rPr>
          <w:rFonts w:ascii="Microsoft Sans Serif"/>
        </w:rPr>
      </w:pPr>
      <w:bookmarkStart w:name="cite_note-36" w:id="36"/>
      <w:bookmarkEnd w:id="36"/>
      <w:r>
        <w:rPr/>
      </w:r>
      <w:r>
        <w:rPr>
          <w:rFonts w:ascii="Microsoft Sans Serif"/>
          <w:u w:val="single" w:color="AAAAAA"/>
        </w:rPr>
        <w:t>-harbor.htm)</w:t>
      </w:r>
      <w:r>
        <w:rPr>
          <w:rFonts w:ascii="Microsoft Sans Serif"/>
        </w:rPr>
        <w:t>.</w:t>
      </w:r>
      <w:r>
        <w:rPr>
          <w:rFonts w:ascii="Microsoft Sans Serif"/>
          <w:spacing w:val="-16"/>
        </w:rPr>
        <w:t> </w:t>
      </w:r>
      <w:hyperlink r:id="rId117">
        <w:r>
          <w:rPr>
            <w:rFonts w:ascii="Arial"/>
            <w:i/>
          </w:rPr>
          <w:t>www.datenschutzzentrum.de</w:t>
        </w:r>
      </w:hyperlink>
      <w:r>
        <w:rPr>
          <w:rFonts w:ascii="Microsoft Sans Serif"/>
        </w:rPr>
        <w:t>.</w:t>
      </w:r>
      <w:r>
        <w:rPr>
          <w:rFonts w:ascii="Microsoft Sans Serif"/>
          <w:spacing w:val="-16"/>
        </w:rPr>
        <w:t> </w:t>
      </w:r>
      <w:r>
        <w:rPr>
          <w:rFonts w:ascii="Microsoft Sans Serif"/>
        </w:rPr>
        <w:t>Archived</w:t>
      </w:r>
      <w:r>
        <w:rPr>
          <w:rFonts w:ascii="Microsoft Sans Serif"/>
          <w:spacing w:val="-12"/>
        </w:rPr>
        <w:t> </w:t>
      </w:r>
      <w:r>
        <w:rPr>
          <w:rFonts w:ascii="Microsoft Sans Serif"/>
        </w:rPr>
        <w:t>from</w:t>
      </w:r>
      <w:r>
        <w:rPr>
          <w:rFonts w:ascii="Microsoft Sans Serif"/>
          <w:spacing w:val="-11"/>
        </w:rPr>
        <w:t> </w:t>
      </w:r>
      <w:hyperlink r:id="rId118">
        <w:r>
          <w:rPr>
            <w:rFonts w:ascii="Microsoft Sans Serif"/>
            <w:u w:val="single" w:color="AAAAAA"/>
          </w:rPr>
          <w:t>the</w:t>
        </w:r>
        <w:r>
          <w:rPr>
            <w:rFonts w:ascii="Microsoft Sans Serif"/>
            <w:spacing w:val="-12"/>
            <w:u w:val="single" w:color="AAAAAA"/>
          </w:rPr>
          <w:t> </w:t>
        </w:r>
        <w:r>
          <w:rPr>
            <w:rFonts w:ascii="Microsoft Sans Serif"/>
            <w:u w:val="single" w:color="AAAAAA"/>
          </w:rPr>
          <w:t>original</w:t>
        </w:r>
        <w:r>
          <w:rPr>
            <w:rFonts w:ascii="Microsoft Sans Serif"/>
            <w:spacing w:val="-11"/>
            <w:u w:val="single" w:color="AAAAAA"/>
          </w:rPr>
          <w:t> </w:t>
        </w:r>
        <w:r>
          <w:rPr>
            <w:rFonts w:ascii="Microsoft Sans Serif"/>
            <w:u w:val="single" w:color="AAAAAA"/>
          </w:rPr>
          <w:t>(https://www.datensch</w:t>
        </w:r>
      </w:hyperlink>
      <w:r>
        <w:rPr>
          <w:rFonts w:ascii="Microsoft Sans Serif"/>
        </w:rPr>
        <w:t> </w:t>
      </w:r>
      <w:hyperlink r:id="rId118">
        <w:r>
          <w:rPr>
            <w:rFonts w:ascii="Microsoft Sans Serif"/>
            <w:u w:val="single" w:color="AAAAAA"/>
          </w:rPr>
          <w:t>utzzentrum.de/presse/20100723-safe-harbor.htm)</w:t>
        </w:r>
      </w:hyperlink>
      <w:r>
        <w:rPr>
          <w:rFonts w:ascii="Microsoft Sans Serif"/>
        </w:rPr>
        <w:t> on 14 October 2015. Retrieved 7 May</w:t>
      </w:r>
    </w:p>
    <w:p>
      <w:pPr>
        <w:pStyle w:val="BodyText"/>
        <w:spacing w:line="271" w:lineRule="exact"/>
        <w:rPr>
          <w:rFonts w:ascii="Microsoft Sans Serif"/>
        </w:rPr>
      </w:pPr>
      <w:r>
        <w:rPr>
          <w:rFonts w:ascii="Microsoft Sans Serif"/>
          <w:spacing w:val="-2"/>
        </w:rPr>
        <w:t>2015.</w:t>
      </w:r>
    </w:p>
    <w:p>
      <w:pPr>
        <w:pStyle w:val="ListParagraph"/>
        <w:numPr>
          <w:ilvl w:val="0"/>
          <w:numId w:val="4"/>
        </w:numPr>
        <w:tabs>
          <w:tab w:pos="401" w:val="left" w:leader="none"/>
          <w:tab w:pos="403" w:val="left" w:leader="none"/>
        </w:tabs>
        <w:spacing w:line="237" w:lineRule="auto" w:before="55" w:after="0"/>
        <w:ind w:left="403" w:right="73" w:hanging="401"/>
        <w:jc w:val="left"/>
        <w:rPr>
          <w:sz w:val="24"/>
        </w:rPr>
      </w:pPr>
      <w:r>
        <w:rPr>
          <w:sz w:val="24"/>
        </w:rPr>
        <mc:AlternateContent>
          <mc:Choice Requires="wps">
            <w:drawing>
              <wp:anchor distT="0" distB="0" distL="0" distR="0" allowOverlap="1" layoutInCell="1" locked="0" behindDoc="1" simplePos="0" relativeHeight="487206400">
                <wp:simplePos x="0" y="0"/>
                <wp:positionH relativeFrom="page">
                  <wp:posOffset>800099</wp:posOffset>
                </wp:positionH>
                <wp:positionV relativeFrom="paragraph">
                  <wp:posOffset>374485</wp:posOffset>
                </wp:positionV>
                <wp:extent cx="6181725" cy="95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181725" cy="9525"/>
                        </a:xfrm>
                        <a:custGeom>
                          <a:avLst/>
                          <a:gdLst/>
                          <a:ahLst/>
                          <a:cxnLst/>
                          <a:rect l="l" t="t" r="r" b="b"/>
                          <a:pathLst>
                            <a:path w="6181725" h="9525">
                              <a:moveTo>
                                <a:pt x="6181724" y="9524"/>
                              </a:moveTo>
                              <a:lnTo>
                                <a:pt x="0" y="9524"/>
                              </a:lnTo>
                              <a:lnTo>
                                <a:pt x="0" y="0"/>
                              </a:lnTo>
                              <a:lnTo>
                                <a:pt x="6181724" y="0"/>
                              </a:lnTo>
                              <a:lnTo>
                                <a:pt x="61817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487038pt;width:486.749961pt;height:.75pt;mso-position-horizontal-relative:page;mso-position-vertical-relative:paragraph;z-index:-16110080" id="docshape36" filled="true" fillcolor="#aaaaaa" stroked="false">
                <v:fill type="solid"/>
                <w10:wrap type="none"/>
              </v:rect>
            </w:pict>
          </mc:Fallback>
        </mc:AlternateContent>
      </w:r>
      <w:hyperlink r:id="rId119">
        <w:r>
          <w:rPr>
            <w:sz w:val="24"/>
            <w:u w:val="single" w:color="AAAAAA"/>
          </w:rPr>
          <w:t>"Guide to the General Data Protection Regulation: Right to be informed" (https://ico.org.uk/f</w:t>
        </w:r>
      </w:hyperlink>
      <w:r>
        <w:rPr>
          <w:sz w:val="24"/>
        </w:rPr>
        <w:t> </w:t>
      </w:r>
      <w:hyperlink r:id="rId119">
        <w:r>
          <w:rPr>
            <w:spacing w:val="-2"/>
            <w:sz w:val="24"/>
          </w:rPr>
          <w:t>or-organisations/guide-to-the-general-data-protection-regulation-gdpr/individual-rights/right-</w:t>
        </w:r>
        <w:r>
          <w:rPr>
            <w:spacing w:val="-2"/>
            <w:sz w:val="24"/>
          </w:rPr>
          <w:t>t</w:t>
        </w:r>
      </w:hyperlink>
      <w:r>
        <w:rPr>
          <w:spacing w:val="-2"/>
          <w:sz w:val="24"/>
        </w:rPr>
        <w:t> </w:t>
      </w:r>
      <w:hyperlink r:id="rId119">
        <w:r>
          <w:rPr>
            <w:sz w:val="24"/>
            <w:u w:val="single" w:color="AAAAAA"/>
          </w:rPr>
          <w:t>o-be-informed/)</w:t>
        </w:r>
      </w:hyperlink>
      <w:r>
        <w:rPr>
          <w:sz w:val="24"/>
        </w:rPr>
        <w:t>. </w:t>
      </w:r>
      <w:r>
        <w:rPr>
          <w:rFonts w:ascii="Arial"/>
          <w:i/>
          <w:sz w:val="24"/>
        </w:rPr>
        <w:t>ico.org.uk</w:t>
      </w:r>
      <w:r>
        <w:rPr>
          <w:sz w:val="24"/>
        </w:rPr>
        <w:t>. 19 January 2018. Retrieved 22 May 2018.</w:t>
      </w:r>
      <w:r>
        <w:rPr>
          <w:sz w:val="24"/>
          <w:u w:val="single" w:color="AAAAAA"/>
        </w:rPr>
        <w:t>Archived (</w:t>
      </w:r>
      <w:hyperlink r:id="rId120">
        <w:r>
          <w:rPr>
            <w:sz w:val="24"/>
            <w:u w:val="single" w:color="AAAAAA"/>
          </w:rPr>
          <w:t>https://web</w:t>
        </w:r>
      </w:hyperlink>
      <w:r>
        <w:rPr>
          <w:sz w:val="24"/>
          <w:u w:val="single" w:color="AAAAAA"/>
        </w:rPr>
        <w:t>.</w:t>
      </w:r>
      <w:r>
        <w:rPr>
          <w:sz w:val="24"/>
        </w:rPr>
        <w:t> </w:t>
      </w:r>
      <w:bookmarkStart w:name="cite_note-37" w:id="37"/>
      <w:bookmarkEnd w:id="37"/>
      <w:r>
        <w:rPr>
          <w:spacing w:val="-2"/>
          <w:sz w:val="24"/>
        </w:rPr>
        <w:t>archive.org/web/20240717031328/</w:t>
      </w:r>
      <w:hyperlink r:id="rId121">
        <w:r>
          <w:rPr>
            <w:spacing w:val="-2"/>
            <w:sz w:val="24"/>
          </w:rPr>
          <w:t>https://ico.org.uk/for-organisations/uk-gdpr-guidance-and</w:t>
        </w:r>
      </w:hyperlink>
    </w:p>
    <w:p>
      <w:pPr>
        <w:spacing w:line="20" w:lineRule="exact"/>
        <w:ind w:left="410" w:right="0" w:firstLine="0"/>
        <w:rPr>
          <w:rFonts w:ascii="Microsoft Sans Serif"/>
          <w:sz w:val="2"/>
        </w:rPr>
      </w:pPr>
      <w:r>
        <w:rPr>
          <w:rFonts w:ascii="Microsoft Sans Serif"/>
          <w:sz w:val="2"/>
        </w:rPr>
        <mc:AlternateContent>
          <mc:Choice Requires="wps">
            <w:drawing>
              <wp:inline distT="0" distB="0" distL="0" distR="0">
                <wp:extent cx="6172200" cy="9525"/>
                <wp:effectExtent l="0" t="0" r="0" b="0"/>
                <wp:docPr id="38" name="Group 38"/>
                <wp:cNvGraphicFramePr>
                  <a:graphicFrameLocks/>
                </wp:cNvGraphicFramePr>
                <a:graphic>
                  <a:graphicData uri="http://schemas.microsoft.com/office/word/2010/wordprocessingGroup">
                    <wpg:wgp>
                      <wpg:cNvPr id="38" name="Group 38"/>
                      <wpg:cNvGrpSpPr/>
                      <wpg:grpSpPr>
                        <a:xfrm>
                          <a:off x="0" y="0"/>
                          <a:ext cx="6172200" cy="9525"/>
                          <a:chExt cx="6172200" cy="9525"/>
                        </a:xfrm>
                      </wpg:grpSpPr>
                      <wps:wsp>
                        <wps:cNvPr id="39" name="Graphic 39"/>
                        <wps:cNvSpPr/>
                        <wps:spPr>
                          <a:xfrm>
                            <a:off x="0" y="0"/>
                            <a:ext cx="6172200" cy="9525"/>
                          </a:xfrm>
                          <a:custGeom>
                            <a:avLst/>
                            <a:gdLst/>
                            <a:ahLst/>
                            <a:cxnLst/>
                            <a:rect l="l" t="t" r="r" b="b"/>
                            <a:pathLst>
                              <a:path w="6172200" h="9525">
                                <a:moveTo>
                                  <a:pt x="6172199" y="9524"/>
                                </a:moveTo>
                                <a:lnTo>
                                  <a:pt x="0" y="9524"/>
                                </a:lnTo>
                                <a:lnTo>
                                  <a:pt x="0" y="0"/>
                                </a:lnTo>
                                <a:lnTo>
                                  <a:pt x="6172199" y="0"/>
                                </a:lnTo>
                                <a:lnTo>
                                  <a:pt x="6172199" y="9524"/>
                                </a:lnTo>
                                <a:close/>
                              </a:path>
                            </a:pathLst>
                          </a:custGeom>
                          <a:solidFill>
                            <a:srgbClr val="AAAAAA"/>
                          </a:solidFill>
                        </wps:spPr>
                        <wps:bodyPr wrap="square" lIns="0" tIns="0" rIns="0" bIns="0" rtlCol="0">
                          <a:prstTxWarp prst="textNoShape">
                            <a:avLst/>
                          </a:prstTxWarp>
                          <a:noAutofit/>
                        </wps:bodyPr>
                      </wps:wsp>
                    </wpg:wgp>
                  </a:graphicData>
                </a:graphic>
              </wp:inline>
            </w:drawing>
          </mc:Choice>
          <mc:Fallback>
            <w:pict>
              <v:group style="width:486pt;height:.75pt;mso-position-horizontal-relative:char;mso-position-vertical-relative:line" id="docshapegroup37" coordorigin="0,0" coordsize="9720,15">
                <v:rect style="position:absolute;left:0;top:0;width:9720;height:15" id="docshape38" filled="true" fillcolor="#aaaaaa" stroked="false">
                  <v:fill type="solid"/>
                </v:rect>
              </v:group>
            </w:pict>
          </mc:Fallback>
        </mc:AlternateContent>
      </w:r>
      <w:r>
        <w:rPr>
          <w:rFonts w:ascii="Microsoft Sans Serif"/>
          <w:sz w:val="2"/>
        </w:rPr>
      </w:r>
    </w:p>
    <w:p>
      <w:pPr>
        <w:pStyle w:val="BodyText"/>
        <w:spacing w:line="237" w:lineRule="auto"/>
        <w:rPr>
          <w:rFonts w:ascii="Microsoft Sans Serif"/>
        </w:rPr>
      </w:pPr>
      <w:r>
        <w:rPr>
          <w:rFonts w:ascii="Microsoft Sans Serif"/>
          <w:u w:val="single" w:color="AAAAAA"/>
        </w:rPr>
        <w:t>-resources/individual-rights/individual-rights/right-to-be-informed/)</w:t>
      </w:r>
      <w:r>
        <w:rPr>
          <w:rFonts w:ascii="Microsoft Sans Serif"/>
          <w:spacing w:val="-8"/>
        </w:rPr>
        <w:t> </w:t>
      </w:r>
      <w:r>
        <w:rPr>
          <w:rFonts w:ascii="Microsoft Sans Serif"/>
        </w:rPr>
        <w:t>July</w:t>
      </w:r>
      <w:r>
        <w:rPr>
          <w:rFonts w:ascii="Microsoft Sans Serif"/>
          <w:spacing w:val="-8"/>
        </w:rPr>
        <w:t> </w:t>
      </w:r>
      <w:r>
        <w:rPr>
          <w:rFonts w:ascii="Microsoft Sans Serif"/>
        </w:rPr>
        <w:t>17,</w:t>
      </w:r>
      <w:r>
        <w:rPr>
          <w:rFonts w:ascii="Microsoft Sans Serif"/>
          <w:spacing w:val="-8"/>
        </w:rPr>
        <w:t> </w:t>
      </w:r>
      <w:r>
        <w:rPr>
          <w:rFonts w:ascii="Microsoft Sans Serif"/>
        </w:rPr>
        <w:t>2024,</w:t>
      </w:r>
      <w:r>
        <w:rPr>
          <w:rFonts w:ascii="Microsoft Sans Serif"/>
          <w:spacing w:val="-8"/>
        </w:rPr>
        <w:t> </w:t>
      </w:r>
      <w:r>
        <w:rPr>
          <w:rFonts w:ascii="Microsoft Sans Serif"/>
        </w:rPr>
        <w:t>at</w:t>
      </w:r>
      <w:r>
        <w:rPr>
          <w:rFonts w:ascii="Microsoft Sans Serif"/>
          <w:spacing w:val="-8"/>
        </w:rPr>
        <w:t> </w:t>
      </w:r>
      <w:r>
        <w:rPr>
          <w:rFonts w:ascii="Microsoft Sans Serif"/>
        </w:rPr>
        <w:t>the </w:t>
      </w:r>
      <w:hyperlink r:id="rId82">
        <w:r>
          <w:rPr>
            <w:rFonts w:ascii="Microsoft Sans Serif"/>
            <w:u w:val="single" w:color="AAAAAA"/>
          </w:rPr>
          <w:t>Wayback Machine</w:t>
        </w:r>
      </w:hyperlink>
    </w:p>
    <w:p>
      <w:pPr>
        <w:pStyle w:val="ListParagraph"/>
        <w:numPr>
          <w:ilvl w:val="0"/>
          <w:numId w:val="4"/>
        </w:numPr>
        <w:tabs>
          <w:tab w:pos="401" w:val="left" w:leader="none"/>
          <w:tab w:pos="403" w:val="left" w:leader="none"/>
        </w:tabs>
        <w:spacing w:line="235" w:lineRule="auto" w:before="45" w:after="0"/>
        <w:ind w:left="403" w:right="164" w:hanging="401"/>
        <w:jc w:val="left"/>
        <w:rPr>
          <w:sz w:val="24"/>
        </w:rPr>
      </w:pPr>
      <w:bookmarkStart w:name="cite_note-38" w:id="38"/>
      <w:bookmarkEnd w:id="38"/>
      <w:r>
        <w:rPr/>
      </w:r>
      <w:hyperlink r:id="rId122">
        <w:r>
          <w:rPr>
            <w:sz w:val="24"/>
            <w:u w:val="single" w:color="AAAAAA"/>
          </w:rPr>
          <w:t>"How</w:t>
        </w:r>
        <w:r>
          <w:rPr>
            <w:spacing w:val="-4"/>
            <w:sz w:val="24"/>
            <w:u w:val="single" w:color="AAAAAA"/>
          </w:rPr>
          <w:t> </w:t>
        </w:r>
        <w:r>
          <w:rPr>
            <w:sz w:val="24"/>
            <w:u w:val="single" w:color="AAAAAA"/>
          </w:rPr>
          <w:t>Europe's</w:t>
        </w:r>
        <w:r>
          <w:rPr>
            <w:spacing w:val="-4"/>
            <w:sz w:val="24"/>
            <w:u w:val="single" w:color="AAAAAA"/>
          </w:rPr>
          <w:t> </w:t>
        </w:r>
        <w:r>
          <w:rPr>
            <w:sz w:val="24"/>
            <w:u w:val="single" w:color="AAAAAA"/>
          </w:rPr>
          <w:t>new</w:t>
        </w:r>
        <w:r>
          <w:rPr>
            <w:spacing w:val="-4"/>
            <w:sz w:val="24"/>
            <w:u w:val="single" w:color="AAAAAA"/>
          </w:rPr>
          <w:t> </w:t>
        </w:r>
        <w:r>
          <w:rPr>
            <w:sz w:val="24"/>
            <w:u w:val="single" w:color="AAAAAA"/>
          </w:rPr>
          <w:t>privacy</w:t>
        </w:r>
        <w:r>
          <w:rPr>
            <w:spacing w:val="-4"/>
            <w:sz w:val="24"/>
            <w:u w:val="single" w:color="AAAAAA"/>
          </w:rPr>
          <w:t> </w:t>
        </w:r>
        <w:r>
          <w:rPr>
            <w:sz w:val="24"/>
            <w:u w:val="single" w:color="AAAAAA"/>
          </w:rPr>
          <w:t>rule</w:t>
        </w:r>
        <w:r>
          <w:rPr>
            <w:spacing w:val="-4"/>
            <w:sz w:val="24"/>
            <w:u w:val="single" w:color="AAAAAA"/>
          </w:rPr>
          <w:t> </w:t>
        </w:r>
        <w:r>
          <w:rPr>
            <w:sz w:val="24"/>
            <w:u w:val="single" w:color="AAAAAA"/>
          </w:rPr>
          <w:t>is</w:t>
        </w:r>
        <w:r>
          <w:rPr>
            <w:spacing w:val="-4"/>
            <w:sz w:val="24"/>
            <w:u w:val="single" w:color="AAAAAA"/>
          </w:rPr>
          <w:t> </w:t>
        </w:r>
        <w:r>
          <w:rPr>
            <w:sz w:val="24"/>
            <w:u w:val="single" w:color="AAAAAA"/>
          </w:rPr>
          <w:t>reshaping</w:t>
        </w:r>
        <w:r>
          <w:rPr>
            <w:spacing w:val="-4"/>
            <w:sz w:val="24"/>
            <w:u w:val="single" w:color="AAAAAA"/>
          </w:rPr>
          <w:t> </w:t>
        </w:r>
        <w:r>
          <w:rPr>
            <w:sz w:val="24"/>
            <w:u w:val="single" w:color="AAAAAA"/>
          </w:rPr>
          <w:t>the</w:t>
        </w:r>
        <w:r>
          <w:rPr>
            <w:spacing w:val="-4"/>
            <w:sz w:val="24"/>
            <w:u w:val="single" w:color="AAAAAA"/>
          </w:rPr>
          <w:t> </w:t>
        </w:r>
        <w:r>
          <w:rPr>
            <w:sz w:val="24"/>
            <w:u w:val="single" w:color="AAAAAA"/>
          </w:rPr>
          <w:t>internet"</w:t>
        </w:r>
        <w:r>
          <w:rPr>
            <w:spacing w:val="-3"/>
            <w:sz w:val="24"/>
            <w:u w:val="single" w:color="AAAAAA"/>
          </w:rPr>
          <w:t> </w:t>
        </w:r>
        <w:r>
          <w:rPr>
            <w:sz w:val="24"/>
            <w:u w:val="single" w:color="AAAAAA"/>
          </w:rPr>
          <w:t>(https://www.theverge.com/2018/</w:t>
        </w:r>
      </w:hyperlink>
      <w:r>
        <w:rPr>
          <w:sz w:val="24"/>
        </w:rPr>
        <w:t> </w:t>
      </w:r>
      <w:hyperlink r:id="rId122">
        <w:r>
          <w:rPr>
            <w:sz w:val="24"/>
            <w:u w:val="single" w:color="AAAAAA"/>
          </w:rPr>
          <w:t>3/28/17172548/gdpr-compliance-requirements-privacy-notice)</w:t>
        </w:r>
      </w:hyperlink>
      <w:r>
        <w:rPr>
          <w:sz w:val="24"/>
        </w:rPr>
        <w:t>. </w:t>
      </w:r>
      <w:r>
        <w:rPr>
          <w:rFonts w:ascii="Arial"/>
          <w:i/>
          <w:sz w:val="24"/>
        </w:rPr>
        <w:t>The Verge</w:t>
      </w:r>
      <w:r>
        <w:rPr>
          <w:sz w:val="24"/>
        </w:rPr>
        <w:t>. Retrieved</w:t>
      </w:r>
    </w:p>
    <w:p>
      <w:pPr>
        <w:pStyle w:val="BodyText"/>
        <w:spacing w:line="271" w:lineRule="exact"/>
        <w:rPr>
          <w:rFonts w:ascii="Microsoft Sans Serif"/>
        </w:rPr>
      </w:pPr>
      <w:bookmarkStart w:name="cite_note-39" w:id="39"/>
      <w:bookmarkEnd w:id="39"/>
      <w:r>
        <w:rPr/>
      </w:r>
      <w:r>
        <w:rPr>
          <w:rFonts w:ascii="Microsoft Sans Serif"/>
        </w:rPr>
        <w:t>22</w:t>
      </w:r>
      <w:r>
        <w:rPr>
          <w:rFonts w:ascii="Microsoft Sans Serif"/>
          <w:spacing w:val="2"/>
        </w:rPr>
        <w:t> </w:t>
      </w:r>
      <w:r>
        <w:rPr>
          <w:rFonts w:ascii="Microsoft Sans Serif"/>
        </w:rPr>
        <w:t>May</w:t>
      </w:r>
      <w:r>
        <w:rPr>
          <w:rFonts w:ascii="Microsoft Sans Serif"/>
          <w:spacing w:val="2"/>
        </w:rPr>
        <w:t> </w:t>
      </w:r>
      <w:r>
        <w:rPr>
          <w:rFonts w:ascii="Microsoft Sans Serif"/>
          <w:spacing w:val="-2"/>
        </w:rPr>
        <w:t>2018.</w:t>
      </w:r>
    </w:p>
    <w:p>
      <w:pPr>
        <w:pStyle w:val="ListParagraph"/>
        <w:numPr>
          <w:ilvl w:val="0"/>
          <w:numId w:val="4"/>
        </w:numPr>
        <w:tabs>
          <w:tab w:pos="402" w:val="left" w:leader="none"/>
        </w:tabs>
        <w:spacing w:line="271" w:lineRule="exact" w:before="58" w:after="0"/>
        <w:ind w:left="402" w:right="0" w:hanging="399"/>
        <w:jc w:val="left"/>
        <w:rPr>
          <w:sz w:val="24"/>
        </w:rPr>
      </w:pPr>
      <w:hyperlink r:id="rId123">
        <w:r>
          <w:rPr>
            <w:spacing w:val="-2"/>
            <w:sz w:val="24"/>
            <w:u w:val="single" w:color="AAAAAA"/>
          </w:rPr>
          <w:t>"Privacy</w:t>
        </w:r>
        <w:r>
          <w:rPr>
            <w:spacing w:val="7"/>
            <w:sz w:val="24"/>
            <w:u w:val="single" w:color="AAAAAA"/>
          </w:rPr>
          <w:t> </w:t>
        </w:r>
        <w:r>
          <w:rPr>
            <w:spacing w:val="-2"/>
            <w:sz w:val="24"/>
            <w:u w:val="single" w:color="AAAAAA"/>
          </w:rPr>
          <w:t>Act</w:t>
        </w:r>
        <w:r>
          <w:rPr>
            <w:spacing w:val="25"/>
            <w:sz w:val="24"/>
            <w:u w:val="single" w:color="AAAAAA"/>
          </w:rPr>
          <w:t> </w:t>
        </w:r>
        <w:r>
          <w:rPr>
            <w:spacing w:val="-2"/>
            <w:sz w:val="24"/>
            <w:u w:val="single" w:color="AAAAAA"/>
          </w:rPr>
          <w:t>1988"</w:t>
        </w:r>
        <w:r>
          <w:rPr>
            <w:spacing w:val="25"/>
            <w:sz w:val="24"/>
            <w:u w:val="single" w:color="AAAAAA"/>
          </w:rPr>
          <w:t> </w:t>
        </w:r>
        <w:r>
          <w:rPr>
            <w:spacing w:val="-2"/>
            <w:sz w:val="24"/>
            <w:u w:val="single" w:color="AAAAAA"/>
          </w:rPr>
          <w:t>(http://www.austlii.edu.au/au/legis/cth/consol_act/pa1988108/)</w:t>
        </w:r>
      </w:hyperlink>
      <w:r>
        <w:rPr>
          <w:spacing w:val="-2"/>
          <w:sz w:val="24"/>
        </w:rPr>
        <w:t>.</w:t>
      </w:r>
      <w:r>
        <w:rPr>
          <w:spacing w:val="8"/>
          <w:sz w:val="24"/>
        </w:rPr>
        <w:t> </w:t>
      </w:r>
      <w:r>
        <w:rPr>
          <w:spacing w:val="-2"/>
          <w:sz w:val="24"/>
        </w:rPr>
        <w:t>AustLII.</w:t>
      </w:r>
    </w:p>
    <w:p>
      <w:pPr>
        <w:pStyle w:val="BodyText"/>
        <w:spacing w:line="271" w:lineRule="exact"/>
        <w:rPr>
          <w:rFonts w:ascii="Microsoft Sans Serif"/>
        </w:rPr>
      </w:pPr>
      <w:r>
        <w:rPr>
          <w:rFonts w:ascii="Microsoft Sans Serif"/>
        </w:rPr>
        <w:t>Retrieved</w:t>
      </w:r>
      <w:r>
        <w:rPr>
          <w:rFonts w:ascii="Microsoft Sans Serif"/>
          <w:spacing w:val="-2"/>
        </w:rPr>
        <w:t> </w:t>
      </w:r>
      <w:r>
        <w:rPr>
          <w:rFonts w:ascii="Microsoft Sans Serif"/>
        </w:rPr>
        <w:t>25</w:t>
      </w:r>
      <w:r>
        <w:rPr>
          <w:rFonts w:ascii="Microsoft Sans Serif"/>
          <w:spacing w:val="-1"/>
        </w:rPr>
        <w:t> </w:t>
      </w:r>
      <w:r>
        <w:rPr>
          <w:rFonts w:ascii="Microsoft Sans Serif"/>
        </w:rPr>
        <w:t>June</w:t>
      </w:r>
      <w:r>
        <w:rPr>
          <w:rFonts w:ascii="Microsoft Sans Serif"/>
          <w:spacing w:val="-2"/>
        </w:rPr>
        <w:t> 2013.</w:t>
      </w:r>
    </w:p>
    <w:p>
      <w:pPr>
        <w:pStyle w:val="ListParagraph"/>
        <w:numPr>
          <w:ilvl w:val="0"/>
          <w:numId w:val="4"/>
        </w:numPr>
        <w:tabs>
          <w:tab w:pos="401" w:val="left" w:leader="none"/>
          <w:tab w:pos="403" w:val="left" w:leader="none"/>
        </w:tabs>
        <w:spacing w:line="240" w:lineRule="auto" w:before="59" w:after="0"/>
        <w:ind w:left="403" w:right="12" w:hanging="401"/>
        <w:jc w:val="left"/>
        <w:rPr>
          <w:sz w:val="24"/>
        </w:rPr>
      </w:pPr>
      <w:r>
        <w:rPr>
          <w:sz w:val="24"/>
          <w:u w:val="single" w:color="AAAAAA"/>
        </w:rPr>
        <w:t>"National</w:t>
      </w:r>
      <w:r>
        <w:rPr>
          <w:spacing w:val="-4"/>
          <w:sz w:val="24"/>
          <w:u w:val="single" w:color="AAAAAA"/>
        </w:rPr>
        <w:t> </w:t>
      </w:r>
      <w:r>
        <w:rPr>
          <w:sz w:val="24"/>
          <w:u w:val="single" w:color="AAAAAA"/>
        </w:rPr>
        <w:t>Privacy</w:t>
      </w:r>
      <w:r>
        <w:rPr>
          <w:spacing w:val="-4"/>
          <w:sz w:val="24"/>
          <w:u w:val="single" w:color="AAAAAA"/>
        </w:rPr>
        <w:t> </w:t>
      </w:r>
      <w:r>
        <w:rPr>
          <w:sz w:val="24"/>
          <w:u w:val="single" w:color="AAAAAA"/>
        </w:rPr>
        <w:t>Principles"</w:t>
      </w:r>
      <w:r>
        <w:rPr>
          <w:spacing w:val="-4"/>
          <w:sz w:val="24"/>
          <w:u w:val="single" w:color="AAAAAA"/>
        </w:rPr>
        <w:t> </w:t>
      </w:r>
      <w:r>
        <w:rPr>
          <w:sz w:val="24"/>
          <w:u w:val="single" w:color="AAAAAA"/>
        </w:rPr>
        <w:t>(https://web.archive.org/web/20130616055115/http://www.oaic.</w:t>
      </w:r>
      <w:r>
        <w:rPr>
          <w:sz w:val="24"/>
        </w:rPr>
        <w:t> </w:t>
      </w:r>
      <w:bookmarkStart w:name="cite_note-:0-40" w:id="40"/>
      <w:bookmarkEnd w:id="40"/>
      <w:r>
        <w:rPr>
          <w:w w:val="99"/>
          <w:sz w:val="24"/>
        </w:rPr>
      </w:r>
      <w:r>
        <w:rPr>
          <w:sz w:val="24"/>
          <w:u w:val="single" w:color="AAAAAA"/>
        </w:rPr>
        <w:t>gov.au/privacy/privacy-act/national-privacy-principles)</w:t>
      </w:r>
      <w:r>
        <w:rPr>
          <w:sz w:val="24"/>
        </w:rPr>
        <w:t>. Office of the Australian Information Commissioner.</w:t>
      </w:r>
      <w:r>
        <w:rPr>
          <w:spacing w:val="-16"/>
          <w:sz w:val="24"/>
        </w:rPr>
        <w:t> </w:t>
      </w:r>
      <w:r>
        <w:rPr>
          <w:sz w:val="24"/>
        </w:rPr>
        <w:t>Archived</w:t>
      </w:r>
      <w:r>
        <w:rPr>
          <w:spacing w:val="-16"/>
          <w:sz w:val="24"/>
        </w:rPr>
        <w:t> </w:t>
      </w:r>
      <w:r>
        <w:rPr>
          <w:sz w:val="24"/>
        </w:rPr>
        <w:t>from</w:t>
      </w:r>
      <w:r>
        <w:rPr>
          <w:spacing w:val="-16"/>
          <w:sz w:val="24"/>
        </w:rPr>
        <w:t> </w:t>
      </w:r>
      <w:hyperlink r:id="rId124">
        <w:r>
          <w:rPr>
            <w:sz w:val="24"/>
            <w:u w:val="single" w:color="AAAAAA"/>
          </w:rPr>
          <w:t>the</w:t>
        </w:r>
        <w:r>
          <w:rPr>
            <w:spacing w:val="-16"/>
            <w:sz w:val="24"/>
            <w:u w:val="single" w:color="AAAAAA"/>
          </w:rPr>
          <w:t> </w:t>
        </w:r>
        <w:r>
          <w:rPr>
            <w:sz w:val="24"/>
            <w:u w:val="single" w:color="AAAAAA"/>
          </w:rPr>
          <w:t>original</w:t>
        </w:r>
        <w:r>
          <w:rPr>
            <w:spacing w:val="-16"/>
            <w:sz w:val="24"/>
            <w:u w:val="single" w:color="AAAAAA"/>
          </w:rPr>
          <w:t> </w:t>
        </w:r>
        <w:r>
          <w:rPr>
            <w:sz w:val="24"/>
            <w:u w:val="single" w:color="AAAAAA"/>
          </w:rPr>
          <w:t>(http://www.oaic.gov.au/privacy/privacy-</w:t>
        </w:r>
        <w:r>
          <w:rPr>
            <w:sz w:val="24"/>
            <w:u w:val="single" w:color="AAAAAA"/>
          </w:rPr>
          <w:t>act/nationa</w:t>
        </w:r>
      </w:hyperlink>
      <w:r>
        <w:rPr>
          <w:sz w:val="24"/>
        </w:rPr>
        <w:t> </w:t>
      </w:r>
      <w:bookmarkStart w:name="cite_note-41" w:id="41"/>
      <w:bookmarkEnd w:id="41"/>
      <w:r>
        <w:rPr>
          <w:w w:val="99"/>
          <w:sz w:val="24"/>
        </w:rPr>
      </w:r>
      <w:hyperlink r:id="rId124">
        <w:r>
          <w:rPr>
            <w:sz w:val="24"/>
            <w:u w:val="single" w:color="AAAAAA"/>
          </w:rPr>
          <w:t>l-privacy-principles)</w:t>
        </w:r>
      </w:hyperlink>
      <w:r>
        <w:rPr>
          <w:sz w:val="24"/>
        </w:rPr>
        <w:t> on 16 June 2013. Retrieved 25 June 2013.</w:t>
      </w:r>
    </w:p>
    <w:p>
      <w:pPr>
        <w:pStyle w:val="ListParagraph"/>
        <w:numPr>
          <w:ilvl w:val="0"/>
          <w:numId w:val="4"/>
        </w:numPr>
        <w:tabs>
          <w:tab w:pos="401" w:val="left" w:leader="none"/>
          <w:tab w:pos="403" w:val="left" w:leader="none"/>
        </w:tabs>
        <w:spacing w:line="235" w:lineRule="auto" w:before="57" w:after="0"/>
        <w:ind w:left="403" w:right="216" w:hanging="401"/>
        <w:jc w:val="left"/>
        <w:rPr>
          <w:sz w:val="24"/>
        </w:rPr>
      </w:pPr>
      <w:hyperlink r:id="rId125">
        <w:r>
          <w:rPr>
            <w:sz w:val="24"/>
            <w:u w:val="single" w:color="AAAAAA"/>
          </w:rPr>
          <w:t>"Australian</w:t>
        </w:r>
        <w:r>
          <w:rPr>
            <w:spacing w:val="-16"/>
            <w:sz w:val="24"/>
            <w:u w:val="single" w:color="AAAAAA"/>
          </w:rPr>
          <w:t> </w:t>
        </w:r>
        <w:r>
          <w:rPr>
            <w:sz w:val="24"/>
            <w:u w:val="single" w:color="AAAAAA"/>
          </w:rPr>
          <w:t>Privacy</w:t>
        </w:r>
        <w:r>
          <w:rPr>
            <w:spacing w:val="-16"/>
            <w:sz w:val="24"/>
            <w:u w:val="single" w:color="AAAAAA"/>
          </w:rPr>
          <w:t> </w:t>
        </w:r>
        <w:r>
          <w:rPr>
            <w:sz w:val="24"/>
            <w:u w:val="single" w:color="AAAAAA"/>
          </w:rPr>
          <w:t>Principles"</w:t>
        </w:r>
        <w:r>
          <w:rPr>
            <w:spacing w:val="-16"/>
            <w:sz w:val="24"/>
            <w:u w:val="single" w:color="AAAAAA"/>
          </w:rPr>
          <w:t> </w:t>
        </w:r>
        <w:r>
          <w:rPr>
            <w:sz w:val="24"/>
            <w:u w:val="single" w:color="AAAAAA"/>
          </w:rPr>
          <w:t>(https://www.oaic.gov.au/privacy/australian-privacy-</w:t>
        </w:r>
        <w:r>
          <w:rPr>
            <w:sz w:val="24"/>
            <w:u w:val="single" w:color="AAAAAA"/>
          </w:rPr>
          <w:t>principle</w:t>
        </w:r>
      </w:hyperlink>
      <w:r>
        <w:rPr>
          <w:sz w:val="24"/>
        </w:rPr>
        <w:t> </w:t>
      </w:r>
      <w:hyperlink r:id="rId125">
        <w:r>
          <w:rPr>
            <w:sz w:val="24"/>
            <w:u w:val="single" w:color="AAAAAA"/>
          </w:rPr>
          <w:t>s/)</w:t>
        </w:r>
      </w:hyperlink>
      <w:r>
        <w:rPr>
          <w:sz w:val="24"/>
        </w:rPr>
        <w:t>. </w:t>
      </w:r>
      <w:r>
        <w:rPr>
          <w:rFonts w:ascii="Arial"/>
          <w:i/>
          <w:sz w:val="24"/>
        </w:rPr>
        <w:t>OAIC</w:t>
      </w:r>
      <w:r>
        <w:rPr>
          <w:sz w:val="24"/>
        </w:rPr>
        <w:t>. Retrieved 26 October 2020.</w:t>
      </w:r>
    </w:p>
    <w:p>
      <w:pPr>
        <w:pStyle w:val="ListParagraph"/>
        <w:numPr>
          <w:ilvl w:val="0"/>
          <w:numId w:val="4"/>
        </w:numPr>
        <w:tabs>
          <w:tab w:pos="401" w:val="left" w:leader="none"/>
          <w:tab w:pos="403" w:val="left" w:leader="none"/>
        </w:tabs>
        <w:spacing w:line="240" w:lineRule="auto" w:before="59" w:after="0"/>
        <w:ind w:left="403" w:right="11" w:hanging="401"/>
        <w:jc w:val="both"/>
        <w:rPr>
          <w:sz w:val="24"/>
        </w:rPr>
      </w:pPr>
      <w:r>
        <w:rPr>
          <w:sz w:val="24"/>
          <w:u w:val="single" w:color="AAAAAA"/>
        </w:rPr>
        <w:t>"Archived</w:t>
      </w:r>
      <w:r>
        <w:rPr>
          <w:spacing w:val="-7"/>
          <w:sz w:val="24"/>
          <w:u w:val="single" w:color="AAAAAA"/>
        </w:rPr>
        <w:t> </w:t>
      </w:r>
      <w:r>
        <w:rPr>
          <w:sz w:val="24"/>
          <w:u w:val="single" w:color="AAAAAA"/>
        </w:rPr>
        <w:t>copy"</w:t>
      </w:r>
      <w:r>
        <w:rPr>
          <w:spacing w:val="-6"/>
          <w:sz w:val="24"/>
          <w:u w:val="single" w:color="AAAAAA"/>
        </w:rPr>
        <w:t> </w:t>
      </w:r>
      <w:r>
        <w:rPr>
          <w:sz w:val="24"/>
          <w:u w:val="single" w:color="AAAAAA"/>
        </w:rPr>
        <w:t>(https://web.archive.org/web/20150518022022/</w:t>
      </w:r>
      <w:hyperlink r:id="rId126">
        <w:r>
          <w:rPr>
            <w:sz w:val="24"/>
            <w:u w:val="single" w:color="AAAAAA"/>
          </w:rPr>
          <w:t>http://deity.gov.in/sites/uploa</w:t>
        </w:r>
        <w:r>
          <w:rPr>
            <w:sz w:val="24"/>
          </w:rPr>
          <w:t> </w:t>
        </w:r>
        <w:bookmarkStart w:name="cite_note-42" w:id="42"/>
        <w:bookmarkEnd w:id="42"/>
        <w:r>
          <w:rPr>
            <w:w w:val="99"/>
            <w:sz w:val="24"/>
          </w:rPr>
        </w:r>
        <w:r>
          <w:rPr>
            <w:sz w:val="24"/>
            <w:u w:val="single" w:color="AAAAAA"/>
          </w:rPr>
          <w:t>d_files/dit/files/GSR313E_10511(1).pdf</w:t>
        </w:r>
      </w:hyperlink>
      <w:r>
        <w:rPr>
          <w:sz w:val="24"/>
          <w:u w:val="single" w:color="AAAAAA"/>
        </w:rPr>
        <w:t>)</w:t>
      </w:r>
      <w:r>
        <w:rPr>
          <w:spacing w:val="-8"/>
          <w:sz w:val="24"/>
        </w:rPr>
        <w:t> </w:t>
      </w:r>
      <w:r>
        <w:rPr>
          <w:sz w:val="24"/>
        </w:rPr>
        <w:t>(PDF).</w:t>
      </w:r>
      <w:r>
        <w:rPr>
          <w:spacing w:val="-16"/>
          <w:sz w:val="24"/>
        </w:rPr>
        <w:t> </w:t>
      </w:r>
      <w:r>
        <w:rPr>
          <w:sz w:val="24"/>
        </w:rPr>
        <w:t>Archived</w:t>
      </w:r>
      <w:r>
        <w:rPr>
          <w:spacing w:val="-7"/>
          <w:sz w:val="24"/>
        </w:rPr>
        <w:t> </w:t>
      </w:r>
      <w:r>
        <w:rPr>
          <w:sz w:val="24"/>
        </w:rPr>
        <w:t>from</w:t>
      </w:r>
      <w:r>
        <w:rPr>
          <w:spacing w:val="-6"/>
          <w:sz w:val="24"/>
        </w:rPr>
        <w:t> </w:t>
      </w:r>
      <w:hyperlink r:id="rId126">
        <w:r>
          <w:rPr>
            <w:sz w:val="24"/>
            <w:u w:val="single" w:color="AAAAAA"/>
          </w:rPr>
          <w:t>the</w:t>
        </w:r>
        <w:r>
          <w:rPr>
            <w:spacing w:val="-7"/>
            <w:sz w:val="24"/>
            <w:u w:val="single" w:color="AAAAAA"/>
          </w:rPr>
          <w:t> </w:t>
        </w:r>
        <w:r>
          <w:rPr>
            <w:sz w:val="24"/>
            <w:u w:val="single" w:color="AAAAAA"/>
          </w:rPr>
          <w:t>original</w:t>
        </w:r>
        <w:r>
          <w:rPr>
            <w:spacing w:val="-6"/>
            <w:sz w:val="24"/>
            <w:u w:val="single" w:color="AAAAAA"/>
          </w:rPr>
          <w:t> </w:t>
        </w:r>
        <w:r>
          <w:rPr>
            <w:sz w:val="24"/>
            <w:u w:val="single" w:color="AAAAAA"/>
          </w:rPr>
          <w:t>(http://deity.gov.in/</w:t>
        </w:r>
      </w:hyperlink>
      <w:r>
        <w:rPr>
          <w:sz w:val="24"/>
        </w:rPr>
        <w:t> </w:t>
      </w:r>
      <w:bookmarkStart w:name="cite_note-43" w:id="43"/>
      <w:bookmarkEnd w:id="43"/>
      <w:r>
        <w:rPr>
          <w:w w:val="99"/>
          <w:sz w:val="24"/>
        </w:rPr>
      </w:r>
      <w:hyperlink r:id="rId126">
        <w:r>
          <w:rPr>
            <w:sz w:val="24"/>
            <w:u w:val="single" w:color="AAAAAA"/>
          </w:rPr>
          <w:t>sites/upload_files/dit/files/GSR313E_10511(1).pdf)</w:t>
        </w:r>
      </w:hyperlink>
      <w:r>
        <w:rPr>
          <w:spacing w:val="-7"/>
          <w:sz w:val="24"/>
        </w:rPr>
        <w:t> </w:t>
      </w:r>
      <w:r>
        <w:rPr>
          <w:sz w:val="24"/>
        </w:rPr>
        <w:t>(PDF)</w:t>
      </w:r>
      <w:r>
        <w:rPr>
          <w:spacing w:val="-7"/>
          <w:sz w:val="24"/>
        </w:rPr>
        <w:t> </w:t>
      </w:r>
      <w:r>
        <w:rPr>
          <w:sz w:val="24"/>
        </w:rPr>
        <w:t>on</w:t>
      </w:r>
      <w:r>
        <w:rPr>
          <w:spacing w:val="-7"/>
          <w:sz w:val="24"/>
        </w:rPr>
        <w:t> </w:t>
      </w:r>
      <w:r>
        <w:rPr>
          <w:sz w:val="24"/>
        </w:rPr>
        <w:t>18</w:t>
      </w:r>
      <w:r>
        <w:rPr>
          <w:spacing w:val="-7"/>
          <w:sz w:val="24"/>
        </w:rPr>
        <w:t> </w:t>
      </w:r>
      <w:r>
        <w:rPr>
          <w:sz w:val="24"/>
        </w:rPr>
        <w:t>May</w:t>
      </w:r>
      <w:r>
        <w:rPr>
          <w:spacing w:val="-7"/>
          <w:sz w:val="24"/>
        </w:rPr>
        <w:t> </w:t>
      </w:r>
      <w:r>
        <w:rPr>
          <w:sz w:val="24"/>
        </w:rPr>
        <w:t>2015.</w:t>
      </w:r>
      <w:r>
        <w:rPr>
          <w:spacing w:val="-7"/>
          <w:sz w:val="24"/>
        </w:rPr>
        <w:t> </w:t>
      </w:r>
      <w:r>
        <w:rPr>
          <w:sz w:val="24"/>
        </w:rPr>
        <w:t>Retrieved</w:t>
      </w:r>
      <w:r>
        <w:rPr>
          <w:spacing w:val="-7"/>
          <w:sz w:val="24"/>
        </w:rPr>
        <w:t> </w:t>
      </w:r>
      <w:r>
        <w:rPr>
          <w:sz w:val="24"/>
        </w:rPr>
        <w:t>3</w:t>
      </w:r>
      <w:r>
        <w:rPr>
          <w:spacing w:val="-8"/>
          <w:sz w:val="24"/>
        </w:rPr>
        <w:t> </w:t>
      </w:r>
      <w:r>
        <w:rPr>
          <w:spacing w:val="-4"/>
          <w:sz w:val="24"/>
        </w:rPr>
        <w:t>June</w:t>
      </w:r>
    </w:p>
    <w:p>
      <w:pPr>
        <w:pStyle w:val="BodyText"/>
        <w:spacing w:line="267" w:lineRule="exact"/>
        <w:rPr>
          <w:rFonts w:ascii="Microsoft Sans Serif"/>
        </w:rPr>
      </w:pPr>
      <w:r>
        <w:rPr>
          <w:rFonts w:ascii="Microsoft Sans Serif"/>
          <w:spacing w:val="-2"/>
        </w:rPr>
        <w:t>2014.</w:t>
      </w:r>
    </w:p>
    <w:p>
      <w:pPr>
        <w:pStyle w:val="ListParagraph"/>
        <w:numPr>
          <w:ilvl w:val="0"/>
          <w:numId w:val="4"/>
        </w:numPr>
        <w:tabs>
          <w:tab w:pos="402" w:val="left" w:leader="none"/>
        </w:tabs>
        <w:spacing w:line="240" w:lineRule="auto" w:before="59" w:after="0"/>
        <w:ind w:left="402" w:right="0" w:hanging="399"/>
        <w:jc w:val="left"/>
        <w:rPr>
          <w:sz w:val="24"/>
        </w:rPr>
      </w:pPr>
      <w:bookmarkStart w:name="cite_note-44" w:id="44"/>
      <w:bookmarkEnd w:id="44"/>
      <w:r>
        <w:rPr/>
      </w:r>
      <w:r>
        <w:rPr>
          <w:sz w:val="24"/>
        </w:rPr>
        <w:t>G.S.R.</w:t>
      </w:r>
      <w:r>
        <w:rPr>
          <w:spacing w:val="-3"/>
          <w:sz w:val="24"/>
        </w:rPr>
        <w:t> </w:t>
      </w:r>
      <w:r>
        <w:rPr>
          <w:sz w:val="24"/>
        </w:rPr>
        <w:t>313(E)</w:t>
      </w:r>
      <w:r>
        <w:rPr>
          <w:spacing w:val="-3"/>
          <w:sz w:val="24"/>
        </w:rPr>
        <w:t> </w:t>
      </w:r>
      <w:r>
        <w:rPr>
          <w:sz w:val="24"/>
        </w:rPr>
        <w:t>dated</w:t>
      </w:r>
      <w:r>
        <w:rPr>
          <w:spacing w:val="-3"/>
          <w:sz w:val="24"/>
        </w:rPr>
        <w:t> </w:t>
      </w:r>
      <w:r>
        <w:rPr>
          <w:sz w:val="24"/>
        </w:rPr>
        <w:t>11</w:t>
      </w:r>
      <w:r>
        <w:rPr>
          <w:spacing w:val="-15"/>
          <w:sz w:val="24"/>
        </w:rPr>
        <w:t> </w:t>
      </w:r>
      <w:r>
        <w:rPr>
          <w:sz w:val="24"/>
        </w:rPr>
        <w:t>April</w:t>
      </w:r>
      <w:r>
        <w:rPr>
          <w:spacing w:val="-2"/>
          <w:sz w:val="24"/>
        </w:rPr>
        <w:t> </w:t>
      </w:r>
      <w:r>
        <w:rPr>
          <w:spacing w:val="-4"/>
          <w:sz w:val="24"/>
        </w:rPr>
        <w:t>2011</w:t>
      </w:r>
    </w:p>
    <w:p>
      <w:pPr>
        <w:pStyle w:val="ListParagraph"/>
        <w:numPr>
          <w:ilvl w:val="0"/>
          <w:numId w:val="4"/>
        </w:numPr>
        <w:tabs>
          <w:tab w:pos="401" w:val="left" w:leader="none"/>
          <w:tab w:pos="403" w:val="left" w:leader="none"/>
        </w:tabs>
        <w:spacing w:line="240" w:lineRule="auto" w:before="58" w:after="0"/>
        <w:ind w:left="403" w:right="358" w:hanging="401"/>
        <w:jc w:val="left"/>
        <w:rPr>
          <w:sz w:val="24"/>
        </w:rPr>
      </w:pPr>
      <w:r>
        <w:rPr>
          <w:sz w:val="24"/>
        </w:rPr>
        <w:t>Rule</w:t>
      </w:r>
      <w:r>
        <w:rPr>
          <w:spacing w:val="-4"/>
          <w:sz w:val="24"/>
        </w:rPr>
        <w:t> </w:t>
      </w:r>
      <w:r>
        <w:rPr>
          <w:sz w:val="24"/>
        </w:rPr>
        <w:t>4</w:t>
      </w:r>
      <w:r>
        <w:rPr>
          <w:spacing w:val="-4"/>
          <w:sz w:val="24"/>
        </w:rPr>
        <w:t> </w:t>
      </w:r>
      <w:r>
        <w:rPr>
          <w:sz w:val="24"/>
        </w:rPr>
        <w:t>of</w:t>
      </w:r>
      <w:r>
        <w:rPr>
          <w:spacing w:val="-4"/>
          <w:sz w:val="24"/>
        </w:rPr>
        <w:t> </w:t>
      </w:r>
      <w:r>
        <w:rPr>
          <w:sz w:val="24"/>
        </w:rPr>
        <w:t>the</w:t>
      </w:r>
      <w:r>
        <w:rPr>
          <w:spacing w:val="-4"/>
          <w:sz w:val="24"/>
        </w:rPr>
        <w:t> </w:t>
      </w:r>
      <w:r>
        <w:rPr>
          <w:sz w:val="24"/>
        </w:rPr>
        <w:t>Information</w:t>
      </w:r>
      <w:r>
        <w:rPr>
          <w:spacing w:val="-8"/>
          <w:sz w:val="24"/>
        </w:rPr>
        <w:t> </w:t>
      </w:r>
      <w:r>
        <w:rPr>
          <w:sz w:val="24"/>
        </w:rPr>
        <w:t>Technology</w:t>
      </w:r>
      <w:r>
        <w:rPr>
          <w:spacing w:val="-4"/>
          <w:sz w:val="24"/>
        </w:rPr>
        <w:t> </w:t>
      </w:r>
      <w:r>
        <w:rPr>
          <w:sz w:val="24"/>
        </w:rPr>
        <w:t>(Reasonable</w:t>
      </w:r>
      <w:r>
        <w:rPr>
          <w:spacing w:val="-4"/>
          <w:sz w:val="24"/>
        </w:rPr>
        <w:t> </w:t>
      </w:r>
      <w:r>
        <w:rPr>
          <w:sz w:val="24"/>
        </w:rPr>
        <w:t>security</w:t>
      </w:r>
      <w:r>
        <w:rPr>
          <w:spacing w:val="-4"/>
          <w:sz w:val="24"/>
        </w:rPr>
        <w:t> </w:t>
      </w:r>
      <w:r>
        <w:rPr>
          <w:sz w:val="24"/>
        </w:rPr>
        <w:t>practices</w:t>
      </w:r>
      <w:r>
        <w:rPr>
          <w:spacing w:val="-4"/>
          <w:sz w:val="24"/>
        </w:rPr>
        <w:t> </w:t>
      </w:r>
      <w:r>
        <w:rPr>
          <w:sz w:val="24"/>
        </w:rPr>
        <w:t>and</w:t>
      </w:r>
      <w:r>
        <w:rPr>
          <w:spacing w:val="-4"/>
          <w:sz w:val="24"/>
        </w:rPr>
        <w:t> </w:t>
      </w:r>
      <w:r>
        <w:rPr>
          <w:sz w:val="24"/>
        </w:rPr>
        <w:t>procedures</w:t>
      </w:r>
      <w:r>
        <w:rPr>
          <w:spacing w:val="-4"/>
          <w:sz w:val="24"/>
        </w:rPr>
        <w:t> </w:t>
      </w:r>
      <w:r>
        <w:rPr>
          <w:sz w:val="24"/>
        </w:rPr>
        <w:t>and sensitive personal data or information) Rules, 2011</w:t>
      </w:r>
    </w:p>
    <w:p>
      <w:pPr>
        <w:pStyle w:val="ListParagraph"/>
        <w:numPr>
          <w:ilvl w:val="0"/>
          <w:numId w:val="4"/>
        </w:numPr>
        <w:tabs>
          <w:tab w:pos="401" w:val="left" w:leader="none"/>
          <w:tab w:pos="403" w:val="left" w:leader="none"/>
        </w:tabs>
        <w:spacing w:line="240" w:lineRule="auto" w:before="57" w:after="0"/>
        <w:ind w:left="403" w:right="23" w:hanging="401"/>
        <w:jc w:val="left"/>
        <w:rPr>
          <w:sz w:val="24"/>
        </w:rPr>
      </w:pPr>
      <w:bookmarkStart w:name="cite_note-45" w:id="45"/>
      <w:bookmarkEnd w:id="45"/>
      <w:r>
        <w:rPr/>
      </w:r>
      <w:r>
        <w:rPr>
          <w:spacing w:val="-2"/>
          <w:sz w:val="24"/>
          <w:u w:val="single" w:color="AAAAAA"/>
        </w:rPr>
        <w:t>"TRUSTe" </w:t>
      </w:r>
      <w:r>
        <w:rPr>
          <w:spacing w:val="-2"/>
          <w:sz w:val="24"/>
          <w:u w:val="single" w:color="AAAAAA"/>
        </w:rPr>
        <w:t>(https://web.archive.org/web/20090926060242/</w:t>
      </w:r>
      <w:hyperlink r:id="rId127">
        <w:r>
          <w:rPr>
            <w:spacing w:val="-2"/>
            <w:sz w:val="24"/>
            <w:u w:val="single" w:color="AAAAAA"/>
          </w:rPr>
          <w:t>http://forms.truste.com/go/truste/le</w:t>
        </w:r>
        <w:r>
          <w:rPr>
            <w:spacing w:val="-2"/>
            <w:sz w:val="24"/>
          </w:rPr>
          <w:t> </w:t>
        </w:r>
        <w:r>
          <w:rPr>
            <w:sz w:val="24"/>
            <w:u w:val="single" w:color="AAAAAA"/>
          </w:rPr>
          <w:t>arn_more_3</w:t>
        </w:r>
      </w:hyperlink>
      <w:r>
        <w:rPr>
          <w:sz w:val="24"/>
          <w:u w:val="single" w:color="AAAAAA"/>
        </w:rPr>
        <w:t>)</w:t>
      </w:r>
      <w:r>
        <w:rPr>
          <w:sz w:val="24"/>
        </w:rPr>
        <w:t>.</w:t>
      </w:r>
      <w:r>
        <w:rPr>
          <w:spacing w:val="-6"/>
          <w:sz w:val="24"/>
        </w:rPr>
        <w:t> </w:t>
      </w:r>
      <w:r>
        <w:rPr>
          <w:sz w:val="24"/>
        </w:rPr>
        <w:t>Archived from </w:t>
      </w:r>
      <w:hyperlink r:id="rId127">
        <w:r>
          <w:rPr>
            <w:sz w:val="24"/>
            <w:u w:val="single" w:color="AAAAAA"/>
          </w:rPr>
          <w:t>the original (http://forms.truste.com/go/truste/learn_more_3)</w:t>
        </w:r>
      </w:hyperlink>
      <w:r>
        <w:rPr>
          <w:sz w:val="24"/>
        </w:rPr>
        <w:t> on 26 September 2009. Retrieved 2 December 2009.</w:t>
      </w:r>
    </w:p>
    <w:p>
      <w:pPr>
        <w:pStyle w:val="ListParagraph"/>
        <w:numPr>
          <w:ilvl w:val="0"/>
          <w:numId w:val="4"/>
        </w:numPr>
        <w:tabs>
          <w:tab w:pos="401" w:val="left" w:leader="none"/>
          <w:tab w:pos="403" w:val="left" w:leader="none"/>
        </w:tabs>
        <w:spacing w:line="237" w:lineRule="auto" w:before="57" w:after="0"/>
        <w:ind w:left="403" w:right="282" w:hanging="401"/>
        <w:jc w:val="both"/>
        <w:rPr>
          <w:sz w:val="24"/>
        </w:rPr>
      </w:pPr>
      <w:r>
        <w:rPr>
          <w:sz w:val="24"/>
        </w:rPr>
        <mc:AlternateContent>
          <mc:Choice Requires="wps">
            <w:drawing>
              <wp:anchor distT="0" distB="0" distL="0" distR="0" allowOverlap="1" layoutInCell="1" locked="0" behindDoc="1" simplePos="0" relativeHeight="487206912">
                <wp:simplePos x="0" y="0"/>
                <wp:positionH relativeFrom="page">
                  <wp:posOffset>800099</wp:posOffset>
                </wp:positionH>
                <wp:positionV relativeFrom="paragraph">
                  <wp:posOffset>375497</wp:posOffset>
                </wp:positionV>
                <wp:extent cx="6048375" cy="952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566713pt;width:476.249962pt;height:.75pt;mso-position-horizontal-relative:page;mso-position-vertical-relative:paragraph;z-index:-16109568" id="docshape39" filled="true" fillcolor="#aaaaaa" stroked="false">
                <v:fill type="solid"/>
                <w10:wrap type="none"/>
              </v:rect>
            </w:pict>
          </mc:Fallback>
        </mc:AlternateContent>
      </w:r>
      <w:bookmarkStart w:name="cite_note-46" w:id="46"/>
      <w:bookmarkEnd w:id="46"/>
      <w:r>
        <w:rPr/>
      </w:r>
      <w:hyperlink r:id="rId128">
        <w:r>
          <w:rPr>
            <w:sz w:val="24"/>
            <w:u w:val="single" w:color="AAAAAA"/>
          </w:rPr>
          <w:t>"Testimony of Deirdre Mulligan before the Senate Committee on Commerce, Science and</w:t>
        </w:r>
      </w:hyperlink>
      <w:r>
        <w:rPr>
          <w:sz w:val="24"/>
        </w:rPr>
        <w:t> </w:t>
      </w:r>
      <w:hyperlink r:id="rId128">
        <w:r>
          <w:rPr>
            <w:sz w:val="24"/>
          </w:rPr>
          <w:t>Transportation Subcommittee on Communications – Center for Democracy &amp;</w:t>
        </w:r>
        <w:r>
          <w:rPr>
            <w:spacing w:val="-3"/>
            <w:sz w:val="24"/>
          </w:rPr>
          <w:t> </w:t>
        </w:r>
        <w:r>
          <w:rPr>
            <w:sz w:val="24"/>
          </w:rPr>
          <w:t>Technology"</w:t>
        </w:r>
      </w:hyperlink>
      <w:r>
        <w:rPr>
          <w:sz w:val="24"/>
        </w:rPr>
        <w:t> </w:t>
      </w:r>
      <w:bookmarkStart w:name="cite_note-47" w:id="47"/>
      <w:bookmarkEnd w:id="47"/>
      <w:r>
        <w:rPr>
          <w:w w:val="99"/>
          <w:sz w:val="24"/>
        </w:rPr>
      </w:r>
      <w:hyperlink r:id="rId128">
        <w:r>
          <w:rPr>
            <w:sz w:val="24"/>
            <w:u w:val="single" w:color="AAAAAA"/>
          </w:rPr>
          <w:t>(http://www.cdt.org/privacy/guide/protect/)</w:t>
        </w:r>
      </w:hyperlink>
      <w:r>
        <w:rPr>
          <w:sz w:val="24"/>
        </w:rPr>
        <w:t>. </w:t>
      </w:r>
      <w:hyperlink r:id="rId129">
        <w:r>
          <w:rPr>
            <w:rFonts w:ascii="Arial" w:hAnsi="Arial"/>
            <w:i/>
            <w:sz w:val="24"/>
          </w:rPr>
          <w:t>www.cdt.org</w:t>
        </w:r>
      </w:hyperlink>
      <w:r>
        <w:rPr>
          <w:sz w:val="24"/>
        </w:rPr>
        <w:t>. 23 September 1998.</w:t>
      </w:r>
    </w:p>
    <w:p>
      <w:pPr>
        <w:pStyle w:val="ListParagraph"/>
        <w:numPr>
          <w:ilvl w:val="0"/>
          <w:numId w:val="4"/>
        </w:numPr>
        <w:tabs>
          <w:tab w:pos="401" w:val="left" w:leader="none"/>
          <w:tab w:pos="403" w:val="left" w:leader="none"/>
        </w:tabs>
        <w:spacing w:line="235" w:lineRule="auto" w:before="61" w:after="0"/>
        <w:ind w:left="403" w:right="52" w:hanging="401"/>
        <w:jc w:val="both"/>
        <w:rPr>
          <w:sz w:val="24"/>
        </w:rPr>
      </w:pPr>
      <w:hyperlink r:id="rId130">
        <w:r>
          <w:rPr>
            <w:sz w:val="24"/>
            <w:u w:val="single" w:color="AAAAAA"/>
          </w:rPr>
          <w:t>"Privacy</w:t>
        </w:r>
        <w:r>
          <w:rPr>
            <w:spacing w:val="-7"/>
            <w:sz w:val="24"/>
            <w:u w:val="single" w:color="AAAAAA"/>
          </w:rPr>
          <w:t> </w:t>
        </w:r>
        <w:r>
          <w:rPr>
            <w:sz w:val="24"/>
            <w:u w:val="single" w:color="AAAAAA"/>
          </w:rPr>
          <w:t>Seals</w:t>
        </w:r>
        <w:r>
          <w:rPr>
            <w:spacing w:val="-7"/>
            <w:sz w:val="24"/>
            <w:u w:val="single" w:color="AAAAAA"/>
          </w:rPr>
          <w:t> </w:t>
        </w:r>
        <w:r>
          <w:rPr>
            <w:sz w:val="24"/>
            <w:u w:val="single" w:color="AAAAAA"/>
          </w:rPr>
          <w:t>&amp;</w:t>
        </w:r>
        <w:r>
          <w:rPr>
            <w:spacing w:val="-7"/>
            <w:sz w:val="24"/>
            <w:u w:val="single" w:color="AAAAAA"/>
          </w:rPr>
          <w:t> </w:t>
        </w:r>
        <w:r>
          <w:rPr>
            <w:sz w:val="24"/>
            <w:u w:val="single" w:color="AAAAAA"/>
          </w:rPr>
          <w:t>Services</w:t>
        </w:r>
        <w:r>
          <w:rPr>
            <w:spacing w:val="-7"/>
            <w:sz w:val="24"/>
            <w:u w:val="single" w:color="AAAAAA"/>
          </w:rPr>
          <w:t> </w:t>
        </w:r>
        <w:r>
          <w:rPr>
            <w:sz w:val="24"/>
            <w:u w:val="single" w:color="AAAAAA"/>
          </w:rPr>
          <w:t>by</w:t>
        </w:r>
        <w:r>
          <w:rPr>
            <w:spacing w:val="-10"/>
            <w:sz w:val="24"/>
            <w:u w:val="single" w:color="AAAAAA"/>
          </w:rPr>
          <w:t> </w:t>
        </w:r>
        <w:r>
          <w:rPr>
            <w:sz w:val="24"/>
            <w:u w:val="single" w:color="AAAAAA"/>
          </w:rPr>
          <w:t>Trust</w:t>
        </w:r>
        <w:r>
          <w:rPr>
            <w:spacing w:val="-7"/>
            <w:sz w:val="24"/>
            <w:u w:val="single" w:color="AAAAAA"/>
          </w:rPr>
          <w:t> </w:t>
        </w:r>
        <w:r>
          <w:rPr>
            <w:sz w:val="24"/>
            <w:u w:val="single" w:color="AAAAAA"/>
          </w:rPr>
          <w:t>Guard"</w:t>
        </w:r>
        <w:r>
          <w:rPr>
            <w:spacing w:val="-6"/>
            <w:sz w:val="24"/>
            <w:u w:val="single" w:color="AAAAAA"/>
          </w:rPr>
          <w:t> </w:t>
        </w:r>
        <w:r>
          <w:rPr>
            <w:sz w:val="24"/>
            <w:u w:val="single" w:color="AAAAAA"/>
          </w:rPr>
          <w:t>(http://www.trust-guard.com/Privacy-Seals-s/77.h</w:t>
        </w:r>
      </w:hyperlink>
      <w:r>
        <w:rPr>
          <w:sz w:val="24"/>
        </w:rPr>
        <w:t> </w:t>
      </w:r>
      <w:hyperlink r:id="rId130">
        <w:r>
          <w:rPr>
            <w:sz w:val="24"/>
            <w:u w:val="single" w:color="AAAAAA"/>
          </w:rPr>
          <w:t>tm)</w:t>
        </w:r>
      </w:hyperlink>
      <w:r>
        <w:rPr>
          <w:sz w:val="24"/>
        </w:rPr>
        <w:t>. </w:t>
      </w:r>
      <w:hyperlink r:id="rId131">
        <w:r>
          <w:rPr>
            <w:rFonts w:ascii="Arial"/>
            <w:i/>
            <w:sz w:val="24"/>
          </w:rPr>
          <w:t>www.trust-guard.com</w:t>
        </w:r>
      </w:hyperlink>
      <w:r>
        <w:rPr>
          <w:sz w:val="24"/>
        </w:rPr>
        <w:t>.</w:t>
      </w:r>
    </w:p>
    <w:p>
      <w:pPr>
        <w:pStyle w:val="ListParagraph"/>
        <w:numPr>
          <w:ilvl w:val="0"/>
          <w:numId w:val="4"/>
        </w:numPr>
        <w:tabs>
          <w:tab w:pos="402" w:val="left" w:leader="none"/>
        </w:tabs>
        <w:spacing w:line="240" w:lineRule="auto" w:before="55" w:after="0"/>
        <w:ind w:left="402" w:right="0" w:hanging="399"/>
        <w:jc w:val="both"/>
        <w:rPr>
          <w:sz w:val="24"/>
        </w:rPr>
      </w:pPr>
      <w:hyperlink r:id="rId132">
        <w:r>
          <w:rPr>
            <w:spacing w:val="-2"/>
            <w:sz w:val="24"/>
            <w:u w:val="single" w:color="AAAAAA"/>
          </w:rPr>
          <w:t>"Privacy</w:t>
        </w:r>
        <w:r>
          <w:rPr>
            <w:spacing w:val="25"/>
            <w:sz w:val="24"/>
            <w:u w:val="single" w:color="AAAAAA"/>
          </w:rPr>
          <w:t> </w:t>
        </w:r>
        <w:r>
          <w:rPr>
            <w:spacing w:val="-2"/>
            <w:sz w:val="24"/>
            <w:u w:val="single" w:color="AAAAAA"/>
          </w:rPr>
          <w:t>Certification"</w:t>
        </w:r>
        <w:r>
          <w:rPr>
            <w:spacing w:val="26"/>
            <w:sz w:val="24"/>
            <w:u w:val="single" w:color="AAAAAA"/>
          </w:rPr>
          <w:t> </w:t>
        </w:r>
        <w:r>
          <w:rPr>
            <w:spacing w:val="-2"/>
            <w:sz w:val="24"/>
            <w:u w:val="single" w:color="AAAAAA"/>
          </w:rPr>
          <w:t>(http://www.etrust.org/certification/privacy/)</w:t>
        </w:r>
      </w:hyperlink>
      <w:r>
        <w:rPr>
          <w:spacing w:val="-2"/>
          <w:sz w:val="24"/>
        </w:rPr>
        <w:t>.</w:t>
      </w:r>
      <w:r>
        <w:rPr>
          <w:spacing w:val="26"/>
          <w:sz w:val="24"/>
        </w:rPr>
        <w:t> </w:t>
      </w:r>
      <w:hyperlink r:id="rId133">
        <w:r>
          <w:rPr>
            <w:rFonts w:ascii="Arial"/>
            <w:i/>
            <w:spacing w:val="-2"/>
            <w:sz w:val="24"/>
          </w:rPr>
          <w:t>www.etrust.org</w:t>
        </w:r>
      </w:hyperlink>
      <w:r>
        <w:rPr>
          <w:spacing w:val="-2"/>
          <w:sz w:val="24"/>
        </w:rPr>
        <w:t>.</w:t>
      </w:r>
    </w:p>
    <w:p>
      <w:pPr>
        <w:pStyle w:val="ListParagraph"/>
        <w:spacing w:after="0" w:line="240" w:lineRule="auto"/>
        <w:jc w:val="both"/>
        <w:rPr>
          <w:sz w:val="24"/>
        </w:rPr>
        <w:sectPr>
          <w:pgSz w:w="11920" w:h="16840"/>
          <w:pgMar w:top="640" w:bottom="280" w:left="850" w:right="850"/>
        </w:sectPr>
      </w:pPr>
    </w:p>
    <w:p>
      <w:pPr>
        <w:pStyle w:val="ListParagraph"/>
        <w:numPr>
          <w:ilvl w:val="0"/>
          <w:numId w:val="4"/>
        </w:numPr>
        <w:tabs>
          <w:tab w:pos="401" w:val="left" w:leader="none"/>
          <w:tab w:pos="403" w:val="left" w:leader="none"/>
        </w:tabs>
        <w:spacing w:line="237" w:lineRule="auto" w:before="82" w:after="0"/>
        <w:ind w:left="403" w:right="20" w:hanging="401"/>
        <w:jc w:val="left"/>
        <w:rPr>
          <w:sz w:val="24"/>
        </w:rPr>
      </w:pPr>
      <w:r>
        <w:rPr>
          <w:sz w:val="24"/>
        </w:rPr>
        <mc:AlternateContent>
          <mc:Choice Requires="wps">
            <w:drawing>
              <wp:anchor distT="0" distB="0" distL="0" distR="0" allowOverlap="1" layoutInCell="1" locked="0" behindDoc="1" simplePos="0" relativeHeight="487207424">
                <wp:simplePos x="0" y="0"/>
                <wp:positionH relativeFrom="page">
                  <wp:posOffset>800099</wp:posOffset>
                </wp:positionH>
                <wp:positionV relativeFrom="paragraph">
                  <wp:posOffset>391537</wp:posOffset>
                </wp:positionV>
                <wp:extent cx="6210300" cy="952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0.82976pt;width:488.999961pt;height:.75pt;mso-position-horizontal-relative:page;mso-position-vertical-relative:paragraph;z-index:-16109056" id="docshape40" filled="true" fillcolor="#aaaaaa" stroked="false">
                <v:fill type="solid"/>
                <w10:wrap type="none"/>
              </v:rect>
            </w:pict>
          </mc:Fallback>
        </mc:AlternateContent>
      </w:r>
      <w:bookmarkStart w:name="cite_note-48" w:id="48"/>
      <w:bookmarkEnd w:id="48"/>
      <w:r>
        <w:rPr/>
      </w:r>
      <w:r>
        <w:rPr>
          <w:sz w:val="24"/>
          <w:u w:val="single" w:color="AAAAAA"/>
        </w:rPr>
        <w:t>"WebTrust seal program" (https://web.archive.org/web/20190820081553/https://www.cpaca</w:t>
      </w:r>
      <w:r>
        <w:rPr>
          <w:sz w:val="24"/>
        </w:rPr>
        <w:t> </w:t>
      </w:r>
      <w:r>
        <w:rPr>
          <w:spacing w:val="-2"/>
          <w:sz w:val="24"/>
        </w:rPr>
        <w:t>nada.ca/en/business-and-accounting-resources/audit-and-assurance/overview-of-webtrust-</w:t>
      </w:r>
      <w:r>
        <w:rPr>
          <w:spacing w:val="-2"/>
          <w:sz w:val="24"/>
        </w:rPr>
        <w:t>s </w:t>
      </w:r>
      <w:bookmarkStart w:name="cite_note-49" w:id="49"/>
      <w:bookmarkEnd w:id="49"/>
      <w:r>
        <w:rPr>
          <w:w w:val="99"/>
          <w:sz w:val="24"/>
        </w:rPr>
      </w:r>
      <w:r>
        <w:rPr>
          <w:sz w:val="24"/>
          <w:u w:val="single" w:color="AAAAAA"/>
        </w:rPr>
        <w:t>ervices)</w:t>
      </w:r>
      <w:r>
        <w:rPr>
          <w:sz w:val="24"/>
        </w:rPr>
        <w:t>.</w:t>
      </w:r>
      <w:r>
        <w:rPr>
          <w:spacing w:val="-14"/>
          <w:sz w:val="24"/>
        </w:rPr>
        <w:t> </w:t>
      </w:r>
      <w:hyperlink r:id="rId134">
        <w:r>
          <w:rPr>
            <w:rFonts w:ascii="Arial"/>
            <w:i/>
            <w:sz w:val="24"/>
          </w:rPr>
          <w:t>www.cpacanada.ca</w:t>
        </w:r>
      </w:hyperlink>
      <w:r>
        <w:rPr>
          <w:sz w:val="24"/>
        </w:rPr>
        <w:t>.</w:t>
      </w:r>
      <w:r>
        <w:rPr>
          <w:spacing w:val="-16"/>
          <w:sz w:val="24"/>
        </w:rPr>
        <w:t> </w:t>
      </w:r>
      <w:r>
        <w:rPr>
          <w:sz w:val="24"/>
        </w:rPr>
        <w:t>Archived</w:t>
      </w:r>
      <w:r>
        <w:rPr>
          <w:spacing w:val="-10"/>
          <w:sz w:val="24"/>
        </w:rPr>
        <w:t> </w:t>
      </w:r>
      <w:r>
        <w:rPr>
          <w:sz w:val="24"/>
        </w:rPr>
        <w:t>from</w:t>
      </w:r>
      <w:r>
        <w:rPr>
          <w:spacing w:val="-9"/>
          <w:sz w:val="24"/>
        </w:rPr>
        <w:t> </w:t>
      </w:r>
      <w:hyperlink r:id="rId135">
        <w:r>
          <w:rPr>
            <w:sz w:val="24"/>
            <w:u w:val="single" w:color="AAAAAA"/>
          </w:rPr>
          <w:t>the</w:t>
        </w:r>
        <w:r>
          <w:rPr>
            <w:spacing w:val="-10"/>
            <w:sz w:val="24"/>
            <w:u w:val="single" w:color="AAAAAA"/>
          </w:rPr>
          <w:t> </w:t>
        </w:r>
        <w:r>
          <w:rPr>
            <w:sz w:val="24"/>
            <w:u w:val="single" w:color="AAAAAA"/>
          </w:rPr>
          <w:t>original</w:t>
        </w:r>
        <w:r>
          <w:rPr>
            <w:spacing w:val="-9"/>
            <w:sz w:val="24"/>
            <w:u w:val="single" w:color="AAAAAA"/>
          </w:rPr>
          <w:t> </w:t>
        </w:r>
        <w:r>
          <w:rPr>
            <w:sz w:val="24"/>
            <w:u w:val="single" w:color="AAAAAA"/>
          </w:rPr>
          <w:t>(https://www.cpacanada.ca/en/busin</w:t>
        </w:r>
      </w:hyperlink>
      <w:r>
        <w:rPr>
          <w:sz w:val="24"/>
        </w:rPr>
        <w:t> </w:t>
      </w:r>
      <w:hyperlink r:id="rId135">
        <w:r>
          <w:rPr>
            <w:sz w:val="24"/>
            <w:u w:val="single" w:color="AAAAAA"/>
          </w:rPr>
          <w:t>ess-and-accounting-resources/audit-and-assurance/overview-of-webtrust-services)</w:t>
        </w:r>
      </w:hyperlink>
      <w:r>
        <w:rPr>
          <w:sz w:val="24"/>
        </w:rPr>
        <w:t> on 20</w:t>
      </w:r>
    </w:p>
    <w:p>
      <w:pPr>
        <w:pStyle w:val="BodyText"/>
        <w:spacing w:line="269" w:lineRule="exact"/>
        <w:rPr>
          <w:rFonts w:ascii="Microsoft Sans Serif"/>
        </w:rPr>
      </w:pPr>
      <w:r>
        <w:rPr>
          <w:rFonts w:ascii="Microsoft Sans Serif"/>
        </w:rPr>
        <w:t>August</w:t>
      </w:r>
      <w:r>
        <w:rPr>
          <w:rFonts w:ascii="Microsoft Sans Serif"/>
          <w:spacing w:val="-1"/>
        </w:rPr>
        <w:t> </w:t>
      </w:r>
      <w:r>
        <w:rPr>
          <w:rFonts w:ascii="Microsoft Sans Serif"/>
        </w:rPr>
        <w:t>2019. Retrieved 20</w:t>
      </w:r>
      <w:r>
        <w:rPr>
          <w:rFonts w:ascii="Microsoft Sans Serif"/>
          <w:spacing w:val="-13"/>
        </w:rPr>
        <w:t> </w:t>
      </w:r>
      <w:r>
        <w:rPr>
          <w:rFonts w:ascii="Microsoft Sans Serif"/>
        </w:rPr>
        <w:t>August </w:t>
      </w:r>
      <w:r>
        <w:rPr>
          <w:rFonts w:ascii="Microsoft Sans Serif"/>
          <w:spacing w:val="-2"/>
        </w:rPr>
        <w:t>2019.</w:t>
      </w:r>
    </w:p>
    <w:p>
      <w:pPr>
        <w:pStyle w:val="ListParagraph"/>
        <w:numPr>
          <w:ilvl w:val="0"/>
          <w:numId w:val="4"/>
        </w:numPr>
        <w:tabs>
          <w:tab w:pos="401" w:val="left" w:leader="none"/>
          <w:tab w:pos="403" w:val="left" w:leader="none"/>
        </w:tabs>
        <w:spacing w:line="237" w:lineRule="auto" w:before="61" w:after="0"/>
        <w:ind w:left="403" w:right="260" w:hanging="401"/>
        <w:jc w:val="left"/>
        <w:rPr>
          <w:sz w:val="24"/>
        </w:rPr>
      </w:pPr>
      <w:r>
        <w:rPr>
          <w:sz w:val="24"/>
        </w:rPr>
        <w:t>Reagle, Joseph; Cranor, Lorrie Faith (1 February 1999). </w:t>
      </w:r>
      <w:hyperlink r:id="rId136">
        <w:r>
          <w:rPr>
            <w:sz w:val="24"/>
            <w:u w:val="single" w:color="AAAAAA"/>
          </w:rPr>
          <w:t>"The Platform For Privacy</w:t>
        </w:r>
      </w:hyperlink>
      <w:r>
        <w:rPr>
          <w:sz w:val="24"/>
        </w:rPr>
        <w:t> </w:t>
      </w:r>
      <w:hyperlink r:id="rId136">
        <w:r>
          <w:rPr>
            <w:sz w:val="24"/>
            <w:u w:val="single" w:color="AAAAAA"/>
          </w:rPr>
          <w:t>Preferences" (https://cacm.acm.org/research/the-platform-for-privacy-preferences/)</w:t>
        </w:r>
      </w:hyperlink>
      <w:r>
        <w:rPr>
          <w:sz w:val="24"/>
        </w:rPr>
        <w:t>. </w:t>
      </w:r>
      <w:bookmarkStart w:name="cite_note-50" w:id="50"/>
      <w:bookmarkEnd w:id="50"/>
      <w:r>
        <w:rPr>
          <w:sz w:val="24"/>
        </w:rPr>
      </w:r>
      <w:r>
        <w:rPr>
          <w:rFonts w:ascii="Arial"/>
          <w:i/>
          <w:sz w:val="24"/>
        </w:rPr>
        <w:t>Communications</w:t>
      </w:r>
      <w:r>
        <w:rPr>
          <w:rFonts w:ascii="Arial"/>
          <w:i/>
          <w:spacing w:val="-17"/>
          <w:sz w:val="24"/>
        </w:rPr>
        <w:t> </w:t>
      </w:r>
      <w:r>
        <w:rPr>
          <w:rFonts w:ascii="Arial"/>
          <w:i/>
          <w:sz w:val="24"/>
        </w:rPr>
        <w:t>of</w:t>
      </w:r>
      <w:r>
        <w:rPr>
          <w:rFonts w:ascii="Arial"/>
          <w:i/>
          <w:spacing w:val="-14"/>
          <w:sz w:val="24"/>
        </w:rPr>
        <w:t> </w:t>
      </w:r>
      <w:r>
        <w:rPr>
          <w:rFonts w:ascii="Arial"/>
          <w:i/>
          <w:sz w:val="24"/>
        </w:rPr>
        <w:t>the</w:t>
      </w:r>
      <w:r>
        <w:rPr>
          <w:rFonts w:ascii="Arial"/>
          <w:i/>
          <w:spacing w:val="-17"/>
          <w:sz w:val="24"/>
        </w:rPr>
        <w:t> </w:t>
      </w:r>
      <w:r>
        <w:rPr>
          <w:rFonts w:ascii="Arial"/>
          <w:i/>
          <w:sz w:val="24"/>
        </w:rPr>
        <w:t>ACM</w:t>
      </w:r>
      <w:r>
        <w:rPr>
          <w:sz w:val="24"/>
        </w:rPr>
        <w:t>.</w:t>
      </w:r>
      <w:r>
        <w:rPr>
          <w:spacing w:val="-16"/>
          <w:sz w:val="24"/>
        </w:rPr>
        <w:t> </w:t>
      </w:r>
      <w:r>
        <w:rPr>
          <w:sz w:val="24"/>
          <w:u w:val="single" w:color="AAAAAA"/>
        </w:rPr>
        <w:t>Archived</w:t>
      </w:r>
      <w:r>
        <w:rPr>
          <w:spacing w:val="-9"/>
          <w:sz w:val="24"/>
          <w:u w:val="single" w:color="AAAAAA"/>
        </w:rPr>
        <w:t> </w:t>
      </w:r>
      <w:r>
        <w:rPr>
          <w:sz w:val="24"/>
          <w:u w:val="single" w:color="AAAAAA"/>
        </w:rPr>
        <w:t>(</w:t>
      </w:r>
      <w:hyperlink r:id="rId137">
        <w:r>
          <w:rPr>
            <w:sz w:val="24"/>
            <w:u w:val="single" w:color="AAAAAA"/>
          </w:rPr>
          <w:t>https://web.archive.org/web/20251231145635/http</w:t>
        </w:r>
      </w:hyperlink>
      <w:r>
        <w:rPr>
          <w:sz w:val="24"/>
        </w:rPr>
        <w:t> </w:t>
      </w:r>
      <w:r>
        <w:rPr>
          <w:sz w:val="24"/>
          <w:u w:val="single" w:color="AAAAAA"/>
        </w:rPr>
        <w:t>s://cacm.acm.org/research/the-platform-for-privacy-preferences/)</w:t>
      </w:r>
      <w:r>
        <w:rPr>
          <w:sz w:val="24"/>
        </w:rPr>
        <w:t> from the original on 31 December 2025. Retrieved 10 February 2026.</w:t>
      </w:r>
    </w:p>
    <w:p>
      <w:pPr>
        <w:pStyle w:val="ListParagraph"/>
        <w:numPr>
          <w:ilvl w:val="0"/>
          <w:numId w:val="4"/>
        </w:numPr>
        <w:tabs>
          <w:tab w:pos="401" w:val="left" w:leader="none"/>
          <w:tab w:pos="403" w:val="left" w:leader="none"/>
        </w:tabs>
        <w:spacing w:line="240" w:lineRule="auto" w:before="59" w:after="0"/>
        <w:ind w:left="403" w:right="46" w:hanging="401"/>
        <w:jc w:val="left"/>
        <w:rPr>
          <w:sz w:val="24"/>
        </w:rPr>
      </w:pPr>
      <w:r>
        <w:rPr>
          <w:sz w:val="24"/>
        </w:rPr>
        <mc:AlternateContent>
          <mc:Choice Requires="wps">
            <w:drawing>
              <wp:anchor distT="0" distB="0" distL="0" distR="0" allowOverlap="1" layoutInCell="1" locked="0" behindDoc="1" simplePos="0" relativeHeight="487207936">
                <wp:simplePos x="0" y="0"/>
                <wp:positionH relativeFrom="page">
                  <wp:posOffset>800087</wp:posOffset>
                </wp:positionH>
                <wp:positionV relativeFrom="paragraph">
                  <wp:posOffset>377988</wp:posOffset>
                </wp:positionV>
                <wp:extent cx="6172200" cy="952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172200" cy="9525"/>
                        </a:xfrm>
                        <a:custGeom>
                          <a:avLst/>
                          <a:gdLst/>
                          <a:ahLst/>
                          <a:cxnLst/>
                          <a:rect l="l" t="t" r="r" b="b"/>
                          <a:pathLst>
                            <a:path w="6172200" h="9525">
                              <a:moveTo>
                                <a:pt x="4533900" y="0"/>
                              </a:moveTo>
                              <a:lnTo>
                                <a:pt x="0" y="0"/>
                              </a:lnTo>
                              <a:lnTo>
                                <a:pt x="0" y="9525"/>
                              </a:lnTo>
                              <a:lnTo>
                                <a:pt x="4533900" y="9525"/>
                              </a:lnTo>
                              <a:lnTo>
                                <a:pt x="4533900" y="0"/>
                              </a:lnTo>
                              <a:close/>
                            </a:path>
                            <a:path w="6172200" h="9525">
                              <a:moveTo>
                                <a:pt x="6172200" y="0"/>
                              </a:moveTo>
                              <a:lnTo>
                                <a:pt x="4572000" y="0"/>
                              </a:lnTo>
                              <a:lnTo>
                                <a:pt x="4572000" y="9525"/>
                              </a:lnTo>
                              <a:lnTo>
                                <a:pt x="6172200" y="9525"/>
                              </a:lnTo>
                              <a:lnTo>
                                <a:pt x="6172200"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style="position:absolute;margin-left:62.999004pt;margin-top:29.76288pt;width:486pt;height:.75pt;mso-position-horizontal-relative:page;mso-position-vertical-relative:paragraph;z-index:-16108544" id="docshape41" coordorigin="1260,595" coordsize="9720,15" path="m8400,595l1260,595,1260,610,8400,610,8400,595xm10980,595l8460,595,8460,610,10980,610,10980,595xe" filled="true" fillcolor="#aaaaaa" stroked="false">
                <v:path arrowok="t"/>
                <v:fill type="solid"/>
                <w10:wrap type="none"/>
              </v:shape>
            </w:pict>
          </mc:Fallback>
        </mc:AlternateContent>
      </w:r>
      <w:r>
        <w:rPr>
          <w:sz w:val="24"/>
        </w:rPr>
        <w:t>CyLab Privacy Interest Group, 2006 Privacy Policy Trends Report. January, 2007 </w:t>
      </w:r>
      <w:bookmarkStart w:name="cite_note-51" w:id="51"/>
      <w:bookmarkEnd w:id="51"/>
      <w:r>
        <w:rPr>
          <w:sz w:val="24"/>
        </w:rPr>
      </w:r>
      <w:hyperlink r:id="rId138">
        <w:r>
          <w:rPr>
            <w:sz w:val="24"/>
          </w:rPr>
          <w:t>Chariotsfire.com</w:t>
        </w:r>
        <w:r>
          <w:rPr>
            <w:spacing w:val="-3"/>
            <w:sz w:val="24"/>
          </w:rPr>
          <w:t> </w:t>
        </w:r>
        <w:r>
          <w:rPr>
            <w:sz w:val="24"/>
          </w:rPr>
          <w:t>(http://www.chariotsfire.com/pub/cpig-jan2007.pdf)</w:t>
        </w:r>
      </w:hyperlink>
      <w:r>
        <w:rPr>
          <w:spacing w:val="-16"/>
          <w:sz w:val="24"/>
        </w:rPr>
        <w:t> </w:t>
      </w:r>
      <w:r>
        <w:rPr>
          <w:sz w:val="24"/>
        </w:rPr>
        <w:t>Archived</w:t>
      </w:r>
      <w:r>
        <w:rPr>
          <w:spacing w:val="-4"/>
          <w:sz w:val="24"/>
        </w:rPr>
        <w:t> </w:t>
      </w:r>
      <w:r>
        <w:rPr>
          <w:sz w:val="24"/>
        </w:rPr>
        <w:t>(</w:t>
      </w:r>
      <w:hyperlink r:id="rId104">
        <w:r>
          <w:rPr>
            <w:sz w:val="24"/>
          </w:rPr>
          <w:t>https://web.ar</w:t>
        </w:r>
      </w:hyperlink>
      <w:r>
        <w:rPr>
          <w:sz w:val="24"/>
        </w:rPr>
        <w:t> </w:t>
      </w:r>
      <w:r>
        <w:rPr>
          <w:spacing w:val="-2"/>
          <w:sz w:val="24"/>
          <w:u w:val="single" w:color="AAAAAA"/>
        </w:rPr>
        <w:t>chive.org/web/20090326234128/</w:t>
      </w:r>
      <w:hyperlink r:id="rId138">
        <w:r>
          <w:rPr>
            <w:spacing w:val="-2"/>
            <w:sz w:val="24"/>
            <w:u w:val="single" w:color="AAAAAA"/>
          </w:rPr>
          <w:t>http://www.chariotsfire.com/pub/cpig-jan2007.pdf</w:t>
        </w:r>
      </w:hyperlink>
      <w:r>
        <w:rPr>
          <w:spacing w:val="-2"/>
          <w:sz w:val="24"/>
          <w:u w:val="single" w:color="AAAAAA"/>
        </w:rPr>
        <w:t>)</w:t>
      </w:r>
      <w:r>
        <w:rPr>
          <w:spacing w:val="-2"/>
          <w:sz w:val="24"/>
        </w:rPr>
        <w:t> 2009-</w:t>
      </w:r>
      <w:r>
        <w:rPr>
          <w:spacing w:val="-2"/>
          <w:sz w:val="24"/>
        </w:rPr>
        <w:t>03-</w:t>
      </w:r>
      <w:r>
        <w:rPr>
          <w:sz w:val="24"/>
        </w:rPr>
        <w:t>26 at the </w:t>
      </w:r>
      <w:hyperlink r:id="rId82">
        <w:r>
          <w:rPr>
            <w:sz w:val="24"/>
            <w:u w:val="single" w:color="AAAAAA"/>
          </w:rPr>
          <w:t>Wayback Machine</w:t>
        </w:r>
      </w:hyperlink>
    </w:p>
    <w:p>
      <w:pPr>
        <w:pStyle w:val="ListParagraph"/>
        <w:numPr>
          <w:ilvl w:val="0"/>
          <w:numId w:val="4"/>
        </w:numPr>
        <w:tabs>
          <w:tab w:pos="401" w:val="left" w:leader="none"/>
          <w:tab w:pos="403" w:val="left" w:leader="none"/>
        </w:tabs>
        <w:spacing w:line="235" w:lineRule="auto" w:before="58" w:after="0"/>
        <w:ind w:left="403" w:right="615" w:hanging="401"/>
        <w:jc w:val="left"/>
        <w:rPr>
          <w:rFonts w:ascii="Arial" w:hAnsi="Arial"/>
          <w:i/>
          <w:sz w:val="24"/>
        </w:rPr>
      </w:pPr>
      <w:r>
        <w:rPr>
          <w:sz w:val="24"/>
        </w:rPr>
        <w:t>Jøsang,</w:t>
      </w:r>
      <w:r>
        <w:rPr>
          <w:spacing w:val="-16"/>
          <w:sz w:val="24"/>
        </w:rPr>
        <w:t> </w:t>
      </w:r>
      <w:r>
        <w:rPr>
          <w:sz w:val="24"/>
        </w:rPr>
        <w:t>Audun;</w:t>
      </w:r>
      <w:r>
        <w:rPr>
          <w:spacing w:val="-5"/>
          <w:sz w:val="24"/>
        </w:rPr>
        <w:t> </w:t>
      </w:r>
      <w:r>
        <w:rPr>
          <w:sz w:val="24"/>
        </w:rPr>
        <w:t>Fritsch,</w:t>
      </w:r>
      <w:r>
        <w:rPr>
          <w:spacing w:val="-5"/>
          <w:sz w:val="24"/>
        </w:rPr>
        <w:t> </w:t>
      </w:r>
      <w:r>
        <w:rPr>
          <w:sz w:val="24"/>
        </w:rPr>
        <w:t>Lothar;</w:t>
      </w:r>
      <w:r>
        <w:rPr>
          <w:spacing w:val="-5"/>
          <w:sz w:val="24"/>
        </w:rPr>
        <w:t> </w:t>
      </w:r>
      <w:r>
        <w:rPr>
          <w:sz w:val="24"/>
        </w:rPr>
        <w:t>Mahler,</w:t>
      </w:r>
      <w:r>
        <w:rPr>
          <w:spacing w:val="-8"/>
          <w:sz w:val="24"/>
        </w:rPr>
        <w:t> </w:t>
      </w:r>
      <w:r>
        <w:rPr>
          <w:sz w:val="24"/>
        </w:rPr>
        <w:t>Tobias</w:t>
      </w:r>
      <w:r>
        <w:rPr>
          <w:spacing w:val="-5"/>
          <w:sz w:val="24"/>
        </w:rPr>
        <w:t> </w:t>
      </w:r>
      <w:r>
        <w:rPr>
          <w:sz w:val="24"/>
        </w:rPr>
        <w:t>(2010).</w:t>
      </w:r>
      <w:r>
        <w:rPr>
          <w:spacing w:val="-5"/>
          <w:sz w:val="24"/>
        </w:rPr>
        <w:t> </w:t>
      </w:r>
      <w:r>
        <w:rPr>
          <w:sz w:val="24"/>
        </w:rPr>
        <w:t>"Privacy</w:t>
      </w:r>
      <w:r>
        <w:rPr>
          <w:spacing w:val="-5"/>
          <w:sz w:val="24"/>
        </w:rPr>
        <w:t> </w:t>
      </w:r>
      <w:r>
        <w:rPr>
          <w:sz w:val="24"/>
        </w:rPr>
        <w:t>Policy</w:t>
      </w:r>
      <w:r>
        <w:rPr>
          <w:spacing w:val="-5"/>
          <w:sz w:val="24"/>
        </w:rPr>
        <w:t> </w:t>
      </w:r>
      <w:r>
        <w:rPr>
          <w:sz w:val="24"/>
        </w:rPr>
        <w:t>Referencing".</w:t>
      </w:r>
      <w:r>
        <w:rPr>
          <w:spacing w:val="-5"/>
          <w:sz w:val="24"/>
        </w:rPr>
        <w:t> </w:t>
      </w:r>
      <w:r>
        <w:rPr>
          <w:sz w:val="24"/>
        </w:rPr>
        <w:t>In Katsikas,</w:t>
      </w:r>
      <w:r>
        <w:rPr>
          <w:spacing w:val="-3"/>
          <w:sz w:val="24"/>
        </w:rPr>
        <w:t> </w:t>
      </w:r>
      <w:r>
        <w:rPr>
          <w:sz w:val="24"/>
        </w:rPr>
        <w:t>Sokratis;</w:t>
      </w:r>
      <w:r>
        <w:rPr>
          <w:spacing w:val="-3"/>
          <w:sz w:val="24"/>
        </w:rPr>
        <w:t> </w:t>
      </w:r>
      <w:r>
        <w:rPr>
          <w:sz w:val="24"/>
        </w:rPr>
        <w:t>Lopez,</w:t>
      </w:r>
      <w:r>
        <w:rPr>
          <w:spacing w:val="-3"/>
          <w:sz w:val="24"/>
        </w:rPr>
        <w:t> </w:t>
      </w:r>
      <w:r>
        <w:rPr>
          <w:sz w:val="24"/>
        </w:rPr>
        <w:t>Javier;</w:t>
      </w:r>
      <w:r>
        <w:rPr>
          <w:spacing w:val="-3"/>
          <w:sz w:val="24"/>
        </w:rPr>
        <w:t> </w:t>
      </w:r>
      <w:r>
        <w:rPr>
          <w:sz w:val="24"/>
        </w:rPr>
        <w:t>Soriano,</w:t>
      </w:r>
      <w:r>
        <w:rPr>
          <w:spacing w:val="-3"/>
          <w:sz w:val="24"/>
        </w:rPr>
        <w:t> </w:t>
      </w:r>
      <w:r>
        <w:rPr>
          <w:sz w:val="24"/>
        </w:rPr>
        <w:t>Miguel</w:t>
      </w:r>
      <w:r>
        <w:rPr>
          <w:spacing w:val="-3"/>
          <w:sz w:val="24"/>
        </w:rPr>
        <w:t> </w:t>
      </w:r>
      <w:r>
        <w:rPr>
          <w:sz w:val="24"/>
        </w:rPr>
        <w:t>(eds.).</w:t>
      </w:r>
      <w:r>
        <w:rPr>
          <w:spacing w:val="-2"/>
          <w:sz w:val="24"/>
        </w:rPr>
        <w:t> </w:t>
      </w:r>
      <w:r>
        <w:rPr>
          <w:rFonts w:ascii="Arial" w:hAnsi="Arial"/>
          <w:i/>
          <w:sz w:val="24"/>
        </w:rPr>
        <w:t>Trust,</w:t>
      </w:r>
      <w:r>
        <w:rPr>
          <w:rFonts w:ascii="Arial" w:hAnsi="Arial"/>
          <w:i/>
          <w:spacing w:val="-5"/>
          <w:sz w:val="24"/>
        </w:rPr>
        <w:t> </w:t>
      </w:r>
      <w:r>
        <w:rPr>
          <w:rFonts w:ascii="Arial" w:hAnsi="Arial"/>
          <w:i/>
          <w:sz w:val="24"/>
        </w:rPr>
        <w:t>Privacy</w:t>
      </w:r>
      <w:r>
        <w:rPr>
          <w:rFonts w:ascii="Arial" w:hAnsi="Arial"/>
          <w:i/>
          <w:spacing w:val="-5"/>
          <w:sz w:val="24"/>
        </w:rPr>
        <w:t> </w:t>
      </w:r>
      <w:r>
        <w:rPr>
          <w:rFonts w:ascii="Arial" w:hAnsi="Arial"/>
          <w:i/>
          <w:sz w:val="24"/>
        </w:rPr>
        <w:t>and</w:t>
      </w:r>
      <w:r>
        <w:rPr>
          <w:rFonts w:ascii="Arial" w:hAnsi="Arial"/>
          <w:i/>
          <w:spacing w:val="-5"/>
          <w:sz w:val="24"/>
        </w:rPr>
        <w:t> </w:t>
      </w:r>
      <w:r>
        <w:rPr>
          <w:rFonts w:ascii="Arial" w:hAnsi="Arial"/>
          <w:i/>
          <w:sz w:val="24"/>
        </w:rPr>
        <w:t>Security</w:t>
      </w:r>
      <w:r>
        <w:rPr>
          <w:rFonts w:ascii="Arial" w:hAnsi="Arial"/>
          <w:i/>
          <w:spacing w:val="-5"/>
          <w:sz w:val="24"/>
        </w:rPr>
        <w:t> </w:t>
      </w:r>
      <w:r>
        <w:rPr>
          <w:rFonts w:ascii="Arial" w:hAnsi="Arial"/>
          <w:i/>
          <w:sz w:val="24"/>
        </w:rPr>
        <w:t>in</w:t>
      </w:r>
    </w:p>
    <w:p>
      <w:pPr>
        <w:pStyle w:val="BodyText"/>
        <w:spacing w:line="270" w:lineRule="exact"/>
        <w:rPr>
          <w:rFonts w:ascii="Microsoft Sans Serif"/>
        </w:rPr>
      </w:pPr>
      <w:bookmarkStart w:name="cite_note-52" w:id="52"/>
      <w:bookmarkEnd w:id="52"/>
      <w:r>
        <w:rPr/>
      </w:r>
      <w:r>
        <w:rPr>
          <w:rFonts w:ascii="Arial"/>
          <w:i/>
        </w:rPr>
        <w:t>Digital</w:t>
      </w:r>
      <w:r>
        <w:rPr>
          <w:rFonts w:ascii="Arial"/>
          <w:i/>
          <w:spacing w:val="-4"/>
        </w:rPr>
        <w:t> </w:t>
      </w:r>
      <w:r>
        <w:rPr>
          <w:rFonts w:ascii="Arial"/>
          <w:i/>
        </w:rPr>
        <w:t>Business</w:t>
      </w:r>
      <w:r>
        <w:rPr>
          <w:rFonts w:ascii="Microsoft Sans Serif"/>
        </w:rPr>
        <w:t>.</w:t>
      </w:r>
      <w:r>
        <w:rPr>
          <w:rFonts w:ascii="Microsoft Sans Serif"/>
          <w:spacing w:val="-2"/>
        </w:rPr>
        <w:t> </w:t>
      </w:r>
      <w:r>
        <w:rPr>
          <w:rFonts w:ascii="Microsoft Sans Serif"/>
        </w:rPr>
        <w:t>Lecture</w:t>
      </w:r>
      <w:r>
        <w:rPr>
          <w:rFonts w:ascii="Microsoft Sans Serif"/>
          <w:spacing w:val="-2"/>
        </w:rPr>
        <w:t> </w:t>
      </w:r>
      <w:r>
        <w:rPr>
          <w:rFonts w:ascii="Microsoft Sans Serif"/>
        </w:rPr>
        <w:t>Notes</w:t>
      </w:r>
      <w:r>
        <w:rPr>
          <w:rFonts w:ascii="Microsoft Sans Serif"/>
          <w:spacing w:val="-2"/>
        </w:rPr>
        <w:t> </w:t>
      </w:r>
      <w:r>
        <w:rPr>
          <w:rFonts w:ascii="Microsoft Sans Serif"/>
        </w:rPr>
        <w:t>in</w:t>
      </w:r>
      <w:r>
        <w:rPr>
          <w:rFonts w:ascii="Microsoft Sans Serif"/>
          <w:spacing w:val="-2"/>
        </w:rPr>
        <w:t> </w:t>
      </w:r>
      <w:r>
        <w:rPr>
          <w:rFonts w:ascii="Microsoft Sans Serif"/>
        </w:rPr>
        <w:t>Computer</w:t>
      </w:r>
      <w:r>
        <w:rPr>
          <w:rFonts w:ascii="Microsoft Sans Serif"/>
          <w:spacing w:val="-2"/>
        </w:rPr>
        <w:t> </w:t>
      </w:r>
      <w:r>
        <w:rPr>
          <w:rFonts w:ascii="Microsoft Sans Serif"/>
        </w:rPr>
        <w:t>Science.</w:t>
      </w:r>
      <w:r>
        <w:rPr>
          <w:rFonts w:ascii="Microsoft Sans Serif"/>
          <w:spacing w:val="-2"/>
        </w:rPr>
        <w:t> </w:t>
      </w:r>
      <w:r>
        <w:rPr>
          <w:rFonts w:ascii="Microsoft Sans Serif"/>
        </w:rPr>
        <w:t>Vol.</w:t>
      </w:r>
      <w:r>
        <w:rPr>
          <w:rFonts w:ascii="Microsoft Sans Serif"/>
          <w:spacing w:val="-1"/>
        </w:rPr>
        <w:t> </w:t>
      </w:r>
      <w:r>
        <w:rPr>
          <w:rFonts w:ascii="Microsoft Sans Serif"/>
        </w:rPr>
        <w:t>6264.</w:t>
      </w:r>
      <w:r>
        <w:rPr>
          <w:rFonts w:ascii="Microsoft Sans Serif"/>
          <w:spacing w:val="-2"/>
        </w:rPr>
        <w:t> </w:t>
      </w:r>
      <w:r>
        <w:rPr>
          <w:rFonts w:ascii="Microsoft Sans Serif"/>
        </w:rPr>
        <w:t>Springer</w:t>
      </w:r>
      <w:r>
        <w:rPr>
          <w:rFonts w:ascii="Microsoft Sans Serif"/>
          <w:spacing w:val="-2"/>
        </w:rPr>
        <w:t> </w:t>
      </w:r>
      <w:r>
        <w:rPr>
          <w:rFonts w:ascii="Microsoft Sans Serif"/>
        </w:rPr>
        <w:t>Berlin</w:t>
      </w:r>
      <w:r>
        <w:rPr>
          <w:rFonts w:ascii="Microsoft Sans Serif"/>
          <w:spacing w:val="-1"/>
        </w:rPr>
        <w:t> </w:t>
      </w:r>
      <w:r>
        <w:rPr>
          <w:rFonts w:ascii="Microsoft Sans Serif"/>
          <w:spacing w:val="-2"/>
        </w:rPr>
        <w:t>Heidelberg.</w:t>
      </w:r>
    </w:p>
    <w:p>
      <w:pPr>
        <w:pStyle w:val="BodyText"/>
        <w:ind w:right="97"/>
        <w:rPr>
          <w:rFonts w:ascii="Microsoft Sans Serif" w:hAnsi="Microsoft Sans Serif"/>
        </w:rPr>
      </w:pPr>
      <w:r>
        <w:rPr>
          <w:rFonts w:ascii="Microsoft Sans Serif" w:hAnsi="Microsoft Sans Serif"/>
        </w:rPr>
        <w:t>pp. 129–140. </w:t>
      </w:r>
      <w:hyperlink r:id="rId67">
        <w:r>
          <w:rPr>
            <w:rFonts w:ascii="Microsoft Sans Serif" w:hAnsi="Microsoft Sans Serif"/>
            <w:u w:val="single" w:color="AAAAAA"/>
          </w:rPr>
          <w:t>doi</w:t>
        </w:r>
      </w:hyperlink>
      <w:r>
        <w:rPr>
          <w:rFonts w:ascii="Microsoft Sans Serif" w:hAnsi="Microsoft Sans Serif"/>
          <w:u w:val="single" w:color="AAAAAA"/>
        </w:rPr>
        <w:t>:</w:t>
      </w:r>
      <w:hyperlink r:id="rId139">
        <w:r>
          <w:rPr>
            <w:rFonts w:ascii="Microsoft Sans Serif" w:hAnsi="Microsoft Sans Serif"/>
            <w:u w:val="single" w:color="AAAAAA"/>
          </w:rPr>
          <w:t>10.1007/978-3-642-15152-1_12 (https://doi.org/10.1007%2F978-3-642-</w:t>
        </w:r>
        <w:r>
          <w:rPr>
            <w:rFonts w:ascii="Microsoft Sans Serif" w:hAnsi="Microsoft Sans Serif"/>
            <w:u w:val="single" w:color="AAAAAA"/>
          </w:rPr>
          <w:t>15</w:t>
        </w:r>
      </w:hyperlink>
      <w:r>
        <w:rPr>
          <w:rFonts w:ascii="Microsoft Sans Serif" w:hAnsi="Microsoft Sans Serif"/>
        </w:rPr>
        <w:t> </w:t>
      </w:r>
      <w:bookmarkStart w:name="cite_note-53" w:id="53"/>
      <w:bookmarkEnd w:id="53"/>
      <w:r>
        <w:rPr>
          <w:rFonts w:ascii="Microsoft Sans Serif" w:hAnsi="Microsoft Sans Serif"/>
          <w:w w:val="99"/>
        </w:rPr>
      </w:r>
      <w:hyperlink r:id="rId139">
        <w:r>
          <w:rPr>
            <w:rFonts w:ascii="Microsoft Sans Serif" w:hAnsi="Microsoft Sans Serif"/>
            <w:u w:val="single" w:color="AAAAAA"/>
          </w:rPr>
          <w:t>152-1_12)</w:t>
        </w:r>
      </w:hyperlink>
      <w:r>
        <w:rPr>
          <w:rFonts w:ascii="Microsoft Sans Serif" w:hAnsi="Microsoft Sans Serif"/>
        </w:rPr>
        <w:t>. </w:t>
      </w:r>
      <w:hyperlink r:id="rId69">
        <w:r>
          <w:rPr>
            <w:rFonts w:ascii="Microsoft Sans Serif" w:hAnsi="Microsoft Sans Serif"/>
            <w:u w:val="single" w:color="AAAAAA"/>
          </w:rPr>
          <w:t>ISBN</w:t>
        </w:r>
      </w:hyperlink>
      <w:r>
        <w:rPr>
          <w:rFonts w:ascii="Microsoft Sans Serif" w:hAnsi="Microsoft Sans Serif"/>
          <w:u w:val="single" w:color="AAAAAA"/>
        </w:rPr>
        <w:t> </w:t>
      </w:r>
      <w:r>
        <w:rPr>
          <w:rFonts w:ascii="Microsoft Sans Serif" w:hAnsi="Microsoft Sans Serif"/>
          <w:u w:val="single" w:color="AAAAAA"/>
        </w:rPr>
        <w:t>978-3-642-15152-1</w:t>
      </w:r>
      <w:r>
        <w:rPr>
          <w:rFonts w:ascii="Microsoft Sans Serif" w:hAnsi="Microsoft Sans Serif"/>
        </w:rPr>
        <w:t>.</w:t>
      </w:r>
    </w:p>
    <w:p>
      <w:pPr>
        <w:pStyle w:val="ListParagraph"/>
        <w:numPr>
          <w:ilvl w:val="0"/>
          <w:numId w:val="4"/>
        </w:numPr>
        <w:tabs>
          <w:tab w:pos="401" w:val="left" w:leader="none"/>
          <w:tab w:pos="403" w:val="left" w:leader="none"/>
        </w:tabs>
        <w:spacing w:line="240" w:lineRule="auto" w:before="55" w:after="0"/>
        <w:ind w:left="403" w:right="357" w:hanging="401"/>
        <w:jc w:val="left"/>
        <w:rPr>
          <w:sz w:val="24"/>
        </w:rPr>
      </w:pPr>
      <w:r>
        <w:rPr>
          <w:sz w:val="24"/>
        </w:rPr>
        <w:t>Millis,</w:t>
      </w:r>
      <w:r>
        <w:rPr>
          <w:spacing w:val="-3"/>
          <w:sz w:val="24"/>
        </w:rPr>
        <w:t> </w:t>
      </w:r>
      <w:r>
        <w:rPr>
          <w:sz w:val="24"/>
        </w:rPr>
        <w:t>Elinor,</w:t>
      </w:r>
      <w:r>
        <w:rPr>
          <w:spacing w:val="-3"/>
          <w:sz w:val="24"/>
        </w:rPr>
        <w:t> </w:t>
      </w:r>
      <w:r>
        <w:rPr>
          <w:sz w:val="24"/>
        </w:rPr>
        <w:t>"EFF</w:t>
      </w:r>
      <w:r>
        <w:rPr>
          <w:spacing w:val="-3"/>
          <w:sz w:val="24"/>
        </w:rPr>
        <w:t> </w:t>
      </w:r>
      <w:r>
        <w:rPr>
          <w:sz w:val="24"/>
        </w:rPr>
        <w:t>tracking</w:t>
      </w:r>
      <w:r>
        <w:rPr>
          <w:spacing w:val="-3"/>
          <w:sz w:val="24"/>
        </w:rPr>
        <w:t> </w:t>
      </w:r>
      <w:r>
        <w:rPr>
          <w:sz w:val="24"/>
        </w:rPr>
        <w:t>policy</w:t>
      </w:r>
      <w:r>
        <w:rPr>
          <w:spacing w:val="-3"/>
          <w:sz w:val="24"/>
        </w:rPr>
        <w:t> </w:t>
      </w:r>
      <w:r>
        <w:rPr>
          <w:sz w:val="24"/>
        </w:rPr>
        <w:t>changes</w:t>
      </w:r>
      <w:r>
        <w:rPr>
          <w:spacing w:val="-3"/>
          <w:sz w:val="24"/>
        </w:rPr>
        <w:t> </w:t>
      </w:r>
      <w:r>
        <w:rPr>
          <w:sz w:val="24"/>
        </w:rPr>
        <w:t>at</w:t>
      </w:r>
      <w:r>
        <w:rPr>
          <w:spacing w:val="-3"/>
          <w:sz w:val="24"/>
        </w:rPr>
        <w:t> </w:t>
      </w:r>
      <w:r>
        <w:rPr>
          <w:sz w:val="24"/>
        </w:rPr>
        <w:t>Google,</w:t>
      </w:r>
      <w:r>
        <w:rPr>
          <w:spacing w:val="-3"/>
          <w:sz w:val="24"/>
        </w:rPr>
        <w:t> </w:t>
      </w:r>
      <w:r>
        <w:rPr>
          <w:sz w:val="24"/>
        </w:rPr>
        <w:t>Facebook</w:t>
      </w:r>
      <w:r>
        <w:rPr>
          <w:spacing w:val="-3"/>
          <w:sz w:val="24"/>
        </w:rPr>
        <w:t> </w:t>
      </w:r>
      <w:r>
        <w:rPr>
          <w:sz w:val="24"/>
        </w:rPr>
        <w:t>and</w:t>
      </w:r>
      <w:r>
        <w:rPr>
          <w:spacing w:val="-3"/>
          <w:sz w:val="24"/>
        </w:rPr>
        <w:t> </w:t>
      </w:r>
      <w:r>
        <w:rPr>
          <w:sz w:val="24"/>
        </w:rPr>
        <w:t>others,"</w:t>
      </w:r>
      <w:r>
        <w:rPr>
          <w:spacing w:val="-3"/>
          <w:sz w:val="24"/>
        </w:rPr>
        <w:t> </w:t>
      </w:r>
      <w:r>
        <w:rPr>
          <w:sz w:val="24"/>
        </w:rPr>
        <w:t>Cnet</w:t>
      </w:r>
      <w:r>
        <w:rPr>
          <w:spacing w:val="-3"/>
          <w:sz w:val="24"/>
        </w:rPr>
        <w:t> </w:t>
      </w:r>
      <w:r>
        <w:rPr>
          <w:sz w:val="24"/>
        </w:rPr>
        <w:t>Digital News, June 2009. </w:t>
      </w:r>
      <w:hyperlink r:id="rId140">
        <w:r>
          <w:rPr>
            <w:sz w:val="24"/>
            <w:u w:val="single" w:color="AAAAAA"/>
          </w:rPr>
          <w:t>Cnet.com (https://news.cnet.com/8301-1023_3-10257818-93.html)</w:t>
        </w:r>
      </w:hyperlink>
    </w:p>
    <w:p>
      <w:pPr>
        <w:pStyle w:val="ListParagraph"/>
        <w:numPr>
          <w:ilvl w:val="0"/>
          <w:numId w:val="4"/>
        </w:numPr>
        <w:tabs>
          <w:tab w:pos="401" w:val="left" w:leader="none"/>
          <w:tab w:pos="403" w:val="left" w:leader="none"/>
        </w:tabs>
        <w:spacing w:line="240" w:lineRule="auto" w:before="57" w:after="0"/>
        <w:ind w:left="403" w:right="38" w:hanging="401"/>
        <w:jc w:val="left"/>
        <w:rPr>
          <w:sz w:val="24"/>
        </w:rPr>
      </w:pPr>
      <w:r>
        <w:rPr>
          <w:sz w:val="24"/>
        </w:rPr>
        <mc:AlternateContent>
          <mc:Choice Requires="wps">
            <w:drawing>
              <wp:anchor distT="0" distB="0" distL="0" distR="0" allowOverlap="1" layoutInCell="1" locked="0" behindDoc="1" simplePos="0" relativeHeight="487208448">
                <wp:simplePos x="0" y="0"/>
                <wp:positionH relativeFrom="page">
                  <wp:posOffset>800099</wp:posOffset>
                </wp:positionH>
                <wp:positionV relativeFrom="paragraph">
                  <wp:posOffset>548321</wp:posOffset>
                </wp:positionV>
                <wp:extent cx="6153150" cy="952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153150" cy="9525"/>
                        </a:xfrm>
                        <a:custGeom>
                          <a:avLst/>
                          <a:gdLst/>
                          <a:ahLst/>
                          <a:cxnLst/>
                          <a:rect l="l" t="t" r="r" b="b"/>
                          <a:pathLst>
                            <a:path w="6153150" h="9525">
                              <a:moveTo>
                                <a:pt x="6153149" y="9524"/>
                              </a:moveTo>
                              <a:lnTo>
                                <a:pt x="0" y="9524"/>
                              </a:lnTo>
                              <a:lnTo>
                                <a:pt x="0" y="0"/>
                              </a:lnTo>
                              <a:lnTo>
                                <a:pt x="6153149" y="0"/>
                              </a:lnTo>
                              <a:lnTo>
                                <a:pt x="61531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3.174911pt;width:484.499961pt;height:.75pt;mso-position-horizontal-relative:page;mso-position-vertical-relative:paragraph;z-index:-16108032" id="docshape42" filled="true" fillcolor="#aaaaaa" stroked="false">
                <v:fill type="solid"/>
                <w10:wrap type="none"/>
              </v:rect>
            </w:pict>
          </mc:Fallback>
        </mc:AlternateContent>
      </w:r>
      <w:r>
        <w:rPr>
          <w:sz w:val="24"/>
        </w:rPr>
        <w:t>Fogg, B. J. "How Do People Evaluate a Web Site's Credibility? (abstract)" BJ, Stanford Persuasive</w:t>
      </w:r>
      <w:r>
        <w:rPr>
          <w:spacing w:val="-12"/>
          <w:sz w:val="24"/>
        </w:rPr>
        <w:t> </w:t>
      </w:r>
      <w:r>
        <w:rPr>
          <w:sz w:val="24"/>
        </w:rPr>
        <w:t>Technology</w:t>
      </w:r>
      <w:r>
        <w:rPr>
          <w:spacing w:val="-9"/>
          <w:sz w:val="24"/>
        </w:rPr>
        <w:t> </w:t>
      </w:r>
      <w:r>
        <w:rPr>
          <w:sz w:val="24"/>
        </w:rPr>
        <w:t>Lab,</w:t>
      </w:r>
      <w:r>
        <w:rPr>
          <w:spacing w:val="-9"/>
          <w:sz w:val="24"/>
        </w:rPr>
        <w:t> </w:t>
      </w:r>
      <w:r>
        <w:rPr>
          <w:sz w:val="24"/>
        </w:rPr>
        <w:t>November</w:t>
      </w:r>
      <w:r>
        <w:rPr>
          <w:spacing w:val="-9"/>
          <w:sz w:val="24"/>
        </w:rPr>
        <w:t> </w:t>
      </w:r>
      <w:r>
        <w:rPr>
          <w:sz w:val="24"/>
        </w:rPr>
        <w:t>2002,</w:t>
      </w:r>
      <w:r>
        <w:rPr>
          <w:spacing w:val="-9"/>
          <w:sz w:val="24"/>
        </w:rPr>
        <w:t> </w:t>
      </w:r>
      <w:r>
        <w:rPr>
          <w:sz w:val="24"/>
          <w:u w:val="single" w:color="AAAAAA"/>
        </w:rPr>
        <w:t>Consumerwebwatch.org.</w:t>
      </w:r>
      <w:r>
        <w:rPr>
          <w:spacing w:val="-9"/>
          <w:sz w:val="24"/>
          <w:u w:val="single" w:color="AAAAAA"/>
        </w:rPr>
        <w:t> </w:t>
      </w:r>
      <w:r>
        <w:rPr>
          <w:sz w:val="24"/>
          <w:u w:val="single" w:color="AAAAAA"/>
        </w:rPr>
        <w:t>(</w:t>
      </w:r>
      <w:hyperlink r:id="rId141">
        <w:r>
          <w:rPr>
            <w:sz w:val="24"/>
            <w:u w:val="single" w:color="AAAAAA"/>
          </w:rPr>
          <w:t>https://web.archive</w:t>
        </w:r>
      </w:hyperlink>
      <w:r>
        <w:rPr>
          <w:sz w:val="24"/>
          <w:u w:val="single" w:color="AAAAAA"/>
        </w:rPr>
        <w:t>.</w:t>
      </w:r>
      <w:r>
        <w:rPr>
          <w:sz w:val="24"/>
        </w:rPr>
        <w:t> </w:t>
      </w:r>
      <w:bookmarkStart w:name="cite_note-54" w:id="54"/>
      <w:bookmarkEnd w:id="54"/>
      <w:r>
        <w:rPr>
          <w:spacing w:val="-2"/>
          <w:sz w:val="24"/>
        </w:rPr>
        <w:t>org/web/20050924153752/</w:t>
      </w:r>
      <w:hyperlink r:id="rId142">
        <w:r>
          <w:rPr>
            <w:spacing w:val="-2"/>
            <w:sz w:val="24"/>
          </w:rPr>
          <w:t>http://consumerwebwatch.org/dynamic/web-credibility-reports-ev</w:t>
        </w:r>
      </w:hyperlink>
      <w:r>
        <w:rPr>
          <w:spacing w:val="-2"/>
          <w:sz w:val="24"/>
        </w:rPr>
        <w:t> </w:t>
      </w:r>
      <w:r>
        <w:rPr>
          <w:sz w:val="24"/>
          <w:u w:val="single" w:color="AAAAAA"/>
        </w:rPr>
        <w:t>aluate-abstract.cfm)</w:t>
      </w:r>
      <w:r>
        <w:rPr>
          <w:sz w:val="24"/>
        </w:rPr>
        <w:t> Stanford Web Credibility Project found at </w:t>
      </w:r>
      <w:hyperlink r:id="rId143">
        <w:r>
          <w:rPr>
            <w:sz w:val="24"/>
            <w:u w:val="single" w:color="AAAAAA"/>
          </w:rPr>
          <w:t>Stanford.edu. (http://credibilit</w:t>
        </w:r>
      </w:hyperlink>
      <w:r>
        <w:rPr>
          <w:sz w:val="24"/>
        </w:rPr>
        <w:t> </w:t>
      </w:r>
      <w:hyperlink r:id="rId143">
        <w:r>
          <w:rPr>
            <w:spacing w:val="-2"/>
            <w:sz w:val="24"/>
            <w:u w:val="single" w:color="AAAAAA"/>
          </w:rPr>
          <w:t>y.stanford.edu/resources.html)</w:t>
        </w:r>
      </w:hyperlink>
    </w:p>
    <w:p>
      <w:pPr>
        <w:pStyle w:val="ListParagraph"/>
        <w:numPr>
          <w:ilvl w:val="0"/>
          <w:numId w:val="4"/>
        </w:numPr>
        <w:tabs>
          <w:tab w:pos="401" w:val="left" w:leader="none"/>
          <w:tab w:pos="403" w:val="left" w:leader="none"/>
        </w:tabs>
        <w:spacing w:line="240" w:lineRule="auto" w:before="52" w:after="0"/>
        <w:ind w:left="403" w:right="277" w:hanging="401"/>
        <w:jc w:val="left"/>
        <w:rPr>
          <w:sz w:val="24"/>
        </w:rPr>
      </w:pPr>
      <w:bookmarkStart w:name="cite_note-55" w:id="55"/>
      <w:bookmarkEnd w:id="55"/>
      <w:r>
        <w:rPr/>
      </w:r>
      <w:r>
        <w:rPr>
          <w:sz w:val="24"/>
        </w:rPr>
        <w:t>Acquisti,</w:t>
      </w:r>
      <w:r>
        <w:rPr>
          <w:spacing w:val="-16"/>
          <w:sz w:val="24"/>
        </w:rPr>
        <w:t> </w:t>
      </w:r>
      <w:r>
        <w:rPr>
          <w:sz w:val="24"/>
        </w:rPr>
        <w:t>Alessandro</w:t>
      </w:r>
      <w:r>
        <w:rPr>
          <w:spacing w:val="-6"/>
          <w:sz w:val="24"/>
        </w:rPr>
        <w:t> </w:t>
      </w:r>
      <w:r>
        <w:rPr>
          <w:sz w:val="24"/>
        </w:rPr>
        <w:t>and</w:t>
      </w:r>
      <w:r>
        <w:rPr>
          <w:spacing w:val="-5"/>
          <w:sz w:val="24"/>
        </w:rPr>
        <w:t> </w:t>
      </w:r>
      <w:r>
        <w:rPr>
          <w:sz w:val="24"/>
        </w:rPr>
        <w:t>Janice</w:t>
      </w:r>
      <w:r>
        <w:rPr>
          <w:spacing w:val="-9"/>
          <w:sz w:val="24"/>
        </w:rPr>
        <w:t> </w:t>
      </w:r>
      <w:r>
        <w:rPr>
          <w:sz w:val="24"/>
        </w:rPr>
        <w:t>Tsai,</w:t>
      </w:r>
      <w:r>
        <w:rPr>
          <w:spacing w:val="-5"/>
          <w:sz w:val="24"/>
        </w:rPr>
        <w:t> </w:t>
      </w:r>
      <w:r>
        <w:rPr>
          <w:sz w:val="24"/>
        </w:rPr>
        <w:t>Serge</w:t>
      </w:r>
      <w:r>
        <w:rPr>
          <w:spacing w:val="-5"/>
          <w:sz w:val="24"/>
        </w:rPr>
        <w:t> </w:t>
      </w:r>
      <w:r>
        <w:rPr>
          <w:sz w:val="24"/>
        </w:rPr>
        <w:t>Egelman,</w:t>
      </w:r>
      <w:r>
        <w:rPr>
          <w:spacing w:val="-5"/>
          <w:sz w:val="24"/>
        </w:rPr>
        <w:t> </w:t>
      </w:r>
      <w:r>
        <w:rPr>
          <w:sz w:val="24"/>
        </w:rPr>
        <w:t>Lorrie</w:t>
      </w:r>
      <w:r>
        <w:rPr>
          <w:spacing w:val="-5"/>
          <w:sz w:val="24"/>
        </w:rPr>
        <w:t> </w:t>
      </w:r>
      <w:r>
        <w:rPr>
          <w:sz w:val="24"/>
        </w:rPr>
        <w:t>Cranor,</w:t>
      </w:r>
      <w:r>
        <w:rPr>
          <w:spacing w:val="-5"/>
          <w:sz w:val="24"/>
        </w:rPr>
        <w:t> </w:t>
      </w:r>
      <w:r>
        <w:rPr>
          <w:sz w:val="24"/>
        </w:rPr>
        <w:t>"The</w:t>
      </w:r>
      <w:r>
        <w:rPr>
          <w:spacing w:val="-5"/>
          <w:sz w:val="24"/>
        </w:rPr>
        <w:t> </w:t>
      </w:r>
      <w:r>
        <w:rPr>
          <w:sz w:val="24"/>
        </w:rPr>
        <w:t>Effect</w:t>
      </w:r>
      <w:r>
        <w:rPr>
          <w:spacing w:val="-5"/>
          <w:sz w:val="24"/>
        </w:rPr>
        <w:t> </w:t>
      </w:r>
      <w:r>
        <w:rPr>
          <w:sz w:val="24"/>
        </w:rPr>
        <w:t>of</w:t>
      </w:r>
      <w:r>
        <w:rPr>
          <w:spacing w:val="-5"/>
          <w:sz w:val="24"/>
        </w:rPr>
        <w:t> </w:t>
      </w:r>
      <w:r>
        <w:rPr>
          <w:sz w:val="24"/>
        </w:rPr>
        <w:t>Online Privacy Information on Purchasing Behavior: An Experimental Study" Carnegie Mellon University, 2007. </w:t>
      </w:r>
      <w:hyperlink r:id="rId144">
        <w:r>
          <w:rPr>
            <w:sz w:val="24"/>
            <w:u w:val="single" w:color="AAAAAA"/>
          </w:rPr>
          <w:t>Econinfosec.org (http://weis2007.econinfosec.org/papers/57.pdf)</w:t>
        </w:r>
      </w:hyperlink>
    </w:p>
    <w:p>
      <w:pPr>
        <w:pStyle w:val="ListParagraph"/>
        <w:numPr>
          <w:ilvl w:val="0"/>
          <w:numId w:val="4"/>
        </w:numPr>
        <w:tabs>
          <w:tab w:pos="401" w:val="left" w:leader="none"/>
          <w:tab w:pos="403" w:val="left" w:leader="none"/>
        </w:tabs>
        <w:spacing w:line="240" w:lineRule="auto" w:before="55" w:after="0"/>
        <w:ind w:left="403" w:right="88" w:hanging="401"/>
        <w:jc w:val="left"/>
        <w:rPr>
          <w:sz w:val="24"/>
        </w:rPr>
      </w:pPr>
      <w:r>
        <w:rPr>
          <w:sz w:val="24"/>
        </w:rPr>
        <mc:AlternateContent>
          <mc:Choice Requires="wps">
            <w:drawing>
              <wp:anchor distT="0" distB="0" distL="0" distR="0" allowOverlap="1" layoutInCell="1" locked="0" behindDoc="0" simplePos="0" relativeHeight="15749632">
                <wp:simplePos x="0" y="0"/>
                <wp:positionH relativeFrom="page">
                  <wp:posOffset>800099</wp:posOffset>
                </wp:positionH>
                <wp:positionV relativeFrom="paragraph">
                  <wp:posOffset>375521</wp:posOffset>
                </wp:positionV>
                <wp:extent cx="6172200" cy="952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172200" cy="9525"/>
                        </a:xfrm>
                        <a:custGeom>
                          <a:avLst/>
                          <a:gdLst/>
                          <a:ahLst/>
                          <a:cxnLst/>
                          <a:rect l="l" t="t" r="r" b="b"/>
                          <a:pathLst>
                            <a:path w="6172200" h="9525">
                              <a:moveTo>
                                <a:pt x="6172199" y="9524"/>
                              </a:moveTo>
                              <a:lnTo>
                                <a:pt x="0" y="9524"/>
                              </a:lnTo>
                              <a:lnTo>
                                <a:pt x="0" y="0"/>
                              </a:lnTo>
                              <a:lnTo>
                                <a:pt x="6172199" y="0"/>
                              </a:lnTo>
                              <a:lnTo>
                                <a:pt x="61721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568653pt;width:485.999961pt;height:.75pt;mso-position-horizontal-relative:page;mso-position-vertical-relative:paragraph;z-index:15749632" id="docshape43" filled="true" fillcolor="#aaaaaa" stroked="false">
                <v:fill type="solid"/>
                <w10:wrap type="none"/>
              </v:rect>
            </w:pict>
          </mc:Fallback>
        </mc:AlternateContent>
      </w:r>
      <w:r>
        <w:rPr>
          <w:sz w:val="24"/>
        </w:rPr>
        <w:t>Gorell, Robert, "Do Consumers Care About Online Privacy?" October 2007. </w:t>
      </w:r>
      <w:hyperlink r:id="rId145">
        <w:r>
          <w:rPr>
            <w:spacing w:val="-2"/>
            <w:sz w:val="24"/>
          </w:rPr>
          <w:t>Grokdotcom.com (http://www.grokdotcom.com/2007/10/30/do-consumers-care-about-</w:t>
        </w:r>
        <w:r>
          <w:rPr>
            <w:spacing w:val="-2"/>
            <w:sz w:val="24"/>
          </w:rPr>
          <w:t>online</w:t>
        </w:r>
      </w:hyperlink>
    </w:p>
    <w:p>
      <w:pPr>
        <w:pStyle w:val="BodyText"/>
        <w:spacing w:line="237" w:lineRule="auto"/>
        <w:rPr>
          <w:rFonts w:ascii="Microsoft Sans Serif"/>
        </w:rPr>
      </w:pPr>
      <w:r>
        <w:rPr>
          <w:rFonts w:ascii="Microsoft Sans Serif"/>
        </w:rPr>
        <mc:AlternateContent>
          <mc:Choice Requires="wps">
            <w:drawing>
              <wp:anchor distT="0" distB="0" distL="0" distR="0" allowOverlap="1" layoutInCell="1" locked="0" behindDoc="0" simplePos="0" relativeHeight="15750144">
                <wp:simplePos x="0" y="0"/>
                <wp:positionH relativeFrom="page">
                  <wp:posOffset>800087</wp:posOffset>
                </wp:positionH>
                <wp:positionV relativeFrom="paragraph">
                  <wp:posOffset>509966</wp:posOffset>
                </wp:positionV>
                <wp:extent cx="6143625" cy="952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143625" cy="9525"/>
                        </a:xfrm>
                        <a:custGeom>
                          <a:avLst/>
                          <a:gdLst/>
                          <a:ahLst/>
                          <a:cxnLst/>
                          <a:rect l="l" t="t" r="r" b="b"/>
                          <a:pathLst>
                            <a:path w="6143625" h="9525">
                              <a:moveTo>
                                <a:pt x="895350" y="0"/>
                              </a:moveTo>
                              <a:lnTo>
                                <a:pt x="0" y="0"/>
                              </a:lnTo>
                              <a:lnTo>
                                <a:pt x="0" y="9525"/>
                              </a:lnTo>
                              <a:lnTo>
                                <a:pt x="895350" y="9525"/>
                              </a:lnTo>
                              <a:lnTo>
                                <a:pt x="895350" y="0"/>
                              </a:lnTo>
                              <a:close/>
                            </a:path>
                            <a:path w="6143625" h="9525">
                              <a:moveTo>
                                <a:pt x="6143625" y="0"/>
                              </a:moveTo>
                              <a:lnTo>
                                <a:pt x="923925" y="0"/>
                              </a:lnTo>
                              <a:lnTo>
                                <a:pt x="923925" y="9525"/>
                              </a:lnTo>
                              <a:lnTo>
                                <a:pt x="6143625" y="9525"/>
                              </a:lnTo>
                              <a:lnTo>
                                <a:pt x="6143625"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style="position:absolute;margin-left:62.999004pt;margin-top:40.154846pt;width:483.75pt;height:.75pt;mso-position-horizontal-relative:page;mso-position-vertical-relative:paragraph;z-index:15750144" id="docshape44" coordorigin="1260,803" coordsize="9675,15" path="m2670,803l1260,803,1260,818,2670,818,2670,803xm10935,803l2715,803,2715,818,10935,818,10935,803xe" filled="true" fillcolor="#aaaaaa" stroked="false">
                <v:path arrowok="t"/>
                <v:fill type="solid"/>
                <w10:wrap type="none"/>
              </v:shape>
            </w:pict>
          </mc:Fallback>
        </mc:AlternateContent>
      </w:r>
      <w:hyperlink r:id="rId145">
        <w:r>
          <w:rPr>
            <w:rFonts w:ascii="Microsoft Sans Serif"/>
            <w:u w:val="single" w:color="AAAAAA"/>
          </w:rPr>
          <w:t>-privacy/citing)</w:t>
        </w:r>
      </w:hyperlink>
      <w:r>
        <w:rPr>
          <w:rFonts w:ascii="Microsoft Sans Serif"/>
        </w:rPr>
        <w:t> citing a study by Chris Hoofnagle, UC-Berkeley's Bolt School of Law. </w:t>
      </w:r>
      <w:bookmarkStart w:name="cite_note-56" w:id="56"/>
      <w:bookmarkEnd w:id="56"/>
      <w:r>
        <w:rPr>
          <w:rFonts w:ascii="Microsoft Sans Serif"/>
        </w:rPr>
        <w:t>Samuelson</w:t>
      </w:r>
      <w:r>
        <w:rPr>
          <w:rFonts w:ascii="Microsoft Sans Serif"/>
          <w:spacing w:val="-16"/>
        </w:rPr>
        <w:t> </w:t>
      </w:r>
      <w:r>
        <w:rPr>
          <w:rFonts w:ascii="Microsoft Sans Serif"/>
        </w:rPr>
        <w:t>Law,</w:t>
      </w:r>
      <w:r>
        <w:rPr>
          <w:rFonts w:ascii="Microsoft Sans Serif"/>
          <w:spacing w:val="-16"/>
        </w:rPr>
        <w:t> </w:t>
      </w:r>
      <w:r>
        <w:rPr>
          <w:rFonts w:ascii="Microsoft Sans Serif"/>
        </w:rPr>
        <w:t>Technology</w:t>
      </w:r>
      <w:r>
        <w:rPr>
          <w:rFonts w:ascii="Microsoft Sans Serif"/>
          <w:spacing w:val="-16"/>
        </w:rPr>
        <w:t> </w:t>
      </w:r>
      <w:r>
        <w:rPr>
          <w:rFonts w:ascii="Microsoft Sans Serif"/>
        </w:rPr>
        <w:t>&amp;</w:t>
      </w:r>
      <w:r>
        <w:rPr>
          <w:rFonts w:ascii="Microsoft Sans Serif"/>
          <w:spacing w:val="-16"/>
        </w:rPr>
        <w:t> </w:t>
      </w:r>
      <w:r>
        <w:rPr>
          <w:rFonts w:ascii="Microsoft Sans Serif"/>
        </w:rPr>
        <w:t>Public</w:t>
      </w:r>
      <w:r>
        <w:rPr>
          <w:rFonts w:ascii="Microsoft Sans Serif"/>
          <w:spacing w:val="-16"/>
        </w:rPr>
        <w:t> </w:t>
      </w:r>
      <w:r>
        <w:rPr>
          <w:rFonts w:ascii="Microsoft Sans Serif"/>
        </w:rPr>
        <w:t>Policy</w:t>
      </w:r>
      <w:r>
        <w:rPr>
          <w:rFonts w:ascii="Microsoft Sans Serif"/>
          <w:spacing w:val="-16"/>
        </w:rPr>
        <w:t> </w:t>
      </w:r>
      <w:r>
        <w:rPr>
          <w:rFonts w:ascii="Microsoft Sans Serif"/>
        </w:rPr>
        <w:t>Clinic,</w:t>
      </w:r>
      <w:r>
        <w:rPr>
          <w:rFonts w:ascii="Microsoft Sans Serif"/>
          <w:spacing w:val="-16"/>
        </w:rPr>
        <w:t> </w:t>
      </w:r>
      <w:hyperlink r:id="rId146">
        <w:r>
          <w:rPr>
            <w:rFonts w:ascii="Microsoft Sans Serif"/>
            <w:u w:val="single" w:color="AAAAAA"/>
          </w:rPr>
          <w:t>Berkeley.edu</w:t>
        </w:r>
        <w:r>
          <w:rPr>
            <w:rFonts w:ascii="Microsoft Sans Serif"/>
            <w:spacing w:val="-16"/>
            <w:u w:val="single" w:color="AAAAAA"/>
          </w:rPr>
          <w:t> </w:t>
        </w:r>
        <w:r>
          <w:rPr>
            <w:rFonts w:ascii="Microsoft Sans Serif"/>
            <w:u w:val="single" w:color="AAAAAA"/>
          </w:rPr>
          <w:t>(http://www.law.berkeley.e</w:t>
        </w:r>
      </w:hyperlink>
      <w:r>
        <w:rPr>
          <w:rFonts w:ascii="Microsoft Sans Serif"/>
        </w:rPr>
        <w:t> </w:t>
      </w:r>
      <w:hyperlink r:id="rId146">
        <w:r>
          <w:rPr>
            <w:rFonts w:ascii="Microsoft Sans Serif"/>
            <w:spacing w:val="-2"/>
          </w:rPr>
          <w:t>du/4391.htm)</w:t>
        </w:r>
      </w:hyperlink>
      <w:r>
        <w:rPr>
          <w:rFonts w:ascii="Microsoft Sans Serif"/>
          <w:spacing w:val="-2"/>
        </w:rPr>
        <w:t> Archived (https://web.archive.org/web/20091128114416/</w:t>
      </w:r>
      <w:hyperlink r:id="rId146">
        <w:r>
          <w:rPr>
            <w:rFonts w:ascii="Microsoft Sans Serif"/>
            <w:spacing w:val="-2"/>
          </w:rPr>
          <w:t>http://www.law.berkel </w:t>
        </w:r>
        <w:bookmarkStart w:name="cite_note-57" w:id="57"/>
        <w:bookmarkEnd w:id="57"/>
        <w:r>
          <w:rPr>
            <w:rFonts w:ascii="Microsoft Sans Serif"/>
            <w:w w:val="99"/>
          </w:rPr>
        </w:r>
        <w:r>
          <w:rPr>
            <w:rFonts w:ascii="Microsoft Sans Serif"/>
            <w:u w:val="single" w:color="AAAAAA"/>
          </w:rPr>
          <w:t>ey.edu/4391.htm</w:t>
        </w:r>
      </w:hyperlink>
      <w:r>
        <w:rPr>
          <w:rFonts w:ascii="Microsoft Sans Serif"/>
          <w:u w:val="single" w:color="AAAAAA"/>
        </w:rPr>
        <w:t>)</w:t>
      </w:r>
      <w:r>
        <w:rPr>
          <w:rFonts w:ascii="Microsoft Sans Serif"/>
        </w:rPr>
        <w:t> 2009-11-28 at the </w:t>
      </w:r>
      <w:hyperlink r:id="rId82">
        <w:r>
          <w:rPr>
            <w:rFonts w:ascii="Microsoft Sans Serif"/>
            <w:u w:val="single" w:color="AAAAAA"/>
          </w:rPr>
          <w:t>Wayback Machine</w:t>
        </w:r>
      </w:hyperlink>
    </w:p>
    <w:p>
      <w:pPr>
        <w:pStyle w:val="ListParagraph"/>
        <w:numPr>
          <w:ilvl w:val="0"/>
          <w:numId w:val="4"/>
        </w:numPr>
        <w:tabs>
          <w:tab w:pos="401" w:val="left" w:leader="none"/>
          <w:tab w:pos="403" w:val="left" w:leader="none"/>
        </w:tabs>
        <w:spacing w:line="240" w:lineRule="auto" w:before="61" w:after="0"/>
        <w:ind w:left="403" w:right="302" w:hanging="401"/>
        <w:jc w:val="left"/>
        <w:rPr>
          <w:sz w:val="24"/>
        </w:rPr>
      </w:pPr>
      <w:hyperlink r:id="rId147">
        <w:r>
          <w:rPr>
            <w:sz w:val="24"/>
            <w:u w:val="single" w:color="AAAAAA"/>
          </w:rPr>
          <w:t>How</w:t>
        </w:r>
        <w:r>
          <w:rPr>
            <w:spacing w:val="-8"/>
            <w:sz w:val="24"/>
            <w:u w:val="single" w:color="AAAAAA"/>
          </w:rPr>
          <w:t> </w:t>
        </w:r>
        <w:r>
          <w:rPr>
            <w:sz w:val="24"/>
            <w:u w:val="single" w:color="AAAAAA"/>
          </w:rPr>
          <w:t>Retailers</w:t>
        </w:r>
        <w:r>
          <w:rPr>
            <w:spacing w:val="-11"/>
            <w:sz w:val="24"/>
            <w:u w:val="single" w:color="AAAAAA"/>
          </w:rPr>
          <w:t> </w:t>
        </w:r>
        <w:r>
          <w:rPr>
            <w:sz w:val="24"/>
            <w:u w:val="single" w:color="AAAAAA"/>
          </w:rPr>
          <w:t>Track</w:t>
        </w:r>
        <w:r>
          <w:rPr>
            <w:spacing w:val="-8"/>
            <w:sz w:val="24"/>
            <w:u w:val="single" w:color="AAAAAA"/>
          </w:rPr>
          <w:t> </w:t>
        </w:r>
        <w:r>
          <w:rPr>
            <w:sz w:val="24"/>
            <w:u w:val="single" w:color="AAAAAA"/>
          </w:rPr>
          <w:t>Us</w:t>
        </w:r>
        <w:r>
          <w:rPr>
            <w:spacing w:val="-8"/>
            <w:sz w:val="24"/>
            <w:u w:val="single" w:color="AAAAAA"/>
          </w:rPr>
          <w:t> </w:t>
        </w:r>
        <w:r>
          <w:rPr>
            <w:sz w:val="24"/>
            <w:u w:val="single" w:color="AAAAAA"/>
          </w:rPr>
          <w:t>(https://think.kera.org/2017/01/27/how-retailers-track-us/)</w:t>
        </w:r>
      </w:hyperlink>
      <w:r>
        <w:rPr>
          <w:spacing w:val="-8"/>
          <w:sz w:val="24"/>
        </w:rPr>
        <w:t> </w:t>
      </w:r>
      <w:r>
        <w:rPr>
          <w:sz w:val="24"/>
        </w:rPr>
        <w:t>(around </w:t>
      </w:r>
      <w:bookmarkStart w:name="cite_note-58" w:id="58"/>
      <w:bookmarkEnd w:id="58"/>
      <w:r>
        <w:rPr>
          <w:spacing w:val="-2"/>
          <w:sz w:val="24"/>
        </w:rPr>
        <w:t>19:30)</w:t>
      </w:r>
    </w:p>
    <w:p>
      <w:pPr>
        <w:pStyle w:val="ListParagraph"/>
        <w:numPr>
          <w:ilvl w:val="0"/>
          <w:numId w:val="4"/>
        </w:numPr>
        <w:tabs>
          <w:tab w:pos="401" w:val="left" w:leader="none"/>
          <w:tab w:pos="403" w:val="left" w:leader="none"/>
        </w:tabs>
        <w:spacing w:line="240" w:lineRule="auto" w:before="57" w:after="0"/>
        <w:ind w:left="403" w:right="56" w:hanging="401"/>
        <w:jc w:val="left"/>
        <w:rPr>
          <w:sz w:val="24"/>
        </w:rPr>
      </w:pPr>
      <w:r>
        <w:rPr>
          <w:sz w:val="24"/>
        </w:rPr>
        <w:t>Goldman,</w:t>
      </w:r>
      <w:r>
        <w:rPr>
          <w:spacing w:val="-1"/>
          <w:sz w:val="24"/>
        </w:rPr>
        <w:t> </w:t>
      </w:r>
      <w:r>
        <w:rPr>
          <w:sz w:val="24"/>
        </w:rPr>
        <w:t>Eric.</w:t>
      </w:r>
      <w:r>
        <w:rPr>
          <w:spacing w:val="-2"/>
          <w:sz w:val="24"/>
        </w:rPr>
        <w:t> </w:t>
      </w:r>
      <w:r>
        <w:rPr>
          <w:sz w:val="24"/>
        </w:rPr>
        <w:t>"On</w:t>
      </w:r>
      <w:r>
        <w:rPr>
          <w:spacing w:val="-1"/>
          <w:sz w:val="24"/>
        </w:rPr>
        <w:t> </w:t>
      </w:r>
      <w:r>
        <w:rPr>
          <w:sz w:val="24"/>
        </w:rPr>
        <w:t>My</w:t>
      </w:r>
      <w:r>
        <w:rPr>
          <w:spacing w:val="-2"/>
          <w:sz w:val="24"/>
        </w:rPr>
        <w:t> </w:t>
      </w:r>
      <w:r>
        <w:rPr>
          <w:sz w:val="24"/>
        </w:rPr>
        <w:t>Mind:</w:t>
      </w:r>
      <w:r>
        <w:rPr>
          <w:spacing w:val="-5"/>
          <w:sz w:val="24"/>
        </w:rPr>
        <w:t> </w:t>
      </w:r>
      <w:r>
        <w:rPr>
          <w:sz w:val="24"/>
        </w:rPr>
        <w:t>The</w:t>
      </w:r>
      <w:r>
        <w:rPr>
          <w:spacing w:val="-1"/>
          <w:sz w:val="24"/>
        </w:rPr>
        <w:t> </w:t>
      </w:r>
      <w:r>
        <w:rPr>
          <w:sz w:val="24"/>
        </w:rPr>
        <w:t>Privacy</w:t>
      </w:r>
      <w:r>
        <w:rPr>
          <w:spacing w:val="-2"/>
          <w:sz w:val="24"/>
        </w:rPr>
        <w:t> </w:t>
      </w:r>
      <w:r>
        <w:rPr>
          <w:sz w:val="24"/>
        </w:rPr>
        <w:t>Hoax,"</w:t>
      </w:r>
      <w:r>
        <w:rPr>
          <w:spacing w:val="-1"/>
          <w:sz w:val="24"/>
        </w:rPr>
        <w:t> </w:t>
      </w:r>
      <w:r>
        <w:rPr>
          <w:sz w:val="24"/>
        </w:rPr>
        <w:t>October</w:t>
      </w:r>
      <w:r>
        <w:rPr>
          <w:spacing w:val="-2"/>
          <w:sz w:val="24"/>
        </w:rPr>
        <w:t> </w:t>
      </w:r>
      <w:r>
        <w:rPr>
          <w:sz w:val="24"/>
        </w:rPr>
        <w:t>2002,</w:t>
      </w:r>
      <w:r>
        <w:rPr>
          <w:spacing w:val="-1"/>
          <w:sz w:val="24"/>
        </w:rPr>
        <w:t> </w:t>
      </w:r>
      <w:hyperlink r:id="rId148">
        <w:r>
          <w:rPr>
            <w:sz w:val="24"/>
            <w:u w:val="single" w:color="AAAAAA"/>
          </w:rPr>
          <w:t>EricGoldman.org</w:t>
        </w:r>
        <w:r>
          <w:rPr>
            <w:spacing w:val="-1"/>
            <w:sz w:val="24"/>
            <w:u w:val="single" w:color="AAAAAA"/>
          </w:rPr>
          <w:t> </w:t>
        </w:r>
        <w:r>
          <w:rPr>
            <w:sz w:val="24"/>
            <w:u w:val="single" w:color="AAAAAA"/>
          </w:rPr>
          <w:t>(http://ww</w:t>
        </w:r>
      </w:hyperlink>
      <w:r>
        <w:rPr>
          <w:sz w:val="24"/>
        </w:rPr>
        <w:t> </w:t>
      </w:r>
      <w:hyperlink r:id="rId148">
        <w:r>
          <w:rPr>
            <w:spacing w:val="-2"/>
            <w:sz w:val="24"/>
            <w:u w:val="single" w:color="AAAAAA"/>
          </w:rPr>
          <w:t>w.ericgoldman.org/Articles/privacyhoax.htm)</w:t>
        </w:r>
      </w:hyperlink>
    </w:p>
    <w:p>
      <w:pPr>
        <w:pStyle w:val="ListParagraph"/>
        <w:numPr>
          <w:ilvl w:val="0"/>
          <w:numId w:val="4"/>
        </w:numPr>
        <w:tabs>
          <w:tab w:pos="401" w:val="left" w:leader="none"/>
          <w:tab w:pos="403" w:val="left" w:leader="none"/>
        </w:tabs>
        <w:spacing w:line="240" w:lineRule="auto" w:before="56" w:after="0"/>
        <w:ind w:left="403" w:right="136" w:hanging="401"/>
        <w:jc w:val="left"/>
        <w:rPr>
          <w:sz w:val="24"/>
        </w:rPr>
      </w:pPr>
      <w:r>
        <w:rPr>
          <w:sz w:val="24"/>
        </w:rPr>
        <mc:AlternateContent>
          <mc:Choice Requires="wps">
            <w:drawing>
              <wp:anchor distT="0" distB="0" distL="0" distR="0" allowOverlap="1" layoutInCell="1" locked="0" behindDoc="1" simplePos="0" relativeHeight="487209984">
                <wp:simplePos x="0" y="0"/>
                <wp:positionH relativeFrom="page">
                  <wp:posOffset>800099</wp:posOffset>
                </wp:positionH>
                <wp:positionV relativeFrom="paragraph">
                  <wp:posOffset>376448</wp:posOffset>
                </wp:positionV>
                <wp:extent cx="6143625" cy="952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143625" cy="9525"/>
                        </a:xfrm>
                        <a:custGeom>
                          <a:avLst/>
                          <a:gdLst/>
                          <a:ahLst/>
                          <a:cxnLst/>
                          <a:rect l="l" t="t" r="r" b="b"/>
                          <a:pathLst>
                            <a:path w="6143625" h="9525">
                              <a:moveTo>
                                <a:pt x="6143624" y="9524"/>
                              </a:moveTo>
                              <a:lnTo>
                                <a:pt x="0" y="9524"/>
                              </a:lnTo>
                              <a:lnTo>
                                <a:pt x="0" y="0"/>
                              </a:lnTo>
                              <a:lnTo>
                                <a:pt x="6143624" y="0"/>
                              </a:lnTo>
                              <a:lnTo>
                                <a:pt x="61436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641611pt;width:483.749962pt;height:.75pt;mso-position-horizontal-relative:page;mso-position-vertical-relative:paragraph;z-index:-16106496" id="docshape45" filled="true" fillcolor="#aaaaaa" stroked="false">
                <v:fill type="solid"/>
                <w10:wrap type="none"/>
              </v:rect>
            </w:pict>
          </mc:Fallback>
        </mc:AlternateContent>
      </w:r>
      <w:bookmarkStart w:name="cite_note-59" w:id="59"/>
      <w:bookmarkEnd w:id="59"/>
      <w:r>
        <w:rPr/>
      </w:r>
      <w:r>
        <w:rPr>
          <w:sz w:val="24"/>
        </w:rPr>
        <w:t>Gazaleh, Mark (August 2008). </w:t>
      </w:r>
      <w:hyperlink r:id="rId149">
        <w:r>
          <w:rPr>
            <w:sz w:val="24"/>
            <w:u w:val="single" w:color="AAAAAA"/>
          </w:rPr>
          <w:t>"Online trust and perceived utility for consumers of web</w:t>
        </w:r>
      </w:hyperlink>
      <w:r>
        <w:rPr>
          <w:sz w:val="24"/>
        </w:rPr>
        <w:t> </w:t>
      </w:r>
      <w:hyperlink r:id="rId149">
        <w:r>
          <w:rPr>
            <w:sz w:val="24"/>
          </w:rPr>
          <w:t>privacy</w:t>
        </w:r>
        <w:r>
          <w:rPr>
            <w:spacing w:val="-16"/>
            <w:sz w:val="24"/>
          </w:rPr>
          <w:t> </w:t>
        </w:r>
        <w:r>
          <w:rPr>
            <w:sz w:val="24"/>
          </w:rPr>
          <w:t>statements"</w:t>
        </w:r>
        <w:r>
          <w:rPr>
            <w:spacing w:val="-16"/>
            <w:sz w:val="24"/>
          </w:rPr>
          <w:t> </w:t>
        </w:r>
        <w:r>
          <w:rPr>
            <w:sz w:val="24"/>
          </w:rPr>
          <w:t>(http://wbsarchive.files.wordpress.com/2013/07/gazaleh-online-trust-</w:t>
        </w:r>
        <w:r>
          <w:rPr>
            <w:sz w:val="24"/>
          </w:rPr>
          <w:t>an</w:t>
        </w:r>
      </w:hyperlink>
      <w:r>
        <w:rPr>
          <w:sz w:val="24"/>
        </w:rPr>
        <w:t> </w:t>
      </w:r>
      <w:hyperlink r:id="rId149">
        <w:r>
          <w:rPr>
            <w:sz w:val="24"/>
            <w:u w:val="single" w:color="AAAAAA"/>
          </w:rPr>
          <w:t>d-perceived-utility-of-web-privacy-statements.doc)</w:t>
        </w:r>
      </w:hyperlink>
      <w:r>
        <w:rPr>
          <w:sz w:val="24"/>
        </w:rPr>
        <w:t>. wbsarchive.files.wordpress.com.</w:t>
      </w:r>
    </w:p>
    <w:p>
      <w:pPr>
        <w:pStyle w:val="ListParagraph"/>
        <w:numPr>
          <w:ilvl w:val="0"/>
          <w:numId w:val="4"/>
        </w:numPr>
        <w:tabs>
          <w:tab w:pos="401" w:val="left" w:leader="none"/>
          <w:tab w:pos="403" w:val="left" w:leader="none"/>
        </w:tabs>
        <w:spacing w:line="242" w:lineRule="auto" w:before="55" w:after="0"/>
        <w:ind w:left="403" w:right="149" w:hanging="401"/>
        <w:jc w:val="left"/>
        <w:rPr>
          <w:sz w:val="24"/>
        </w:rPr>
      </w:pPr>
      <w:bookmarkStart w:name="cite_note-60" w:id="60"/>
      <w:bookmarkEnd w:id="60"/>
      <w:r>
        <w:rPr/>
      </w:r>
      <w:r>
        <w:rPr>
          <w:sz w:val="24"/>
        </w:rPr>
        <w:t>Gazaleh,</w:t>
      </w:r>
      <w:r>
        <w:rPr>
          <w:spacing w:val="-1"/>
          <w:sz w:val="24"/>
        </w:rPr>
        <w:t> </w:t>
      </w:r>
      <w:r>
        <w:rPr>
          <w:sz w:val="24"/>
        </w:rPr>
        <w:t>Mark</w:t>
      </w:r>
      <w:r>
        <w:rPr>
          <w:spacing w:val="-1"/>
          <w:sz w:val="24"/>
        </w:rPr>
        <w:t> </w:t>
      </w:r>
      <w:r>
        <w:rPr>
          <w:sz w:val="24"/>
        </w:rPr>
        <w:t>(May</w:t>
      </w:r>
      <w:r>
        <w:rPr>
          <w:spacing w:val="-1"/>
          <w:sz w:val="24"/>
        </w:rPr>
        <w:t> </w:t>
      </w:r>
      <w:r>
        <w:rPr>
          <w:sz w:val="24"/>
        </w:rPr>
        <w:t>2008).</w:t>
      </w:r>
      <w:r>
        <w:rPr>
          <w:spacing w:val="-1"/>
          <w:sz w:val="24"/>
        </w:rPr>
        <w:t> </w:t>
      </w:r>
      <w:hyperlink r:id="rId150">
        <w:r>
          <w:rPr>
            <w:sz w:val="24"/>
            <w:u w:val="single" w:color="AAAAAA"/>
          </w:rPr>
          <w:t>"Online</w:t>
        </w:r>
        <w:r>
          <w:rPr>
            <w:spacing w:val="-1"/>
            <w:sz w:val="24"/>
            <w:u w:val="single" w:color="AAAAAA"/>
          </w:rPr>
          <w:t> </w:t>
        </w:r>
        <w:r>
          <w:rPr>
            <w:sz w:val="24"/>
            <w:u w:val="single" w:color="AAAAAA"/>
          </w:rPr>
          <w:t>trust</w:t>
        </w:r>
        <w:r>
          <w:rPr>
            <w:spacing w:val="-1"/>
            <w:sz w:val="24"/>
            <w:u w:val="single" w:color="AAAAAA"/>
          </w:rPr>
          <w:t> </w:t>
        </w:r>
        <w:r>
          <w:rPr>
            <w:sz w:val="24"/>
            <w:u w:val="single" w:color="AAAAAA"/>
          </w:rPr>
          <w:t>and</w:t>
        </w:r>
        <w:r>
          <w:rPr>
            <w:spacing w:val="-1"/>
            <w:sz w:val="24"/>
            <w:u w:val="single" w:color="AAAAAA"/>
          </w:rPr>
          <w:t> </w:t>
        </w:r>
        <w:r>
          <w:rPr>
            <w:sz w:val="24"/>
            <w:u w:val="single" w:color="AAAAAA"/>
          </w:rPr>
          <w:t>perceived</w:t>
        </w:r>
        <w:r>
          <w:rPr>
            <w:spacing w:val="-1"/>
            <w:sz w:val="24"/>
            <w:u w:val="single" w:color="AAAAAA"/>
          </w:rPr>
          <w:t> </w:t>
        </w:r>
        <w:r>
          <w:rPr>
            <w:sz w:val="24"/>
            <w:u w:val="single" w:color="AAAAAA"/>
          </w:rPr>
          <w:t>utility</w:t>
        </w:r>
        <w:r>
          <w:rPr>
            <w:spacing w:val="-1"/>
            <w:sz w:val="24"/>
            <w:u w:val="single" w:color="AAAAAA"/>
          </w:rPr>
          <w:t> </w:t>
        </w:r>
        <w:r>
          <w:rPr>
            <w:sz w:val="24"/>
            <w:u w:val="single" w:color="AAAAAA"/>
          </w:rPr>
          <w:t>for</w:t>
        </w:r>
        <w:r>
          <w:rPr>
            <w:spacing w:val="-1"/>
            <w:sz w:val="24"/>
            <w:u w:val="single" w:color="AAAAAA"/>
          </w:rPr>
          <w:t> </w:t>
        </w:r>
        <w:r>
          <w:rPr>
            <w:sz w:val="24"/>
            <w:u w:val="single" w:color="AAAAAA"/>
          </w:rPr>
          <w:t>consumers</w:t>
        </w:r>
        <w:r>
          <w:rPr>
            <w:spacing w:val="-1"/>
            <w:sz w:val="24"/>
            <w:u w:val="single" w:color="AAAAAA"/>
          </w:rPr>
          <w:t> </w:t>
        </w:r>
        <w:r>
          <w:rPr>
            <w:sz w:val="24"/>
            <w:u w:val="single" w:color="AAAAAA"/>
          </w:rPr>
          <w:t>of</w:t>
        </w:r>
        <w:r>
          <w:rPr>
            <w:spacing w:val="-1"/>
            <w:sz w:val="24"/>
            <w:u w:val="single" w:color="AAAAAA"/>
          </w:rPr>
          <w:t> </w:t>
        </w:r>
        <w:r>
          <w:rPr>
            <w:sz w:val="24"/>
            <w:u w:val="single" w:color="AAAAAA"/>
          </w:rPr>
          <w:t>web</w:t>
        </w:r>
        <w:r>
          <w:rPr>
            <w:spacing w:val="-1"/>
            <w:sz w:val="24"/>
            <w:u w:val="single" w:color="AAAAAA"/>
          </w:rPr>
          <w:t> </w:t>
        </w:r>
        <w:r>
          <w:rPr>
            <w:sz w:val="24"/>
            <w:u w:val="single" w:color="AAAAAA"/>
          </w:rPr>
          <w:t>privacy</w:t>
        </w:r>
      </w:hyperlink>
      <w:r>
        <w:rPr>
          <w:sz w:val="24"/>
        </w:rPr>
        <w:t> </w:t>
      </w:r>
      <w:hyperlink r:id="rId150">
        <w:r>
          <w:rPr>
            <w:sz w:val="24"/>
            <w:u w:val="single" w:color="AAAAAA"/>
          </w:rPr>
          <w:t>statements" (https://www.academia.edu/31116853)</w:t>
        </w:r>
      </w:hyperlink>
      <w:r>
        <w:rPr>
          <w:sz w:val="24"/>
        </w:rPr>
        <w:t>. </w:t>
      </w:r>
      <w:r>
        <w:rPr>
          <w:rFonts w:ascii="Courier New"/>
          <w:color w:val="BE3C2B"/>
          <w:sz w:val="24"/>
        </w:rPr>
        <w:t>{{</w:t>
      </w:r>
      <w:r>
        <w:rPr>
          <w:rFonts w:ascii="Courier New"/>
          <w:color w:val="BE3C2B"/>
          <w:sz w:val="24"/>
          <w:u w:val="single" w:color="AAAAAA"/>
        </w:rPr>
        <w:t>cite journal</w:t>
      </w:r>
      <w:r>
        <w:rPr>
          <w:rFonts w:ascii="Courier New"/>
          <w:color w:val="BE3C2B"/>
          <w:sz w:val="24"/>
        </w:rPr>
        <w:t>}}</w:t>
      </w:r>
      <w:r>
        <w:rPr>
          <w:color w:val="BE3C2B"/>
          <w:sz w:val="24"/>
        </w:rPr>
        <w:t>: Cite journal </w:t>
      </w:r>
      <w:bookmarkStart w:name="cite_note-61" w:id="61"/>
      <w:bookmarkEnd w:id="61"/>
      <w:r>
        <w:rPr>
          <w:color w:val="BE3C2B"/>
          <w:sz w:val="24"/>
        </w:rPr>
        <w:t>requires</w:t>
      </w:r>
      <w:r>
        <w:rPr>
          <w:color w:val="BE3C2B"/>
          <w:sz w:val="24"/>
        </w:rPr>
        <w:t> </w:t>
      </w:r>
      <w:r>
        <w:rPr>
          <w:rFonts w:ascii="Courier New"/>
          <w:color w:val="BE3C2B"/>
          <w:sz w:val="24"/>
        </w:rPr>
        <w:t>|journal=</w:t>
      </w:r>
      <w:r>
        <w:rPr>
          <w:rFonts w:ascii="Courier New"/>
          <w:color w:val="BE3C2B"/>
          <w:spacing w:val="-33"/>
          <w:sz w:val="24"/>
        </w:rPr>
        <w:t> </w:t>
      </w:r>
      <w:r>
        <w:rPr>
          <w:color w:val="BE3C2B"/>
          <w:sz w:val="24"/>
        </w:rPr>
        <w:t>(</w:t>
      </w:r>
      <w:r>
        <w:rPr>
          <w:color w:val="BE3C2B"/>
          <w:sz w:val="24"/>
          <w:u w:val="single" w:color="AAAAAA"/>
        </w:rPr>
        <w:t>help</w:t>
      </w:r>
      <w:r>
        <w:rPr>
          <w:color w:val="BE3C2B"/>
          <w:sz w:val="24"/>
        </w:rPr>
        <w:t>)</w:t>
      </w:r>
    </w:p>
    <w:p>
      <w:pPr>
        <w:pStyle w:val="ListParagraph"/>
        <w:numPr>
          <w:ilvl w:val="0"/>
          <w:numId w:val="4"/>
        </w:numPr>
        <w:tabs>
          <w:tab w:pos="401" w:val="left" w:leader="none"/>
          <w:tab w:pos="403" w:val="left" w:leader="none"/>
        </w:tabs>
        <w:spacing w:line="240" w:lineRule="auto" w:before="34" w:after="0"/>
        <w:ind w:left="403" w:right="459" w:hanging="401"/>
        <w:jc w:val="left"/>
        <w:rPr>
          <w:sz w:val="24"/>
        </w:rPr>
      </w:pPr>
      <w:r>
        <w:rPr>
          <w:sz w:val="24"/>
        </w:rPr>
        <w:t>"The</w:t>
      </w:r>
      <w:r>
        <w:rPr>
          <w:spacing w:val="-2"/>
          <w:sz w:val="24"/>
        </w:rPr>
        <w:t> </w:t>
      </w:r>
      <w:r>
        <w:rPr>
          <w:sz w:val="24"/>
        </w:rPr>
        <w:t>Cost</w:t>
      </w:r>
      <w:r>
        <w:rPr>
          <w:spacing w:val="-2"/>
          <w:sz w:val="24"/>
        </w:rPr>
        <w:t> </w:t>
      </w:r>
      <w:r>
        <w:rPr>
          <w:sz w:val="24"/>
        </w:rPr>
        <w:t>of</w:t>
      </w:r>
      <w:r>
        <w:rPr>
          <w:spacing w:val="-2"/>
          <w:sz w:val="24"/>
        </w:rPr>
        <w:t> </w:t>
      </w:r>
      <w:r>
        <w:rPr>
          <w:sz w:val="24"/>
        </w:rPr>
        <w:t>Reading</w:t>
      </w:r>
      <w:r>
        <w:rPr>
          <w:spacing w:val="-2"/>
          <w:sz w:val="24"/>
        </w:rPr>
        <w:t> </w:t>
      </w:r>
      <w:r>
        <w:rPr>
          <w:sz w:val="24"/>
        </w:rPr>
        <w:t>Privacy</w:t>
      </w:r>
      <w:r>
        <w:rPr>
          <w:spacing w:val="-2"/>
          <w:sz w:val="24"/>
        </w:rPr>
        <w:t> </w:t>
      </w:r>
      <w:r>
        <w:rPr>
          <w:sz w:val="24"/>
        </w:rPr>
        <w:t>Policies,"</w:t>
      </w:r>
      <w:r>
        <w:rPr>
          <w:spacing w:val="-15"/>
          <w:sz w:val="24"/>
        </w:rPr>
        <w:t> </w:t>
      </w:r>
      <w:r>
        <w:rPr>
          <w:sz w:val="24"/>
        </w:rPr>
        <w:t>Aleecia</w:t>
      </w:r>
      <w:r>
        <w:rPr>
          <w:spacing w:val="-2"/>
          <w:sz w:val="24"/>
        </w:rPr>
        <w:t> </w:t>
      </w:r>
      <w:r>
        <w:rPr>
          <w:sz w:val="24"/>
        </w:rPr>
        <w:t>M.</w:t>
      </w:r>
      <w:r>
        <w:rPr>
          <w:spacing w:val="-2"/>
          <w:sz w:val="24"/>
        </w:rPr>
        <w:t> </w:t>
      </w:r>
      <w:r>
        <w:rPr>
          <w:sz w:val="24"/>
        </w:rPr>
        <w:t>McDonald</w:t>
      </w:r>
      <w:r>
        <w:rPr>
          <w:spacing w:val="-2"/>
          <w:sz w:val="24"/>
        </w:rPr>
        <w:t> </w:t>
      </w:r>
      <w:r>
        <w:rPr>
          <w:sz w:val="24"/>
        </w:rPr>
        <w:t>&amp;</w:t>
      </w:r>
      <w:r>
        <w:rPr>
          <w:spacing w:val="-2"/>
          <w:sz w:val="24"/>
        </w:rPr>
        <w:t> </w:t>
      </w:r>
      <w:r>
        <w:rPr>
          <w:sz w:val="24"/>
        </w:rPr>
        <w:t>Lorrie</w:t>
      </w:r>
      <w:r>
        <w:rPr>
          <w:spacing w:val="-2"/>
          <w:sz w:val="24"/>
        </w:rPr>
        <w:t> </w:t>
      </w:r>
      <w:r>
        <w:rPr>
          <w:sz w:val="24"/>
        </w:rPr>
        <w:t>Faith</w:t>
      </w:r>
      <w:r>
        <w:rPr>
          <w:spacing w:val="-2"/>
          <w:sz w:val="24"/>
        </w:rPr>
        <w:t> </w:t>
      </w:r>
      <w:r>
        <w:rPr>
          <w:sz w:val="24"/>
        </w:rPr>
        <w:t>Cranor,"</w:t>
      </w:r>
      <w:r>
        <w:rPr>
          <w:spacing w:val="-1"/>
          <w:sz w:val="24"/>
        </w:rPr>
        <w:t> </w:t>
      </w:r>
      <w:hyperlink r:id="rId151">
        <w:r>
          <w:rPr>
            <w:sz w:val="24"/>
            <w:u w:val="single" w:color="AAAAAA"/>
          </w:rPr>
          <w:t>[1]</w:t>
        </w:r>
      </w:hyperlink>
      <w:r>
        <w:rPr>
          <w:sz w:val="24"/>
        </w:rPr>
        <w:t>, July 2008.</w:t>
      </w:r>
    </w:p>
    <w:p>
      <w:pPr>
        <w:pStyle w:val="ListParagraph"/>
        <w:numPr>
          <w:ilvl w:val="0"/>
          <w:numId w:val="4"/>
        </w:numPr>
        <w:tabs>
          <w:tab w:pos="401" w:val="left" w:leader="none"/>
          <w:tab w:pos="403" w:val="left" w:leader="none"/>
        </w:tabs>
        <w:spacing w:line="237" w:lineRule="auto" w:before="59" w:after="0"/>
        <w:ind w:left="403" w:right="332" w:hanging="401"/>
        <w:jc w:val="left"/>
        <w:rPr>
          <w:sz w:val="24"/>
        </w:rPr>
      </w:pPr>
      <w:r>
        <w:rPr>
          <w:sz w:val="24"/>
        </w:rPr>
        <w:t>Barocas, Solon, and </w:t>
      </w:r>
      <w:hyperlink r:id="rId152">
        <w:r>
          <w:rPr>
            <w:sz w:val="24"/>
            <w:u w:val="single" w:color="AAAAAA"/>
          </w:rPr>
          <w:t>Helen Nissenbaum</w:t>
        </w:r>
      </w:hyperlink>
      <w:r>
        <w:rPr>
          <w:sz w:val="24"/>
        </w:rPr>
        <w:t>. “Big Data’s End Run around</w:t>
      </w:r>
      <w:r>
        <w:rPr>
          <w:spacing w:val="-1"/>
          <w:sz w:val="24"/>
        </w:rPr>
        <w:t> </w:t>
      </w:r>
      <w:r>
        <w:rPr>
          <w:sz w:val="24"/>
        </w:rPr>
        <w:t>Anonymity and Consent.”</w:t>
      </w:r>
      <w:r>
        <w:rPr>
          <w:spacing w:val="-3"/>
          <w:sz w:val="24"/>
        </w:rPr>
        <w:t> </w:t>
      </w:r>
      <w:r>
        <w:rPr>
          <w:rFonts w:ascii="Arial" w:hAnsi="Arial"/>
          <w:i/>
          <w:sz w:val="24"/>
        </w:rPr>
        <w:t>Privacy,</w:t>
      </w:r>
      <w:r>
        <w:rPr>
          <w:rFonts w:ascii="Arial" w:hAnsi="Arial"/>
          <w:i/>
          <w:spacing w:val="-5"/>
          <w:sz w:val="24"/>
        </w:rPr>
        <w:t> </w:t>
      </w:r>
      <w:r>
        <w:rPr>
          <w:rFonts w:ascii="Arial" w:hAnsi="Arial"/>
          <w:i/>
          <w:sz w:val="24"/>
        </w:rPr>
        <w:t>Big</w:t>
      </w:r>
      <w:r>
        <w:rPr>
          <w:rFonts w:ascii="Arial" w:hAnsi="Arial"/>
          <w:i/>
          <w:spacing w:val="-5"/>
          <w:sz w:val="24"/>
        </w:rPr>
        <w:t> </w:t>
      </w:r>
      <w:r>
        <w:rPr>
          <w:rFonts w:ascii="Arial" w:hAnsi="Arial"/>
          <w:i/>
          <w:sz w:val="24"/>
        </w:rPr>
        <w:t>Data,</w:t>
      </w:r>
      <w:r>
        <w:rPr>
          <w:rFonts w:ascii="Arial" w:hAnsi="Arial"/>
          <w:i/>
          <w:spacing w:val="-5"/>
          <w:sz w:val="24"/>
        </w:rPr>
        <w:t> </w:t>
      </w:r>
      <w:r>
        <w:rPr>
          <w:rFonts w:ascii="Arial" w:hAnsi="Arial"/>
          <w:i/>
          <w:sz w:val="24"/>
        </w:rPr>
        <w:t>and</w:t>
      </w:r>
      <w:r>
        <w:rPr>
          <w:rFonts w:ascii="Arial" w:hAnsi="Arial"/>
          <w:i/>
          <w:spacing w:val="-5"/>
          <w:sz w:val="24"/>
        </w:rPr>
        <w:t> </w:t>
      </w:r>
      <w:r>
        <w:rPr>
          <w:rFonts w:ascii="Arial" w:hAnsi="Arial"/>
          <w:i/>
          <w:sz w:val="24"/>
        </w:rPr>
        <w:t>the</w:t>
      </w:r>
      <w:r>
        <w:rPr>
          <w:rFonts w:ascii="Arial" w:hAnsi="Arial"/>
          <w:i/>
          <w:spacing w:val="-5"/>
          <w:sz w:val="24"/>
        </w:rPr>
        <w:t> </w:t>
      </w:r>
      <w:r>
        <w:rPr>
          <w:rFonts w:ascii="Arial" w:hAnsi="Arial"/>
          <w:i/>
          <w:sz w:val="24"/>
        </w:rPr>
        <w:t>Public</w:t>
      </w:r>
      <w:r>
        <w:rPr>
          <w:rFonts w:ascii="Arial" w:hAnsi="Arial"/>
          <w:i/>
          <w:spacing w:val="-5"/>
          <w:sz w:val="24"/>
        </w:rPr>
        <w:t> </w:t>
      </w:r>
      <w:r>
        <w:rPr>
          <w:rFonts w:ascii="Arial" w:hAnsi="Arial"/>
          <w:i/>
          <w:sz w:val="24"/>
        </w:rPr>
        <w:t>Good</w:t>
      </w:r>
      <w:r>
        <w:rPr>
          <w:sz w:val="24"/>
        </w:rPr>
        <w:t>,</w:t>
      </w:r>
      <w:r>
        <w:rPr>
          <w:spacing w:val="-3"/>
          <w:sz w:val="24"/>
        </w:rPr>
        <w:t> </w:t>
      </w:r>
      <w:r>
        <w:rPr>
          <w:sz w:val="24"/>
        </w:rPr>
        <w:t>Cambridge</w:t>
      </w:r>
      <w:r>
        <w:rPr>
          <w:spacing w:val="-3"/>
          <w:sz w:val="24"/>
        </w:rPr>
        <w:t> </w:t>
      </w:r>
      <w:r>
        <w:rPr>
          <w:sz w:val="24"/>
        </w:rPr>
        <w:t>University</w:t>
      </w:r>
      <w:r>
        <w:rPr>
          <w:spacing w:val="-3"/>
          <w:sz w:val="24"/>
        </w:rPr>
        <w:t> </w:t>
      </w:r>
      <w:r>
        <w:rPr>
          <w:sz w:val="24"/>
        </w:rPr>
        <w:t>Press,</w:t>
      </w:r>
      <w:r>
        <w:rPr>
          <w:spacing w:val="-3"/>
          <w:sz w:val="24"/>
        </w:rPr>
        <w:t> </w:t>
      </w:r>
      <w:r>
        <w:rPr>
          <w:sz w:val="24"/>
        </w:rPr>
        <w:t>2014,</w:t>
      </w:r>
      <w:r>
        <w:rPr>
          <w:spacing w:val="-3"/>
          <w:sz w:val="24"/>
        </w:rPr>
        <w:t> </w:t>
      </w:r>
      <w:r>
        <w:rPr>
          <w:sz w:val="24"/>
        </w:rPr>
        <w:t>pp. 44–75. Cambridge Core, doi.org/10.1017/CBO9781107590205.</w:t>
      </w:r>
    </w:p>
    <w:p>
      <w:pPr>
        <w:pStyle w:val="ListParagraph"/>
        <w:spacing w:after="0" w:line="237" w:lineRule="auto"/>
        <w:jc w:val="left"/>
        <w:rPr>
          <w:sz w:val="24"/>
        </w:rPr>
        <w:sectPr>
          <w:pgSz w:w="11920" w:h="16840"/>
          <w:pgMar w:top="640" w:bottom="280" w:left="850" w:right="850"/>
        </w:sectPr>
      </w:pPr>
    </w:p>
    <w:p>
      <w:pPr>
        <w:pStyle w:val="ListParagraph"/>
        <w:numPr>
          <w:ilvl w:val="0"/>
          <w:numId w:val="4"/>
        </w:numPr>
        <w:tabs>
          <w:tab w:pos="401" w:val="left" w:leader="none"/>
          <w:tab w:pos="403" w:val="left" w:leader="none"/>
        </w:tabs>
        <w:spacing w:line="237" w:lineRule="auto" w:before="82" w:after="0"/>
        <w:ind w:left="403" w:right="34" w:hanging="401"/>
        <w:jc w:val="left"/>
        <w:rPr>
          <w:sz w:val="24"/>
        </w:rPr>
      </w:pPr>
      <w:r>
        <w:rPr>
          <w:sz w:val="24"/>
        </w:rPr>
        <mc:AlternateContent>
          <mc:Choice Requires="wps">
            <w:drawing>
              <wp:anchor distT="0" distB="0" distL="0" distR="0" allowOverlap="1" layoutInCell="1" locked="0" behindDoc="1" simplePos="0" relativeHeight="487211008">
                <wp:simplePos x="0" y="0"/>
                <wp:positionH relativeFrom="page">
                  <wp:posOffset>800099</wp:posOffset>
                </wp:positionH>
                <wp:positionV relativeFrom="paragraph">
                  <wp:posOffset>391537</wp:posOffset>
                </wp:positionV>
                <wp:extent cx="5905500" cy="952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905500" cy="9525"/>
                        </a:xfrm>
                        <a:custGeom>
                          <a:avLst/>
                          <a:gdLst/>
                          <a:ahLst/>
                          <a:cxnLst/>
                          <a:rect l="l" t="t" r="r" b="b"/>
                          <a:pathLst>
                            <a:path w="5905500" h="9525">
                              <a:moveTo>
                                <a:pt x="5905499" y="9524"/>
                              </a:moveTo>
                              <a:lnTo>
                                <a:pt x="0" y="9524"/>
                              </a:lnTo>
                              <a:lnTo>
                                <a:pt x="0" y="0"/>
                              </a:lnTo>
                              <a:lnTo>
                                <a:pt x="5905499" y="0"/>
                              </a:lnTo>
                              <a:lnTo>
                                <a:pt x="59054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0.829731pt;width:464.999963pt;height:.75pt;mso-position-horizontal-relative:page;mso-position-vertical-relative:paragraph;z-index:-16105472" id="docshape46" filled="true" fillcolor="#aaaaaa" stroked="false">
                <v:fill type="solid"/>
                <w10:wrap type="none"/>
              </v:rect>
            </w:pict>
          </mc:Fallback>
        </mc:AlternateContent>
      </w:r>
      <w:bookmarkStart w:name="cite_note-62" w:id="62"/>
      <w:bookmarkEnd w:id="62"/>
      <w:r>
        <w:rPr/>
      </w:r>
      <w:r>
        <w:rPr>
          <w:sz w:val="24"/>
        </w:rPr>
        <w:t>John, Saka; Ajayi, Binyamin Adeniyi; Marafa, Samaila Musa (2022), </w:t>
      </w:r>
      <w:hyperlink r:id="rId153">
        <w:r>
          <w:rPr>
            <w:sz w:val="24"/>
            <w:u w:val="single" w:color="AAAAAA"/>
          </w:rPr>
          <w:t>"Natural Language</w:t>
        </w:r>
      </w:hyperlink>
      <w:r>
        <w:rPr>
          <w:sz w:val="24"/>
        </w:rPr>
        <w:t> </w:t>
      </w:r>
      <w:hyperlink r:id="rId153">
        <w:r>
          <w:rPr>
            <w:sz w:val="24"/>
          </w:rPr>
          <w:t>Processing and Deep Learning Based Techniques for Evaluation of Companies' Privacy</w:t>
        </w:r>
      </w:hyperlink>
      <w:r>
        <w:rPr>
          <w:sz w:val="24"/>
        </w:rPr>
        <w:t> </w:t>
      </w:r>
      <w:hyperlink r:id="rId153">
        <w:r>
          <w:rPr>
            <w:sz w:val="24"/>
            <w:u w:val="single" w:color="AAAAAA"/>
          </w:rPr>
          <w:t>Policies" (https://link.springer.com/10.1007/978-3-031-10536-4_2)</w:t>
        </w:r>
      </w:hyperlink>
      <w:r>
        <w:rPr>
          <w:sz w:val="24"/>
        </w:rPr>
        <w:t>, in Gervasi, Osvaldo; Murgante,</w:t>
      </w:r>
      <w:r>
        <w:rPr>
          <w:spacing w:val="-2"/>
          <w:sz w:val="24"/>
        </w:rPr>
        <w:t> </w:t>
      </w:r>
      <w:r>
        <w:rPr>
          <w:sz w:val="24"/>
        </w:rPr>
        <w:t>Beniamino;</w:t>
      </w:r>
      <w:r>
        <w:rPr>
          <w:spacing w:val="-2"/>
          <w:sz w:val="24"/>
        </w:rPr>
        <w:t> </w:t>
      </w:r>
      <w:r>
        <w:rPr>
          <w:sz w:val="24"/>
        </w:rPr>
        <w:t>Misra,</w:t>
      </w:r>
      <w:r>
        <w:rPr>
          <w:spacing w:val="-2"/>
          <w:sz w:val="24"/>
        </w:rPr>
        <w:t> </w:t>
      </w:r>
      <w:r>
        <w:rPr>
          <w:sz w:val="24"/>
        </w:rPr>
        <w:t>Sanjay;</w:t>
      </w:r>
      <w:r>
        <w:rPr>
          <w:spacing w:val="-2"/>
          <w:sz w:val="24"/>
        </w:rPr>
        <w:t> </w:t>
      </w:r>
      <w:r>
        <w:rPr>
          <w:sz w:val="24"/>
        </w:rPr>
        <w:t>Rocha,</w:t>
      </w:r>
      <w:r>
        <w:rPr>
          <w:spacing w:val="-14"/>
          <w:sz w:val="24"/>
        </w:rPr>
        <w:t> </w:t>
      </w:r>
      <w:r>
        <w:rPr>
          <w:sz w:val="24"/>
        </w:rPr>
        <w:t>Ana</w:t>
      </w:r>
      <w:r>
        <w:rPr>
          <w:spacing w:val="-2"/>
          <w:sz w:val="24"/>
        </w:rPr>
        <w:t> </w:t>
      </w:r>
      <w:r>
        <w:rPr>
          <w:sz w:val="24"/>
        </w:rPr>
        <w:t>Maria</w:t>
      </w:r>
      <w:r>
        <w:rPr>
          <w:spacing w:val="-14"/>
          <w:sz w:val="24"/>
        </w:rPr>
        <w:t> </w:t>
      </w:r>
      <w:r>
        <w:rPr>
          <w:sz w:val="24"/>
        </w:rPr>
        <w:t>A.</w:t>
      </w:r>
      <w:r>
        <w:rPr>
          <w:spacing w:val="-2"/>
          <w:sz w:val="24"/>
        </w:rPr>
        <w:t> </w:t>
      </w:r>
      <w:r>
        <w:rPr>
          <w:sz w:val="24"/>
        </w:rPr>
        <w:t>C.</w:t>
      </w:r>
      <w:r>
        <w:rPr>
          <w:spacing w:val="-2"/>
          <w:sz w:val="24"/>
        </w:rPr>
        <w:t> </w:t>
      </w:r>
      <w:r>
        <w:rPr>
          <w:sz w:val="24"/>
        </w:rPr>
        <w:t>(eds.),</w:t>
      </w:r>
      <w:r>
        <w:rPr>
          <w:spacing w:val="-2"/>
          <w:sz w:val="24"/>
        </w:rPr>
        <w:t> </w:t>
      </w:r>
      <w:r>
        <w:rPr>
          <w:rFonts w:ascii="Arial" w:hAnsi="Arial"/>
          <w:i/>
          <w:sz w:val="24"/>
        </w:rPr>
        <w:t>Computational</w:t>
      </w:r>
      <w:r>
        <w:rPr>
          <w:rFonts w:ascii="Arial" w:hAnsi="Arial"/>
          <w:i/>
          <w:spacing w:val="-4"/>
          <w:sz w:val="24"/>
        </w:rPr>
        <w:t> </w:t>
      </w:r>
      <w:r>
        <w:rPr>
          <w:rFonts w:ascii="Arial" w:hAnsi="Arial"/>
          <w:i/>
          <w:sz w:val="24"/>
        </w:rPr>
        <w:t>Science and Its Applications – ICCSA 2022 Workshops</w:t>
      </w:r>
      <w:r>
        <w:rPr>
          <w:sz w:val="24"/>
        </w:rPr>
        <w:t>, Lecture Notes in Computer Science,</w:t>
      </w:r>
    </w:p>
    <w:p>
      <w:pPr>
        <w:pStyle w:val="BodyText"/>
        <w:spacing w:line="237" w:lineRule="auto"/>
        <w:ind w:right="352"/>
        <w:rPr>
          <w:rFonts w:ascii="Microsoft Sans Serif" w:hAnsi="Microsoft Sans Serif"/>
        </w:rPr>
      </w:pPr>
      <w:r>
        <w:rPr>
          <w:rFonts w:ascii="Microsoft Sans Serif" w:hAnsi="Microsoft Sans Serif"/>
        </w:rPr>
        <w:t>vol. 13377, Cham: Springer International Publishing, pp. 15–32, </w:t>
      </w:r>
      <w:hyperlink r:id="rId67">
        <w:r>
          <w:rPr>
            <w:rFonts w:ascii="Microsoft Sans Serif" w:hAnsi="Microsoft Sans Serif"/>
            <w:u w:val="single" w:color="AAAAAA"/>
          </w:rPr>
          <w:t>doi</w:t>
        </w:r>
      </w:hyperlink>
      <w:r>
        <w:rPr>
          <w:rFonts w:ascii="Microsoft Sans Serif" w:hAnsi="Microsoft Sans Serif"/>
          <w:u w:val="single" w:color="AAAAAA"/>
        </w:rPr>
        <w:t>:</w:t>
      </w:r>
      <w:hyperlink r:id="rId154">
        <w:r>
          <w:rPr>
            <w:rFonts w:ascii="Microsoft Sans Serif" w:hAnsi="Microsoft Sans Serif"/>
            <w:u w:val="single" w:color="AAAAAA"/>
          </w:rPr>
          <w:t>10.1007/978-3-031-</w:t>
        </w:r>
      </w:hyperlink>
      <w:hyperlink r:id="rId154">
        <w:r>
          <w:rPr>
            <w:rFonts w:ascii="Microsoft Sans Serif" w:hAnsi="Microsoft Sans Serif"/>
            <w:u w:val="single" w:color="AAAAAA"/>
          </w:rPr>
          <w:t>10536-4_2</w:t>
        </w:r>
        <w:r>
          <w:rPr>
            <w:rFonts w:ascii="Microsoft Sans Serif" w:hAnsi="Microsoft Sans Serif"/>
            <w:spacing w:val="-9"/>
            <w:u w:val="single" w:color="AAAAAA"/>
          </w:rPr>
          <w:t> </w:t>
        </w:r>
        <w:r>
          <w:rPr>
            <w:rFonts w:ascii="Microsoft Sans Serif" w:hAnsi="Microsoft Sans Serif"/>
            <w:u w:val="single" w:color="AAAAAA"/>
          </w:rPr>
          <w:t>(https://doi.org/10.1007%2F978-3-031-10536-4_2)</w:t>
        </w:r>
      </w:hyperlink>
      <w:r>
        <w:rPr>
          <w:rFonts w:ascii="Microsoft Sans Serif" w:hAnsi="Microsoft Sans Serif"/>
        </w:rPr>
        <w:t>,</w:t>
      </w:r>
      <w:r>
        <w:rPr>
          <w:rFonts w:ascii="Microsoft Sans Serif" w:hAnsi="Microsoft Sans Serif"/>
          <w:spacing w:val="-9"/>
        </w:rPr>
        <w:t> </w:t>
      </w:r>
      <w:hyperlink r:id="rId69">
        <w:r>
          <w:rPr>
            <w:rFonts w:ascii="Microsoft Sans Serif" w:hAnsi="Microsoft Sans Serif"/>
            <w:u w:val="single" w:color="AAAAAA"/>
          </w:rPr>
          <w:t>ISBN</w:t>
        </w:r>
      </w:hyperlink>
      <w:r>
        <w:rPr>
          <w:rFonts w:ascii="Microsoft Sans Serif" w:hAnsi="Microsoft Sans Serif"/>
          <w:spacing w:val="-8"/>
        </w:rPr>
        <w:t> </w:t>
      </w:r>
      <w:r>
        <w:rPr>
          <w:rFonts w:ascii="Microsoft Sans Serif" w:hAnsi="Microsoft Sans Serif"/>
          <w:u w:val="single" w:color="AAAAAA"/>
        </w:rPr>
        <w:t>978-3-031-10535-</w:t>
      </w:r>
      <w:r>
        <w:rPr>
          <w:rFonts w:ascii="Microsoft Sans Serif" w:hAnsi="Microsoft Sans Serif"/>
          <w:u w:val="single" w:color="AAAAAA"/>
        </w:rPr>
        <w:t>7</w:t>
      </w:r>
      <w:r>
        <w:rPr>
          <w:rFonts w:ascii="Microsoft Sans Serif" w:hAnsi="Microsoft Sans Serif"/>
        </w:rPr>
        <w:t>,</w:t>
      </w:r>
    </w:p>
    <w:p>
      <w:pPr>
        <w:pStyle w:val="BodyText"/>
        <w:rPr>
          <w:rFonts w:ascii="Microsoft Sans Serif"/>
        </w:rPr>
      </w:pPr>
      <w:r>
        <w:rPr>
          <w:rFonts w:ascii="Microsoft Sans Serif"/>
        </w:rPr>
        <w:t>retrieved</w:t>
      </w:r>
      <w:r>
        <w:rPr>
          <w:rFonts w:ascii="Microsoft Sans Serif"/>
          <w:spacing w:val="-1"/>
        </w:rPr>
        <w:t> </w:t>
      </w:r>
      <w:r>
        <w:rPr>
          <w:rFonts w:ascii="Microsoft Sans Serif"/>
        </w:rPr>
        <w:t>22</w:t>
      </w:r>
      <w:r>
        <w:rPr>
          <w:rFonts w:ascii="Microsoft Sans Serif"/>
          <w:spacing w:val="-1"/>
        </w:rPr>
        <w:t> </w:t>
      </w:r>
      <w:r>
        <w:rPr>
          <w:rFonts w:ascii="Microsoft Sans Serif"/>
        </w:rPr>
        <w:t>September </w:t>
      </w:r>
      <w:r>
        <w:rPr>
          <w:rFonts w:ascii="Microsoft Sans Serif"/>
          <w:spacing w:val="-4"/>
        </w:rPr>
        <w:t>2023</w:t>
      </w:r>
    </w:p>
    <w:p>
      <w:pPr>
        <w:pStyle w:val="BodyText"/>
        <w:spacing w:before="73"/>
        <w:ind w:left="0"/>
        <w:rPr>
          <w:rFonts w:ascii="Microsoft Sans Serif"/>
          <w:sz w:val="36"/>
        </w:rPr>
      </w:pPr>
    </w:p>
    <w:p>
      <w:pPr>
        <w:pStyle w:val="Heading1"/>
      </w:pPr>
      <w:r>
        <w:rPr/>
        <mc:AlternateContent>
          <mc:Choice Requires="wps">
            <w:drawing>
              <wp:anchor distT="0" distB="0" distL="0" distR="0" allowOverlap="1" layoutInCell="1" locked="0" behindDoc="0" simplePos="0" relativeHeight="15752704">
                <wp:simplePos x="0" y="0"/>
                <wp:positionH relativeFrom="page">
                  <wp:posOffset>552449</wp:posOffset>
                </wp:positionH>
                <wp:positionV relativeFrom="paragraph">
                  <wp:posOffset>366038</wp:posOffset>
                </wp:positionV>
                <wp:extent cx="6467475" cy="190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21909pt;width:509.24996pt;height:1.5pt;mso-position-horizontal-relative:page;mso-position-vertical-relative:paragraph;z-index:15752704" id="docshape47"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53216">
                <wp:simplePos x="0" y="0"/>
                <wp:positionH relativeFrom="page">
                  <wp:posOffset>552449</wp:posOffset>
                </wp:positionH>
                <wp:positionV relativeFrom="paragraph">
                  <wp:posOffset>289838</wp:posOffset>
                </wp:positionV>
                <wp:extent cx="6467475" cy="190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21909pt;width:509.24996pt;height:1.5pt;mso-position-horizontal-relative:page;mso-position-vertical-relative:paragraph;z-index:15753216" id="docshape48" filled="true" fillcolor="#0f1317" stroked="false">
                <v:fill type="solid"/>
                <w10:wrap type="none"/>
              </v:rect>
            </w:pict>
          </mc:Fallback>
        </mc:AlternateContent>
      </w:r>
      <w:r>
        <w:rPr/>
        <w:t>Further</w:t>
      </w:r>
      <w:r>
        <w:rPr>
          <w:spacing w:val="-7"/>
        </w:rPr>
        <w:t> </w:t>
      </w:r>
      <w:r>
        <w:rPr>
          <w:spacing w:val="-2"/>
        </w:rPr>
        <w:t>reading</w:t>
      </w:r>
    </w:p>
    <w:p>
      <w:pPr>
        <w:pStyle w:val="BodyText"/>
        <w:spacing w:before="85"/>
        <w:ind w:left="0"/>
        <w:rPr>
          <w:b/>
        </w:rPr>
      </w:pPr>
    </w:p>
    <w:p>
      <w:pPr>
        <w:pStyle w:val="ListParagraph"/>
        <w:numPr>
          <w:ilvl w:val="0"/>
          <w:numId w:val="5"/>
        </w:numPr>
        <w:tabs>
          <w:tab w:pos="403" w:val="left" w:leader="none"/>
        </w:tabs>
        <w:spacing w:line="235" w:lineRule="auto" w:before="1" w:after="0"/>
        <w:ind w:left="403" w:right="42" w:hanging="234"/>
        <w:jc w:val="left"/>
        <w:rPr>
          <w:sz w:val="24"/>
        </w:rPr>
      </w:pPr>
      <w:r>
        <w:rPr>
          <w:sz w:val="24"/>
        </w:rPr>
        <mc:AlternateContent>
          <mc:Choice Requires="wps">
            <w:drawing>
              <wp:anchor distT="0" distB="0" distL="0" distR="0" allowOverlap="1" layoutInCell="1" locked="0" behindDoc="0" simplePos="0" relativeHeight="15752192">
                <wp:simplePos x="0" y="0"/>
                <wp:positionH relativeFrom="page">
                  <wp:posOffset>800099</wp:posOffset>
                </wp:positionH>
                <wp:positionV relativeFrom="paragraph">
                  <wp:posOffset>340675</wp:posOffset>
                </wp:positionV>
                <wp:extent cx="6200775" cy="952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200775" cy="9525"/>
                        </a:xfrm>
                        <a:custGeom>
                          <a:avLst/>
                          <a:gdLst/>
                          <a:ahLst/>
                          <a:cxnLst/>
                          <a:rect l="l" t="t" r="r" b="b"/>
                          <a:pathLst>
                            <a:path w="6200775" h="9525">
                              <a:moveTo>
                                <a:pt x="6200774" y="9524"/>
                              </a:moveTo>
                              <a:lnTo>
                                <a:pt x="0" y="9524"/>
                              </a:lnTo>
                              <a:lnTo>
                                <a:pt x="0" y="0"/>
                              </a:lnTo>
                              <a:lnTo>
                                <a:pt x="6200774" y="0"/>
                              </a:lnTo>
                              <a:lnTo>
                                <a:pt x="62007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6.824835pt;width:488.249961pt;height:.75pt;mso-position-horizontal-relative:page;mso-position-vertical-relative:paragraph;z-index:15752192" id="docshape49" filled="true" fillcolor="#aaaaaa" stroked="false">
                <v:fill type="solid"/>
                <w10:wrap type="none"/>
              </v:rect>
            </w:pict>
          </mc:Fallback>
        </mc:AlternateContent>
      </w:r>
      <w:r>
        <w:rPr>
          <w:sz w:val="24"/>
        </w:rPr>
        <w:t>Gazaleh, Mark (2008), </w:t>
      </w:r>
      <w:hyperlink r:id="rId155">
        <w:r>
          <w:rPr>
            <w:rFonts w:ascii="Arial" w:hAnsi="Arial"/>
            <w:i/>
            <w:sz w:val="24"/>
            <w:u w:val="single" w:color="AAAAAA"/>
          </w:rPr>
          <w:t>Online trust and perceived utility for consumers of web privacy</w:t>
        </w:r>
      </w:hyperlink>
      <w:r>
        <w:rPr>
          <w:rFonts w:ascii="Arial" w:hAnsi="Arial"/>
          <w:i/>
          <w:sz w:val="24"/>
        </w:rPr>
        <w:t> </w:t>
      </w:r>
      <w:hyperlink r:id="rId155">
        <w:r>
          <w:rPr>
            <w:rFonts w:ascii="Arial" w:hAnsi="Arial"/>
            <w:i/>
            <w:spacing w:val="-2"/>
            <w:sz w:val="24"/>
          </w:rPr>
          <w:t>statements </w:t>
        </w:r>
        <w:r>
          <w:rPr>
            <w:rFonts w:ascii="Arial" w:hAnsi="Arial"/>
            <w:i/>
            <w:spacing w:val="-2"/>
            <w:sz w:val="24"/>
          </w:rPr>
          <w:t>(https://www.academia.edu/31116853/Online_trust_and_perceived_utility_for_co</w:t>
        </w:r>
      </w:hyperlink>
      <w:r>
        <w:rPr>
          <w:rFonts w:ascii="Arial" w:hAnsi="Arial"/>
          <w:i/>
          <w:spacing w:val="-2"/>
          <w:sz w:val="24"/>
        </w:rPr>
        <w:t> </w:t>
      </w:r>
      <w:hyperlink r:id="rId155">
        <w:r>
          <w:rPr>
            <w:rFonts w:ascii="Arial" w:hAnsi="Arial"/>
            <w:i/>
            <w:sz w:val="24"/>
            <w:u w:val="single" w:color="AAAAAA"/>
          </w:rPr>
          <w:t>nsumers_of_web_privacy_statementsl)</w:t>
        </w:r>
      </w:hyperlink>
      <w:r>
        <w:rPr>
          <w:sz w:val="24"/>
        </w:rPr>
        <w:t>, WBS London, 35pp.</w:t>
      </w:r>
    </w:p>
    <w:p>
      <w:pPr>
        <w:pStyle w:val="ListParagraph"/>
        <w:numPr>
          <w:ilvl w:val="0"/>
          <w:numId w:val="5"/>
        </w:numPr>
        <w:tabs>
          <w:tab w:pos="402" w:val="left" w:leader="none"/>
        </w:tabs>
        <w:spacing w:line="275" w:lineRule="exact" w:before="54" w:after="0"/>
        <w:ind w:left="402" w:right="0" w:hanging="233"/>
        <w:jc w:val="left"/>
        <w:rPr>
          <w:rFonts w:ascii="Arial" w:hAnsi="Arial"/>
          <w:i/>
          <w:sz w:val="24"/>
        </w:rPr>
      </w:pPr>
      <w:r>
        <w:rPr>
          <w:sz w:val="24"/>
        </w:rPr>
        <w:t>Cavoukian,</w:t>
      </w:r>
      <w:r>
        <w:rPr>
          <w:spacing w:val="-13"/>
          <w:sz w:val="24"/>
        </w:rPr>
        <w:t> </w:t>
      </w:r>
      <w:r>
        <w:rPr>
          <w:sz w:val="24"/>
        </w:rPr>
        <w:t>Ann</w:t>
      </w:r>
      <w:r>
        <w:rPr>
          <w:spacing w:val="-1"/>
          <w:sz w:val="24"/>
        </w:rPr>
        <w:t> </w:t>
      </w:r>
      <w:r>
        <w:rPr>
          <w:sz w:val="24"/>
        </w:rPr>
        <w:t>(1995).</w:t>
      </w:r>
      <w:r>
        <w:rPr>
          <w:spacing w:val="1"/>
          <w:sz w:val="24"/>
        </w:rPr>
        <w:t> </w:t>
      </w:r>
      <w:r>
        <w:rPr>
          <w:rFonts w:ascii="Arial" w:hAnsi="Arial"/>
          <w:i/>
          <w:sz w:val="24"/>
        </w:rPr>
        <w:t>Who</w:t>
      </w:r>
      <w:r>
        <w:rPr>
          <w:rFonts w:ascii="Arial" w:hAnsi="Arial"/>
          <w:i/>
          <w:spacing w:val="-3"/>
          <w:sz w:val="24"/>
        </w:rPr>
        <w:t> </w:t>
      </w:r>
      <w:r>
        <w:rPr>
          <w:rFonts w:ascii="Arial" w:hAnsi="Arial"/>
          <w:i/>
          <w:sz w:val="24"/>
        </w:rPr>
        <w:t>Knows:</w:t>
      </w:r>
      <w:r>
        <w:rPr>
          <w:rFonts w:ascii="Arial" w:hAnsi="Arial"/>
          <w:i/>
          <w:spacing w:val="-2"/>
          <w:sz w:val="24"/>
        </w:rPr>
        <w:t> </w:t>
      </w:r>
      <w:r>
        <w:rPr>
          <w:rFonts w:ascii="Arial" w:hAnsi="Arial"/>
          <w:i/>
          <w:sz w:val="24"/>
        </w:rPr>
        <w:t>Safeguarding</w:t>
      </w:r>
      <w:r>
        <w:rPr>
          <w:rFonts w:ascii="Arial" w:hAnsi="Arial"/>
          <w:i/>
          <w:spacing w:val="-8"/>
          <w:sz w:val="24"/>
        </w:rPr>
        <w:t> </w:t>
      </w:r>
      <w:r>
        <w:rPr>
          <w:rFonts w:ascii="Arial" w:hAnsi="Arial"/>
          <w:i/>
          <w:sz w:val="24"/>
        </w:rPr>
        <w:t>Your</w:t>
      </w:r>
      <w:r>
        <w:rPr>
          <w:rFonts w:ascii="Arial" w:hAnsi="Arial"/>
          <w:i/>
          <w:spacing w:val="-2"/>
          <w:sz w:val="24"/>
        </w:rPr>
        <w:t> </w:t>
      </w:r>
      <w:r>
        <w:rPr>
          <w:rFonts w:ascii="Arial" w:hAnsi="Arial"/>
          <w:i/>
          <w:sz w:val="24"/>
        </w:rPr>
        <w:t>Privacy</w:t>
      </w:r>
      <w:r>
        <w:rPr>
          <w:rFonts w:ascii="Arial" w:hAnsi="Arial"/>
          <w:i/>
          <w:spacing w:val="-3"/>
          <w:sz w:val="24"/>
        </w:rPr>
        <w:t> </w:t>
      </w:r>
      <w:r>
        <w:rPr>
          <w:rFonts w:ascii="Arial" w:hAnsi="Arial"/>
          <w:i/>
          <w:sz w:val="24"/>
        </w:rPr>
        <w:t>in</w:t>
      </w:r>
      <w:r>
        <w:rPr>
          <w:rFonts w:ascii="Arial" w:hAnsi="Arial"/>
          <w:i/>
          <w:spacing w:val="-11"/>
          <w:sz w:val="24"/>
        </w:rPr>
        <w:t> </w:t>
      </w:r>
      <w:r>
        <w:rPr>
          <w:rFonts w:ascii="Arial" w:hAnsi="Arial"/>
          <w:i/>
          <w:sz w:val="24"/>
        </w:rPr>
        <w:t>A</w:t>
      </w:r>
      <w:r>
        <w:rPr>
          <w:rFonts w:ascii="Arial" w:hAnsi="Arial"/>
          <w:i/>
          <w:spacing w:val="-11"/>
          <w:sz w:val="24"/>
        </w:rPr>
        <w:t> </w:t>
      </w:r>
      <w:r>
        <w:rPr>
          <w:rFonts w:ascii="Arial" w:hAnsi="Arial"/>
          <w:i/>
          <w:sz w:val="24"/>
        </w:rPr>
        <w:t>Networked</w:t>
      </w:r>
      <w:r>
        <w:rPr>
          <w:rFonts w:ascii="Arial" w:hAnsi="Arial"/>
          <w:i/>
          <w:spacing w:val="-3"/>
          <w:sz w:val="24"/>
        </w:rPr>
        <w:t> </w:t>
      </w:r>
      <w:r>
        <w:rPr>
          <w:rFonts w:ascii="Arial" w:hAnsi="Arial"/>
          <w:i/>
          <w:spacing w:val="-2"/>
          <w:sz w:val="24"/>
        </w:rPr>
        <w:t>Worldwide</w:t>
      </w:r>
    </w:p>
    <w:p>
      <w:pPr>
        <w:pStyle w:val="BodyText"/>
        <w:spacing w:line="271" w:lineRule="exact"/>
        <w:rPr>
          <w:rFonts w:ascii="Microsoft Sans Serif"/>
        </w:rPr>
      </w:pPr>
      <w:r>
        <w:rPr>
          <w:rFonts w:ascii="Microsoft Sans Serif"/>
        </w:rPr>
        <mc:AlternateContent>
          <mc:Choice Requires="wps">
            <w:drawing>
              <wp:anchor distT="0" distB="0" distL="0" distR="0" allowOverlap="1" layoutInCell="1" locked="0" behindDoc="0" simplePos="0" relativeHeight="15751168">
                <wp:simplePos x="0" y="0"/>
                <wp:positionH relativeFrom="page">
                  <wp:posOffset>552449</wp:posOffset>
                </wp:positionH>
                <wp:positionV relativeFrom="paragraph">
                  <wp:posOffset>292229</wp:posOffset>
                </wp:positionV>
                <wp:extent cx="6467475" cy="2857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467475" cy="28575"/>
                        </a:xfrm>
                        <a:custGeom>
                          <a:avLst/>
                          <a:gdLst/>
                          <a:ahLst/>
                          <a:cxnLst/>
                          <a:rect l="l" t="t" r="r" b="b"/>
                          <a:pathLst>
                            <a:path w="6467475" h="28575">
                              <a:moveTo>
                                <a:pt x="6467474" y="28574"/>
                              </a:moveTo>
                              <a:lnTo>
                                <a:pt x="0" y="28574"/>
                              </a:lnTo>
                              <a:lnTo>
                                <a:pt x="0" y="0"/>
                              </a:lnTo>
                              <a:lnTo>
                                <a:pt x="6467474" y="0"/>
                              </a:lnTo>
                              <a:lnTo>
                                <a:pt x="6467474" y="28574"/>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3.010183pt;width:509.24996pt;height:2.25pt;mso-position-horizontal-relative:page;mso-position-vertical-relative:paragraph;z-index:15751168" id="docshape50" filled="true" fillcolor="#0f1317" stroked="false">
                <v:fill type="solid"/>
                <w10:wrap type="none"/>
              </v:rect>
            </w:pict>
          </mc:Fallback>
        </mc:AlternateContent>
      </w:r>
      <w:r>
        <w:rPr>
          <w:rFonts w:ascii="Microsoft Sans Serif"/>
        </w:rPr>
        <w:t>(paperback).</w:t>
      </w:r>
      <w:r>
        <w:rPr>
          <w:rFonts w:ascii="Microsoft Sans Serif"/>
          <w:spacing w:val="2"/>
        </w:rPr>
        <w:t> </w:t>
      </w:r>
      <w:hyperlink r:id="rId76">
        <w:r>
          <w:rPr>
            <w:rFonts w:ascii="Microsoft Sans Serif"/>
            <w:u w:val="single" w:color="AAAAAA"/>
          </w:rPr>
          <w:t>Random</w:t>
        </w:r>
        <w:r>
          <w:rPr>
            <w:rFonts w:ascii="Microsoft Sans Serif"/>
            <w:spacing w:val="2"/>
            <w:u w:val="single" w:color="AAAAAA"/>
          </w:rPr>
          <w:t> </w:t>
        </w:r>
        <w:r>
          <w:rPr>
            <w:rFonts w:ascii="Microsoft Sans Serif"/>
            <w:u w:val="single" w:color="AAAAAA"/>
          </w:rPr>
          <w:t>House</w:t>
        </w:r>
        <w:r>
          <w:rPr>
            <w:rFonts w:ascii="Microsoft Sans Serif"/>
            <w:spacing w:val="2"/>
            <w:u w:val="single" w:color="AAAAAA"/>
          </w:rPr>
          <w:t> </w:t>
        </w:r>
        <w:r>
          <w:rPr>
            <w:rFonts w:ascii="Microsoft Sans Serif"/>
            <w:u w:val="single" w:color="AAAAAA"/>
          </w:rPr>
          <w:t>of</w:t>
        </w:r>
        <w:r>
          <w:rPr>
            <w:rFonts w:ascii="Microsoft Sans Serif"/>
            <w:spacing w:val="2"/>
            <w:u w:val="single" w:color="AAAAAA"/>
          </w:rPr>
          <w:t> </w:t>
        </w:r>
        <w:r>
          <w:rPr>
            <w:rFonts w:ascii="Microsoft Sans Serif"/>
            <w:u w:val="single" w:color="AAAAAA"/>
          </w:rPr>
          <w:t>Canada</w:t>
        </w:r>
      </w:hyperlink>
      <w:r>
        <w:rPr>
          <w:rFonts w:ascii="Microsoft Sans Serif"/>
        </w:rPr>
        <w:t>:</w:t>
      </w:r>
      <w:r>
        <w:rPr>
          <w:rFonts w:ascii="Microsoft Sans Serif"/>
          <w:spacing w:val="2"/>
        </w:rPr>
        <w:t> </w:t>
      </w:r>
      <w:hyperlink r:id="rId156">
        <w:r>
          <w:rPr>
            <w:rFonts w:ascii="Microsoft Sans Serif"/>
            <w:u w:val="single" w:color="AAAAAA"/>
          </w:rPr>
          <w:t>Random</w:t>
        </w:r>
        <w:r>
          <w:rPr>
            <w:rFonts w:ascii="Microsoft Sans Serif"/>
            <w:spacing w:val="2"/>
            <w:u w:val="single" w:color="AAAAAA"/>
          </w:rPr>
          <w:t> </w:t>
        </w:r>
        <w:r>
          <w:rPr>
            <w:rFonts w:ascii="Microsoft Sans Serif"/>
            <w:u w:val="single" w:color="AAAAAA"/>
          </w:rPr>
          <w:t>House</w:t>
        </w:r>
      </w:hyperlink>
      <w:r>
        <w:rPr>
          <w:rFonts w:ascii="Microsoft Sans Serif"/>
        </w:rPr>
        <w:t>.</w:t>
      </w:r>
      <w:r>
        <w:rPr>
          <w:rFonts w:ascii="Microsoft Sans Serif"/>
          <w:spacing w:val="2"/>
        </w:rPr>
        <w:t> </w:t>
      </w:r>
      <w:hyperlink r:id="rId69">
        <w:r>
          <w:rPr>
            <w:rFonts w:ascii="Microsoft Sans Serif"/>
            <w:u w:val="single" w:color="AAAAAA"/>
          </w:rPr>
          <w:t>ISBN</w:t>
        </w:r>
      </w:hyperlink>
      <w:r>
        <w:rPr>
          <w:rFonts w:ascii="Microsoft Sans Serif"/>
          <w:spacing w:val="3"/>
          <w:u w:val="single" w:color="AAAAAA"/>
        </w:rPr>
        <w:t> </w:t>
      </w:r>
      <w:r>
        <w:rPr>
          <w:rFonts w:ascii="Microsoft Sans Serif"/>
          <w:u w:val="single" w:color="AAAAAA"/>
        </w:rPr>
        <w:t>0-394-22472-</w:t>
      </w:r>
      <w:r>
        <w:rPr>
          <w:rFonts w:ascii="Microsoft Sans Serif"/>
          <w:spacing w:val="-5"/>
          <w:u w:val="single" w:color="AAAAAA"/>
        </w:rPr>
        <w:t>8</w:t>
      </w:r>
      <w:r>
        <w:rPr>
          <w:rFonts w:ascii="Microsoft Sans Serif"/>
          <w:spacing w:val="-5"/>
        </w:rPr>
        <w:t>.</w:t>
      </w:r>
    </w:p>
    <w:p>
      <w:pPr>
        <w:pStyle w:val="BodyText"/>
        <w:spacing w:before="108"/>
        <w:ind w:left="0"/>
        <w:rPr>
          <w:rFonts w:ascii="Microsoft Sans Serif"/>
        </w:rPr>
      </w:pPr>
    </w:p>
    <w:p>
      <w:pPr>
        <w:spacing w:before="0"/>
        <w:ind w:left="19" w:right="0" w:firstLine="0"/>
        <w:jc w:val="left"/>
        <w:rPr>
          <w:rFonts w:ascii="Microsoft Sans Serif"/>
          <w:sz w:val="20"/>
        </w:rPr>
      </w:pPr>
      <w:r>
        <w:rPr>
          <w:rFonts w:ascii="Microsoft Sans Serif"/>
          <w:sz w:val="20"/>
        </w:rPr>
        <w:t>Retrieved</w:t>
      </w:r>
      <w:r>
        <w:rPr>
          <w:rFonts w:ascii="Microsoft Sans Serif"/>
          <w:spacing w:val="-2"/>
          <w:sz w:val="20"/>
        </w:rPr>
        <w:t> </w:t>
      </w:r>
      <w:r>
        <w:rPr>
          <w:rFonts w:ascii="Microsoft Sans Serif"/>
          <w:sz w:val="20"/>
        </w:rPr>
        <w:t>from</w:t>
      </w:r>
      <w:r>
        <w:rPr>
          <w:rFonts w:ascii="Microsoft Sans Serif"/>
          <w:spacing w:val="-2"/>
          <w:sz w:val="20"/>
        </w:rPr>
        <w:t> "</w:t>
      </w:r>
      <w:hyperlink r:id="rId157">
        <w:r>
          <w:rPr>
            <w:rFonts w:ascii="Microsoft Sans Serif"/>
            <w:spacing w:val="-2"/>
            <w:sz w:val="20"/>
            <w:u w:val="single" w:color="AAAAAA"/>
          </w:rPr>
          <w:t>https://en.wikipedia.org/w/index.php?title=Privacy_policy&amp;oldid=1365855619</w:t>
        </w:r>
      </w:hyperlink>
      <w:r>
        <w:rPr>
          <w:rFonts w:ascii="Microsoft Sans Serif"/>
          <w:spacing w:val="-2"/>
          <w:sz w:val="20"/>
        </w:rPr>
        <w:t>"</w:t>
      </w:r>
    </w:p>
    <w:sectPr>
      <w:pgSz w:w="11920" w:h="16840"/>
      <w:pgMar w:top="6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Microsoft Sans Serif">
    <w:altName w:val="Microsoft Sans Serif"/>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2.png"/>
      </v:shape>
    </w:pict>
  </w:numPicBullet>
  <w:numPicBullet w:numPicBulletId="1">
    <w:pict>
      <v:shape id="_x0000_i1076" type="#_x0000_t75" style="width:7.500000pt;height:7.500000pt" o:bullet="t">
        <v:imagedata r:id="rId1" o:title="image2.png"/>
      </v:shape>
    </w:pict>
  </w:numPicBullet>
  <w:abstractNum w:abstractNumId="3">
    <w:multiLevelType w:val="hybridMultilevel"/>
    <w:lvl w:ilvl="0">
      <w:start w:val="1"/>
      <w:numFmt w:val="decimal"/>
      <w:lvlText w:val="%1."/>
      <w:lvlJc w:val="left"/>
      <w:pPr>
        <w:ind w:left="403" w:hanging="267"/>
        <w:jc w:val="righ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381" w:hanging="267"/>
      </w:pPr>
      <w:rPr>
        <w:rFonts w:hint="default"/>
        <w:lang w:val="en-US" w:eastAsia="en-US" w:bidi="ar-SA"/>
      </w:rPr>
    </w:lvl>
    <w:lvl w:ilvl="2">
      <w:start w:val="0"/>
      <w:numFmt w:val="bullet"/>
      <w:lvlText w:val="•"/>
      <w:lvlJc w:val="left"/>
      <w:pPr>
        <w:ind w:left="2363" w:hanging="267"/>
      </w:pPr>
      <w:rPr>
        <w:rFonts w:hint="default"/>
        <w:lang w:val="en-US" w:eastAsia="en-US" w:bidi="ar-SA"/>
      </w:rPr>
    </w:lvl>
    <w:lvl w:ilvl="3">
      <w:start w:val="0"/>
      <w:numFmt w:val="bullet"/>
      <w:lvlText w:val="•"/>
      <w:lvlJc w:val="left"/>
      <w:pPr>
        <w:ind w:left="3345" w:hanging="267"/>
      </w:pPr>
      <w:rPr>
        <w:rFonts w:hint="default"/>
        <w:lang w:val="en-US" w:eastAsia="en-US" w:bidi="ar-SA"/>
      </w:rPr>
    </w:lvl>
    <w:lvl w:ilvl="4">
      <w:start w:val="0"/>
      <w:numFmt w:val="bullet"/>
      <w:lvlText w:val="•"/>
      <w:lvlJc w:val="left"/>
      <w:pPr>
        <w:ind w:left="4327" w:hanging="267"/>
      </w:pPr>
      <w:rPr>
        <w:rFonts w:hint="default"/>
        <w:lang w:val="en-US" w:eastAsia="en-US" w:bidi="ar-SA"/>
      </w:rPr>
    </w:lvl>
    <w:lvl w:ilvl="5">
      <w:start w:val="0"/>
      <w:numFmt w:val="bullet"/>
      <w:lvlText w:val="•"/>
      <w:lvlJc w:val="left"/>
      <w:pPr>
        <w:ind w:left="5309" w:hanging="267"/>
      </w:pPr>
      <w:rPr>
        <w:rFonts w:hint="default"/>
        <w:lang w:val="en-US" w:eastAsia="en-US" w:bidi="ar-SA"/>
      </w:rPr>
    </w:lvl>
    <w:lvl w:ilvl="6">
      <w:start w:val="0"/>
      <w:numFmt w:val="bullet"/>
      <w:lvlText w:val="•"/>
      <w:lvlJc w:val="left"/>
      <w:pPr>
        <w:ind w:left="6291" w:hanging="267"/>
      </w:pPr>
      <w:rPr>
        <w:rFonts w:hint="default"/>
        <w:lang w:val="en-US" w:eastAsia="en-US" w:bidi="ar-SA"/>
      </w:rPr>
    </w:lvl>
    <w:lvl w:ilvl="7">
      <w:start w:val="0"/>
      <w:numFmt w:val="bullet"/>
      <w:lvlText w:val="•"/>
      <w:lvlJc w:val="left"/>
      <w:pPr>
        <w:ind w:left="7272" w:hanging="267"/>
      </w:pPr>
      <w:rPr>
        <w:rFonts w:hint="default"/>
        <w:lang w:val="en-US" w:eastAsia="en-US" w:bidi="ar-SA"/>
      </w:rPr>
    </w:lvl>
    <w:lvl w:ilvl="8">
      <w:start w:val="0"/>
      <w:numFmt w:val="bullet"/>
      <w:lvlText w:val="•"/>
      <w:lvlJc w:val="left"/>
      <w:pPr>
        <w:ind w:left="8254" w:hanging="267"/>
      </w:pPr>
      <w:rPr>
        <w:rFonts w:hint="default"/>
        <w:lang w:val="en-US" w:eastAsia="en-US" w:bidi="ar-SA"/>
      </w:rPr>
    </w:lvl>
  </w:abstractNum>
  <w:abstractNum w:abstractNumId="4">
    <w:multiLevelType w:val="hybridMultilevel"/>
    <w:lvl w:ilvl="0">
      <w:start w:val="0"/>
      <w:numFmt w:val="bullet"/>
      <w:lvlText w:val="&amp;"/>
      <w:lvlPicBulletId w:val="1"/>
      <w:lvlJc w:val="left"/>
      <w:pPr>
        <w:ind w:left="403" w:hanging="234"/>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81" w:hanging="234"/>
      </w:pPr>
      <w:rPr>
        <w:rFonts w:hint="default"/>
        <w:lang w:val="en-US" w:eastAsia="en-US" w:bidi="ar-SA"/>
      </w:rPr>
    </w:lvl>
    <w:lvl w:ilvl="2">
      <w:start w:val="0"/>
      <w:numFmt w:val="bullet"/>
      <w:lvlText w:val="•"/>
      <w:lvlJc w:val="left"/>
      <w:pPr>
        <w:ind w:left="2363" w:hanging="234"/>
      </w:pPr>
      <w:rPr>
        <w:rFonts w:hint="default"/>
        <w:lang w:val="en-US" w:eastAsia="en-US" w:bidi="ar-SA"/>
      </w:rPr>
    </w:lvl>
    <w:lvl w:ilvl="3">
      <w:start w:val="0"/>
      <w:numFmt w:val="bullet"/>
      <w:lvlText w:val="•"/>
      <w:lvlJc w:val="left"/>
      <w:pPr>
        <w:ind w:left="3345" w:hanging="234"/>
      </w:pPr>
      <w:rPr>
        <w:rFonts w:hint="default"/>
        <w:lang w:val="en-US" w:eastAsia="en-US" w:bidi="ar-SA"/>
      </w:rPr>
    </w:lvl>
    <w:lvl w:ilvl="4">
      <w:start w:val="0"/>
      <w:numFmt w:val="bullet"/>
      <w:lvlText w:val="•"/>
      <w:lvlJc w:val="left"/>
      <w:pPr>
        <w:ind w:left="4327" w:hanging="234"/>
      </w:pPr>
      <w:rPr>
        <w:rFonts w:hint="default"/>
        <w:lang w:val="en-US" w:eastAsia="en-US" w:bidi="ar-SA"/>
      </w:rPr>
    </w:lvl>
    <w:lvl w:ilvl="5">
      <w:start w:val="0"/>
      <w:numFmt w:val="bullet"/>
      <w:lvlText w:val="•"/>
      <w:lvlJc w:val="left"/>
      <w:pPr>
        <w:ind w:left="5309" w:hanging="234"/>
      </w:pPr>
      <w:rPr>
        <w:rFonts w:hint="default"/>
        <w:lang w:val="en-US" w:eastAsia="en-US" w:bidi="ar-SA"/>
      </w:rPr>
    </w:lvl>
    <w:lvl w:ilvl="6">
      <w:start w:val="0"/>
      <w:numFmt w:val="bullet"/>
      <w:lvlText w:val="•"/>
      <w:lvlJc w:val="left"/>
      <w:pPr>
        <w:ind w:left="6291" w:hanging="234"/>
      </w:pPr>
      <w:rPr>
        <w:rFonts w:hint="default"/>
        <w:lang w:val="en-US" w:eastAsia="en-US" w:bidi="ar-SA"/>
      </w:rPr>
    </w:lvl>
    <w:lvl w:ilvl="7">
      <w:start w:val="0"/>
      <w:numFmt w:val="bullet"/>
      <w:lvlText w:val="•"/>
      <w:lvlJc w:val="left"/>
      <w:pPr>
        <w:ind w:left="7272" w:hanging="234"/>
      </w:pPr>
      <w:rPr>
        <w:rFonts w:hint="default"/>
        <w:lang w:val="en-US" w:eastAsia="en-US" w:bidi="ar-SA"/>
      </w:rPr>
    </w:lvl>
    <w:lvl w:ilvl="8">
      <w:start w:val="0"/>
      <w:numFmt w:val="bullet"/>
      <w:lvlText w:val="•"/>
      <w:lvlJc w:val="left"/>
      <w:pPr>
        <w:ind w:left="8254" w:hanging="234"/>
      </w:pPr>
      <w:rPr>
        <w:rFonts w:hint="default"/>
        <w:lang w:val="en-US" w:eastAsia="en-US" w:bidi="ar-SA"/>
      </w:rPr>
    </w:lvl>
  </w:abstractNum>
  <w:abstractNum w:abstractNumId="2">
    <w:multiLevelType w:val="hybridMultilevel"/>
    <w:lvl w:ilvl="0">
      <w:start w:val="1"/>
      <w:numFmt w:val="decimal"/>
      <w:lvlText w:val="%1."/>
      <w:lvlJc w:val="left"/>
      <w:pPr>
        <w:ind w:left="403" w:hanging="267"/>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381" w:hanging="267"/>
      </w:pPr>
      <w:rPr>
        <w:rFonts w:hint="default"/>
        <w:lang w:val="en-US" w:eastAsia="en-US" w:bidi="ar-SA"/>
      </w:rPr>
    </w:lvl>
    <w:lvl w:ilvl="2">
      <w:start w:val="0"/>
      <w:numFmt w:val="bullet"/>
      <w:lvlText w:val="•"/>
      <w:lvlJc w:val="left"/>
      <w:pPr>
        <w:ind w:left="2363" w:hanging="267"/>
      </w:pPr>
      <w:rPr>
        <w:rFonts w:hint="default"/>
        <w:lang w:val="en-US" w:eastAsia="en-US" w:bidi="ar-SA"/>
      </w:rPr>
    </w:lvl>
    <w:lvl w:ilvl="3">
      <w:start w:val="0"/>
      <w:numFmt w:val="bullet"/>
      <w:lvlText w:val="•"/>
      <w:lvlJc w:val="left"/>
      <w:pPr>
        <w:ind w:left="3345" w:hanging="267"/>
      </w:pPr>
      <w:rPr>
        <w:rFonts w:hint="default"/>
        <w:lang w:val="en-US" w:eastAsia="en-US" w:bidi="ar-SA"/>
      </w:rPr>
    </w:lvl>
    <w:lvl w:ilvl="4">
      <w:start w:val="0"/>
      <w:numFmt w:val="bullet"/>
      <w:lvlText w:val="•"/>
      <w:lvlJc w:val="left"/>
      <w:pPr>
        <w:ind w:left="4327" w:hanging="267"/>
      </w:pPr>
      <w:rPr>
        <w:rFonts w:hint="default"/>
        <w:lang w:val="en-US" w:eastAsia="en-US" w:bidi="ar-SA"/>
      </w:rPr>
    </w:lvl>
    <w:lvl w:ilvl="5">
      <w:start w:val="0"/>
      <w:numFmt w:val="bullet"/>
      <w:lvlText w:val="•"/>
      <w:lvlJc w:val="left"/>
      <w:pPr>
        <w:ind w:left="5309" w:hanging="267"/>
      </w:pPr>
      <w:rPr>
        <w:rFonts w:hint="default"/>
        <w:lang w:val="en-US" w:eastAsia="en-US" w:bidi="ar-SA"/>
      </w:rPr>
    </w:lvl>
    <w:lvl w:ilvl="6">
      <w:start w:val="0"/>
      <w:numFmt w:val="bullet"/>
      <w:lvlText w:val="•"/>
      <w:lvlJc w:val="left"/>
      <w:pPr>
        <w:ind w:left="6291" w:hanging="267"/>
      </w:pPr>
      <w:rPr>
        <w:rFonts w:hint="default"/>
        <w:lang w:val="en-US" w:eastAsia="en-US" w:bidi="ar-SA"/>
      </w:rPr>
    </w:lvl>
    <w:lvl w:ilvl="7">
      <w:start w:val="0"/>
      <w:numFmt w:val="bullet"/>
      <w:lvlText w:val="•"/>
      <w:lvlJc w:val="left"/>
      <w:pPr>
        <w:ind w:left="7272" w:hanging="267"/>
      </w:pPr>
      <w:rPr>
        <w:rFonts w:hint="default"/>
        <w:lang w:val="en-US" w:eastAsia="en-US" w:bidi="ar-SA"/>
      </w:rPr>
    </w:lvl>
    <w:lvl w:ilvl="8">
      <w:start w:val="0"/>
      <w:numFmt w:val="bullet"/>
      <w:lvlText w:val="•"/>
      <w:lvlJc w:val="left"/>
      <w:pPr>
        <w:ind w:left="8254" w:hanging="267"/>
      </w:pPr>
      <w:rPr>
        <w:rFonts w:hint="default"/>
        <w:lang w:val="en-US" w:eastAsia="en-US" w:bidi="ar-SA"/>
      </w:rPr>
    </w:lvl>
  </w:abstractNum>
  <w:abstractNum w:abstractNumId="1">
    <w:multiLevelType w:val="hybridMultilevel"/>
    <w:lvl w:ilvl="0">
      <w:start w:val="1"/>
      <w:numFmt w:val="decimal"/>
      <w:lvlText w:val="%1."/>
      <w:lvlJc w:val="left"/>
      <w:pPr>
        <w:ind w:left="403" w:hanging="267"/>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381" w:hanging="267"/>
      </w:pPr>
      <w:rPr>
        <w:rFonts w:hint="default"/>
        <w:lang w:val="en-US" w:eastAsia="en-US" w:bidi="ar-SA"/>
      </w:rPr>
    </w:lvl>
    <w:lvl w:ilvl="2">
      <w:start w:val="0"/>
      <w:numFmt w:val="bullet"/>
      <w:lvlText w:val="•"/>
      <w:lvlJc w:val="left"/>
      <w:pPr>
        <w:ind w:left="2363" w:hanging="267"/>
      </w:pPr>
      <w:rPr>
        <w:rFonts w:hint="default"/>
        <w:lang w:val="en-US" w:eastAsia="en-US" w:bidi="ar-SA"/>
      </w:rPr>
    </w:lvl>
    <w:lvl w:ilvl="3">
      <w:start w:val="0"/>
      <w:numFmt w:val="bullet"/>
      <w:lvlText w:val="•"/>
      <w:lvlJc w:val="left"/>
      <w:pPr>
        <w:ind w:left="3345" w:hanging="267"/>
      </w:pPr>
      <w:rPr>
        <w:rFonts w:hint="default"/>
        <w:lang w:val="en-US" w:eastAsia="en-US" w:bidi="ar-SA"/>
      </w:rPr>
    </w:lvl>
    <w:lvl w:ilvl="4">
      <w:start w:val="0"/>
      <w:numFmt w:val="bullet"/>
      <w:lvlText w:val="•"/>
      <w:lvlJc w:val="left"/>
      <w:pPr>
        <w:ind w:left="4327" w:hanging="267"/>
      </w:pPr>
      <w:rPr>
        <w:rFonts w:hint="default"/>
        <w:lang w:val="en-US" w:eastAsia="en-US" w:bidi="ar-SA"/>
      </w:rPr>
    </w:lvl>
    <w:lvl w:ilvl="5">
      <w:start w:val="0"/>
      <w:numFmt w:val="bullet"/>
      <w:lvlText w:val="•"/>
      <w:lvlJc w:val="left"/>
      <w:pPr>
        <w:ind w:left="5309" w:hanging="267"/>
      </w:pPr>
      <w:rPr>
        <w:rFonts w:hint="default"/>
        <w:lang w:val="en-US" w:eastAsia="en-US" w:bidi="ar-SA"/>
      </w:rPr>
    </w:lvl>
    <w:lvl w:ilvl="6">
      <w:start w:val="0"/>
      <w:numFmt w:val="bullet"/>
      <w:lvlText w:val="•"/>
      <w:lvlJc w:val="left"/>
      <w:pPr>
        <w:ind w:left="6291" w:hanging="267"/>
      </w:pPr>
      <w:rPr>
        <w:rFonts w:hint="default"/>
        <w:lang w:val="en-US" w:eastAsia="en-US" w:bidi="ar-SA"/>
      </w:rPr>
    </w:lvl>
    <w:lvl w:ilvl="7">
      <w:start w:val="0"/>
      <w:numFmt w:val="bullet"/>
      <w:lvlText w:val="•"/>
      <w:lvlJc w:val="left"/>
      <w:pPr>
        <w:ind w:left="7272" w:hanging="267"/>
      </w:pPr>
      <w:rPr>
        <w:rFonts w:hint="default"/>
        <w:lang w:val="en-US" w:eastAsia="en-US" w:bidi="ar-SA"/>
      </w:rPr>
    </w:lvl>
    <w:lvl w:ilvl="8">
      <w:start w:val="0"/>
      <w:numFmt w:val="bullet"/>
      <w:lvlText w:val="•"/>
      <w:lvlJc w:val="left"/>
      <w:pPr>
        <w:ind w:left="8254" w:hanging="267"/>
      </w:pPr>
      <w:rPr>
        <w:rFonts w:hint="default"/>
        <w:lang w:val="en-US" w:eastAsia="en-US" w:bidi="ar-SA"/>
      </w:rPr>
    </w:lvl>
  </w:abstractNum>
  <w:abstractNum w:abstractNumId="0">
    <w:multiLevelType w:val="hybridMultilevel"/>
    <w:lvl w:ilvl="0">
      <w:start w:val="0"/>
      <w:numFmt w:val="bullet"/>
      <w:lvlText w:val="&amp;"/>
      <w:lvlPicBulletId w:val="0"/>
      <w:lvlJc w:val="left"/>
      <w:pPr>
        <w:ind w:left="403" w:hanging="234"/>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81" w:hanging="234"/>
      </w:pPr>
      <w:rPr>
        <w:rFonts w:hint="default"/>
        <w:lang w:val="en-US" w:eastAsia="en-US" w:bidi="ar-SA"/>
      </w:rPr>
    </w:lvl>
    <w:lvl w:ilvl="2">
      <w:start w:val="0"/>
      <w:numFmt w:val="bullet"/>
      <w:lvlText w:val="•"/>
      <w:lvlJc w:val="left"/>
      <w:pPr>
        <w:ind w:left="2363" w:hanging="234"/>
      </w:pPr>
      <w:rPr>
        <w:rFonts w:hint="default"/>
        <w:lang w:val="en-US" w:eastAsia="en-US" w:bidi="ar-SA"/>
      </w:rPr>
    </w:lvl>
    <w:lvl w:ilvl="3">
      <w:start w:val="0"/>
      <w:numFmt w:val="bullet"/>
      <w:lvlText w:val="•"/>
      <w:lvlJc w:val="left"/>
      <w:pPr>
        <w:ind w:left="3345" w:hanging="234"/>
      </w:pPr>
      <w:rPr>
        <w:rFonts w:hint="default"/>
        <w:lang w:val="en-US" w:eastAsia="en-US" w:bidi="ar-SA"/>
      </w:rPr>
    </w:lvl>
    <w:lvl w:ilvl="4">
      <w:start w:val="0"/>
      <w:numFmt w:val="bullet"/>
      <w:lvlText w:val="•"/>
      <w:lvlJc w:val="left"/>
      <w:pPr>
        <w:ind w:left="4327" w:hanging="234"/>
      </w:pPr>
      <w:rPr>
        <w:rFonts w:hint="default"/>
        <w:lang w:val="en-US" w:eastAsia="en-US" w:bidi="ar-SA"/>
      </w:rPr>
    </w:lvl>
    <w:lvl w:ilvl="5">
      <w:start w:val="0"/>
      <w:numFmt w:val="bullet"/>
      <w:lvlText w:val="•"/>
      <w:lvlJc w:val="left"/>
      <w:pPr>
        <w:ind w:left="5309" w:hanging="234"/>
      </w:pPr>
      <w:rPr>
        <w:rFonts w:hint="default"/>
        <w:lang w:val="en-US" w:eastAsia="en-US" w:bidi="ar-SA"/>
      </w:rPr>
    </w:lvl>
    <w:lvl w:ilvl="6">
      <w:start w:val="0"/>
      <w:numFmt w:val="bullet"/>
      <w:lvlText w:val="•"/>
      <w:lvlJc w:val="left"/>
      <w:pPr>
        <w:ind w:left="6291" w:hanging="234"/>
      </w:pPr>
      <w:rPr>
        <w:rFonts w:hint="default"/>
        <w:lang w:val="en-US" w:eastAsia="en-US" w:bidi="ar-SA"/>
      </w:rPr>
    </w:lvl>
    <w:lvl w:ilvl="7">
      <w:start w:val="0"/>
      <w:numFmt w:val="bullet"/>
      <w:lvlText w:val="•"/>
      <w:lvlJc w:val="left"/>
      <w:pPr>
        <w:ind w:left="7272" w:hanging="234"/>
      </w:pPr>
      <w:rPr>
        <w:rFonts w:hint="default"/>
        <w:lang w:val="en-US" w:eastAsia="en-US" w:bidi="ar-SA"/>
      </w:rPr>
    </w:lvl>
    <w:lvl w:ilvl="8">
      <w:start w:val="0"/>
      <w:numFmt w:val="bullet"/>
      <w:lvlText w:val="•"/>
      <w:lvlJc w:val="left"/>
      <w:pPr>
        <w:ind w:left="8254" w:hanging="234"/>
      </w:pPr>
      <w:rPr>
        <w:rFonts w:hint="default"/>
        <w:lang w:val="en-US" w:eastAsia="en-US" w:bidi="ar-SA"/>
      </w:rPr>
    </w:lvl>
  </w:abstract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0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9"/>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9"/>
      <w:outlineLvl w:val="2"/>
    </w:pPr>
    <w:rPr>
      <w:rFonts w:ascii="Arial" w:hAnsi="Arial" w:eastAsia="Arial" w:cs="Arial"/>
      <w:b/>
      <w:bCs/>
      <w:sz w:val="28"/>
      <w:szCs w:val="28"/>
      <w:lang w:val="en-US" w:eastAsia="en-US" w:bidi="ar-SA"/>
    </w:rPr>
  </w:style>
  <w:style w:styleId="Title" w:type="paragraph">
    <w:name w:val="Title"/>
    <w:basedOn w:val="Normal"/>
    <w:uiPriority w:val="1"/>
    <w:qFormat/>
    <w:pPr>
      <w:spacing w:before="80"/>
      <w:ind w:left="19"/>
      <w:jc w:val="both"/>
    </w:pPr>
    <w:rPr>
      <w:rFonts w:ascii="Times New Roman" w:hAnsi="Times New Roman" w:eastAsia="Times New Roman" w:cs="Times New Roman"/>
      <w:b/>
      <w:bCs/>
      <w:sz w:val="50"/>
      <w:szCs w:val="50"/>
      <w:lang w:val="en-US" w:eastAsia="en-US" w:bidi="ar-SA"/>
    </w:rPr>
  </w:style>
  <w:style w:styleId="ListParagraph" w:type="paragraph">
    <w:name w:val="List Paragraph"/>
    <w:basedOn w:val="Normal"/>
    <w:uiPriority w:val="1"/>
    <w:qFormat/>
    <w:pPr>
      <w:spacing w:before="58"/>
      <w:ind w:left="403" w:hanging="401"/>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en.wikipedia.org/wiki/Main_Page" TargetMode="External"/><Relationship Id="rId6" Type="http://schemas.openxmlformats.org/officeDocument/2006/relationships/image" Target="media/image1.png"/><Relationship Id="rId7" Type="http://schemas.openxmlformats.org/officeDocument/2006/relationships/hyperlink" Target="https://en.wikipedia.org/wiki/Personal_data" TargetMode="External"/><Relationship Id="rId8" Type="http://schemas.openxmlformats.org/officeDocument/2006/relationships/hyperlink" Target="https://en.wikipedia.org/wiki/Confidentiality" TargetMode="External"/><Relationship Id="rId9" Type="http://schemas.openxmlformats.org/officeDocument/2006/relationships/hyperlink" Target="https://en.wikipedia.org/wiki/Council_of_Europe" TargetMode="External"/><Relationship Id="rId10" Type="http://schemas.openxmlformats.org/officeDocument/2006/relationships/hyperlink" Target="https://en.wikipedia.org/wiki/Human_rights" TargetMode="External"/><Relationship Id="rId11" Type="http://schemas.openxmlformats.org/officeDocument/2006/relationships/hyperlink" Target="https://en.wikipedia.org/wiki/Organisation_for_Economic_Co-operation_and_Development" TargetMode="External"/><Relationship Id="rId12" Type="http://schemas.openxmlformats.org/officeDocument/2006/relationships/hyperlink" Target="https://en.wikipedia.org/wiki/Convention_for_the_Protection_of_Individuals_with_regard_to_Automatic_Processing_of_Personal_Data" TargetMode="External"/><Relationship Id="rId13" Type="http://schemas.openxmlformats.org/officeDocument/2006/relationships/hyperlink" Target="https://en.wikipedia.org/wiki/Data_Act_(Sweden)" TargetMode="External"/><Relationship Id="rId14" Type="http://schemas.openxmlformats.org/officeDocument/2006/relationships/hyperlink" Target="https://en.wikipedia.org/wiki/Fair_Credit_Reporting_Act" TargetMode="External"/><Relationship Id="rId15" Type="http://schemas.openxmlformats.org/officeDocument/2006/relationships/hyperlink" Target="https://en.wikipedia.org/wiki/United_States_Department_of_Health_and_Human_Services" TargetMode="External"/><Relationship Id="rId16" Type="http://schemas.openxmlformats.org/officeDocument/2006/relationships/hyperlink" Target="https://en.wikipedia.org/wiki/Privacy_Commissioner_of_Canada" TargetMode="External"/><Relationship Id="rId17" Type="http://schemas.openxmlformats.org/officeDocument/2006/relationships/hyperlink" Target="https://en.wikipedia.org/wiki/Canadian_Human_Rights_Act" TargetMode="External"/><Relationship Id="rId18" Type="http://schemas.openxmlformats.org/officeDocument/2006/relationships/hyperlink" Target="https://en.wikipedia.org/wiki/European_Union" TargetMode="External"/><Relationship Id="rId19" Type="http://schemas.openxmlformats.org/officeDocument/2006/relationships/hyperlink" Target="https://en.wikipedia.org/wiki/Data_Protection_Directive" TargetMode="External"/><Relationship Id="rId20" Type="http://schemas.openxmlformats.org/officeDocument/2006/relationships/hyperlink" Target="https://en.wikipedia.org/wiki/Federal_Trade_Commission" TargetMode="External"/><Relationship Id="rId21" Type="http://schemas.openxmlformats.org/officeDocument/2006/relationships/hyperlink" Target="https://en.wikipedia.org/wiki/Industry_self-regulation" TargetMode="External"/><Relationship Id="rId22" Type="http://schemas.openxmlformats.org/officeDocument/2006/relationships/hyperlink" Target="https://en.wikipedia.org/wiki/FTC_Act" TargetMode="External"/><Relationship Id="rId23" Type="http://schemas.openxmlformats.org/officeDocument/2006/relationships/hyperlink" Target="https://en.wikipedia.org/wiki/Federal_Aviation_Administration" TargetMode="External"/><Relationship Id="rId24" Type="http://schemas.openxmlformats.org/officeDocument/2006/relationships/hyperlink" Target="https://en.wikipedia.org/wiki/Federal_Communications_Commission" TargetMode="External"/><Relationship Id="rId25" Type="http://schemas.openxmlformats.org/officeDocument/2006/relationships/hyperlink" Target="https://en.wikipedia.org/wiki/Class_action" TargetMode="External"/><Relationship Id="rId26" Type="http://schemas.openxmlformats.org/officeDocument/2006/relationships/hyperlink" Target="https://en.wikipedia.org/wiki/Arbitration_clause" TargetMode="External"/><Relationship Id="rId27" Type="http://schemas.openxmlformats.org/officeDocument/2006/relationships/hyperlink" Target="https://en.wikipedia.org/wiki/Terms_of_service" TargetMode="External"/><Relationship Id="rId28" Type="http://schemas.openxmlformats.org/officeDocument/2006/relationships/hyperlink" Target="https://en.wikipedia.org/wiki/Children%27s_Online_Privacy_Protection_Act" TargetMode="External"/><Relationship Id="rId29" Type="http://schemas.openxmlformats.org/officeDocument/2006/relationships/hyperlink" Target="https://en.wikipedia.org/wiki/Safe_harbor_(law)" TargetMode="External"/><Relationship Id="rId30" Type="http://schemas.openxmlformats.org/officeDocument/2006/relationships/hyperlink" Target="https://en.wikipedia.org/wiki/Gramm-Leach-Bliley_Act" TargetMode="External"/><Relationship Id="rId31" Type="http://schemas.openxmlformats.org/officeDocument/2006/relationships/hyperlink" Target="https://en.wikipedia.org/wiki/Health_Insurance_Portability_and_Accountability_Act" TargetMode="External"/><Relationship Id="rId32" Type="http://schemas.openxmlformats.org/officeDocument/2006/relationships/hyperlink" Target="https://oag.ca.gov/privacy/ccpa" TargetMode="External"/><Relationship Id="rId33" Type="http://schemas.openxmlformats.org/officeDocument/2006/relationships/hyperlink" Target="https://iapp.org/resources/article/the-california-privacy-rights-act-of-2020/" TargetMode="External"/><Relationship Id="rId34" Type="http://schemas.openxmlformats.org/officeDocument/2006/relationships/hyperlink" Target="https://en.wikipedia.org/wiki/Online_Privacy_Protection_Act" TargetMode="External"/><Relationship Id="rId35" Type="http://schemas.openxmlformats.org/officeDocument/2006/relationships/hyperlink" Target="https://en.wikipedia.org/wiki/Privacy_Law" TargetMode="External"/><Relationship Id="rId36" Type="http://schemas.openxmlformats.org/officeDocument/2006/relationships/hyperlink" Target="https://en.wikipedia.org/wiki/Personal_Information_Protection_and_Electronic_Documents_Act" TargetMode="External"/><Relationship Id="rId37" Type="http://schemas.openxmlformats.org/officeDocument/2006/relationships/hyperlink" Target="https://en.wikipedia.org/wiki/Ombudsman" TargetMode="External"/><Relationship Id="rId38" Type="http://schemas.openxmlformats.org/officeDocument/2006/relationships/hyperlink" Target="https://en.wikipedia.org/wiki/Right_to_privacy" TargetMode="External"/><Relationship Id="rId39" Type="http://schemas.openxmlformats.org/officeDocument/2006/relationships/hyperlink" Target="https://en.wikipedia.org/wiki/European_Convention_on_Human_Rights" TargetMode="External"/><Relationship Id="rId40" Type="http://schemas.openxmlformats.org/officeDocument/2006/relationships/hyperlink" Target="https://en.wikipedia.org/wiki/European_Court_of_Human_Rights" TargetMode="External"/><Relationship Id="rId41" Type="http://schemas.openxmlformats.org/officeDocument/2006/relationships/hyperlink" Target="https://en.wikipedia.org/wiki/Organisation_for_Economic_Co-Operation_and_Development" TargetMode="External"/><Relationship Id="rId42" Type="http://schemas.openxmlformats.org/officeDocument/2006/relationships/hyperlink" Target="https://en.wikipedia.org/wiki/OECD" TargetMode="External"/><Relationship Id="rId43" Type="http://schemas.openxmlformats.org/officeDocument/2006/relationships/hyperlink" Target="https://en.wikipedia.org/wiki/United_States_Department_of_Commerce" TargetMode="External"/><Relationship Id="rId44" Type="http://schemas.openxmlformats.org/officeDocument/2006/relationships/hyperlink" Target="https://en.wikipedia.org/wiki/International_Safe_Harbor_Privacy_Principles" TargetMode="External"/><Relationship Id="rId45" Type="http://schemas.openxmlformats.org/officeDocument/2006/relationships/hyperlink" Target="https://en.wikipedia.org/wiki/General_Data_Protection_Regulation" TargetMode="External"/><Relationship Id="rId46" Type="http://schemas.openxmlformats.org/officeDocument/2006/relationships/hyperlink" Target="https://en.wikipedia.org/wiki/Personally_identifiable_information" TargetMode="External"/><Relationship Id="rId47" Type="http://schemas.openxmlformats.org/officeDocument/2006/relationships/hyperlink" Target="https://en.wikipedia.org/wiki/Data_portability" TargetMode="External"/><Relationship Id="rId48" Type="http://schemas.openxmlformats.org/officeDocument/2006/relationships/hyperlink" Target="https://en.wikipedia.org/wiki/Privacy_Act_1988" TargetMode="External"/><Relationship Id="rId49" Type="http://schemas.openxmlformats.org/officeDocument/2006/relationships/hyperlink" Target="https://en.wikipedia.org/wiki/Information_Technology_Act_2000" TargetMode="External"/><Relationship Id="rId50" Type="http://schemas.openxmlformats.org/officeDocument/2006/relationships/hyperlink" Target="https://en.wikipedia.org/wiki/TRUSTe" TargetMode="External"/><Relationship Id="rId51" Type="http://schemas.openxmlformats.org/officeDocument/2006/relationships/hyperlink" Target="https://en.wikipedia.org/wiki/ETrust" TargetMode="External"/><Relationship Id="rId52" Type="http://schemas.openxmlformats.org/officeDocument/2006/relationships/hyperlink" Target="https://en.wikipedia.org/wiki/WebTrust" TargetMode="External"/><Relationship Id="rId53" Type="http://schemas.openxmlformats.org/officeDocument/2006/relationships/hyperlink" Target="https://en.wikipedia.org/wiki/P3P" TargetMode="External"/><Relationship Id="rId54" Type="http://schemas.openxmlformats.org/officeDocument/2006/relationships/hyperlink" Target="https://en.wikipedia.org/wiki/Internet_Content_Rating_Association" TargetMode="External"/><Relationship Id="rId55" Type="http://schemas.openxmlformats.org/officeDocument/2006/relationships/hyperlink" Target="https://en.wikipedia.org/wiki/XACML" TargetMode="External"/><Relationship Id="rId56" Type="http://schemas.openxmlformats.org/officeDocument/2006/relationships/hyperlink" Target="https://en.wikipedia.org/wiki/Enterprise_Privacy_Authorization_Language" TargetMode="External"/><Relationship Id="rId57" Type="http://schemas.openxmlformats.org/officeDocument/2006/relationships/hyperlink" Target="https://en.wikipedia.org/wiki/Electronic_Frontier_Foundation" TargetMode="External"/><Relationship Id="rId58" Type="http://schemas.openxmlformats.org/officeDocument/2006/relationships/hyperlink" Target="https://en.wikipedia.org/wiki/Amazon.com" TargetMode="External"/><Relationship Id="rId59" Type="http://schemas.openxmlformats.org/officeDocument/2006/relationships/hyperlink" Target="https://en.wikipedia.org/wiki/Google" TargetMode="External"/><Relationship Id="rId60" Type="http://schemas.openxmlformats.org/officeDocument/2006/relationships/hyperlink" Target="https://en.wikipedia.org/wiki/Facebook" TargetMode="External"/><Relationship Id="rId61" Type="http://schemas.openxmlformats.org/officeDocument/2006/relationships/hyperlink" Target="https://en.wikipedia.org/wiki/Stanford_Persuasive_Technology_Lab" TargetMode="External"/><Relationship Id="rId62" Type="http://schemas.openxmlformats.org/officeDocument/2006/relationships/hyperlink" Target="https://en.wikipedia.org/wiki/Carnegie_Mellon_University" TargetMode="External"/><Relationship Id="rId63" Type="http://schemas.openxmlformats.org/officeDocument/2006/relationships/hyperlink" Target="https://en.wikipedia.org/wiki/University_of_California%2C_Berkeley" TargetMode="External"/><Relationship Id="rId64" Type="http://schemas.openxmlformats.org/officeDocument/2006/relationships/hyperlink" Target="https://en.wikipedia.org/wiki/Carnegie_Mellon" TargetMode="External"/><Relationship Id="rId65" Type="http://schemas.openxmlformats.org/officeDocument/2006/relationships/hyperlink" Target="https://en.wikipedia.org/wiki/Natural_language_processing" TargetMode="External"/><Relationship Id="rId66" Type="http://schemas.openxmlformats.org/officeDocument/2006/relationships/hyperlink" Target="https://en.wikipedia.org/wiki/Deep_learning" TargetMode="External"/><Relationship Id="rId67" Type="http://schemas.openxmlformats.org/officeDocument/2006/relationships/hyperlink" Target="https://en.wikipedia.org/wiki/Doi_(identifier)" TargetMode="External"/><Relationship Id="rId68" Type="http://schemas.openxmlformats.org/officeDocument/2006/relationships/hyperlink" Target="https://doi.org/10.1145%2F2381966.2381979" TargetMode="External"/><Relationship Id="rId69" Type="http://schemas.openxmlformats.org/officeDocument/2006/relationships/hyperlink" Target="https://en.wikipedia.org/wiki/ISBN_(identifier)" TargetMode="External"/><Relationship Id="rId70" Type="http://schemas.openxmlformats.org/officeDocument/2006/relationships/hyperlink" Target="https://en.wikipedia.org/wiki/S2CID_(identifier)" TargetMode="External"/><Relationship Id="rId71" Type="http://schemas.openxmlformats.org/officeDocument/2006/relationships/hyperlink" Target="https://ico.org.uk/for-organisations/advice-for-small-organisations/privacy-notices-and-cookies/create-your-own-privacy-notice/" TargetMode="External"/><Relationship Id="rId72" Type="http://schemas.openxmlformats.org/officeDocument/2006/relationships/hyperlink" Target="https://dx.doi.org/10.1016/s1569-3732(07)12014-4" TargetMode="External"/><Relationship Id="rId73" Type="http://schemas.openxmlformats.org/officeDocument/2006/relationships/hyperlink" Target="https://doi.org/10.1016%2Fs1569-3732%2807%2912014-4" TargetMode="External"/><Relationship Id="rId74" Type="http://schemas.openxmlformats.org/officeDocument/2006/relationships/hyperlink" Target="https://web.archive.org/web/20130822174327/htt" TargetMode="External"/><Relationship Id="rId75" Type="http://schemas.openxmlformats.org/officeDocument/2006/relationships/hyperlink" Target="http://www.businessdictionary.com/definition/privacy-policy.html" TargetMode="External"/><Relationship Id="rId76" Type="http://schemas.openxmlformats.org/officeDocument/2006/relationships/hyperlink" Target="https://en.wikipedia.org/wiki/Random_House_of_Canada" TargetMode="External"/><Relationship Id="rId77" Type="http://schemas.openxmlformats.org/officeDocument/2006/relationships/hyperlink" Target="http://ec.europa.eu/justice_home/fsj/privacy/overview/index_en.htm" TargetMode="External"/><Relationship Id="rId78" Type="http://schemas.openxmlformats.org/officeDocument/2006/relationships/hyperlink" Target="https://en.wikipedia.org/wiki/FTC_Fair_Information_Practice" TargetMode="External"/><Relationship Id="rId79" Type="http://schemas.openxmlformats.org/officeDocument/2006/relationships/hyperlink" Target="https://www.ftc.gov/reports/privacy3/fairinfo.shtm" TargetMode="External"/><Relationship Id="rId80" Type="http://schemas.openxmlformats.org/officeDocument/2006/relationships/hyperlink" Target="https://web.archive.org/web/2009033113411" TargetMode="External"/><Relationship Id="rId81" Type="http://schemas.openxmlformats.org/officeDocument/2006/relationships/hyperlink" Target="http://www.ftc.gov/reports/privacy3/fairinfo.shtm" TargetMode="External"/><Relationship Id="rId82" Type="http://schemas.openxmlformats.org/officeDocument/2006/relationships/hyperlink" Target="https://en.wikipedia.org/wiki/Wayback_Machine" TargetMode="External"/><Relationship Id="rId83" Type="http://schemas.openxmlformats.org/officeDocument/2006/relationships/hyperlink" Target="http://thomas.loc.gov/cgi-bin/query/z?c107%3AH.R.237" TargetMode="External"/><Relationship Id="rId84" Type="http://schemas.openxmlformats.org/officeDocument/2006/relationships/hyperlink" Target="http://thomas.loc.gov/cgi-bin/query/z?c107%3AH.R.89" TargetMode="External"/><Relationship Id="rId85" Type="http://schemas.openxmlformats.org/officeDocument/2006/relationships/hyperlink" Target="https://web.archive.o/" TargetMode="External"/><Relationship Id="rId86" Type="http://schemas.openxmlformats.org/officeDocument/2006/relationships/hyperlink" Target="http://www.sfgate.com/cgi-bin/article.cgi?f=/c/a/2001/10/05/BU162345.DTL&amp;type=printable" TargetMode="External"/><Relationship Id="rId87" Type="http://schemas.openxmlformats.org/officeDocument/2006/relationships/hyperlink" Target="https://www.ftc.gov/privacy/privacyinitiatives/promises.html" TargetMode="External"/><Relationship Id="rId88" Type="http://schemas.openxmlformats.org/officeDocument/2006/relationships/hyperlink" Target="https://epic.org/privacy/airtravel/" TargetMode="External"/><Relationship Id="rId89" Type="http://schemas.openxmlformats.org/officeDocument/2006/relationships/hyperlink" Target="http://www.faa.gov/foia/faa_enforcement_database_records/" TargetMode="External"/><Relationship Id="rId90" Type="http://schemas.openxmlformats.org/officeDocument/2006/relationships/hyperlink" Target="http://www.securityprivacyandthelaw.com/tags/fcc/" TargetMode="External"/><Relationship Id="rId91" Type="http://schemas.openxmlformats.org/officeDocument/2006/relationships/hyperlink" Target="https://www.fcc.gov/eb/" TargetMode="External"/><Relationship Id="rId92" Type="http://schemas.openxmlformats.org/officeDocument/2006/relationships/hyperlink" Target="https://www.cambridge.org/core/books/privacy-fallacy/547578F2A1AE0C40963105CE066B412E" TargetMode="External"/><Relationship Id="rId93" Type="http://schemas.openxmlformats.org/officeDocument/2006/relationships/hyperlink" Target="https://www.ftc.gov/ogc/coppa1.htm" TargetMode="External"/><Relationship Id="rId94" Type="http://schemas.openxmlformats.org/officeDocument/2006/relationships/hyperlink" Target="http://www.cybertelecom.org/privacy/coppasafe.htm" TargetMode="External"/><Relationship Id="rId95" Type="http://schemas.openxmlformats.org/officeDocument/2006/relationships/hyperlink" Target="https://web.archive.org/web/20220602190" TargetMode="External"/><Relationship Id="rId96" Type="http://schemas.openxmlformats.org/officeDocument/2006/relationships/hyperlink" Target="https://www.ftc.gov/privacy/privacyinitiatives/childrens.html" TargetMode="External"/><Relationship Id="rId97" Type="http://schemas.openxmlformats.org/officeDocument/2006/relationships/hyperlink" Target="http://www.cdt.org/privacy/ccp/safeharbors1.shtml" TargetMode="External"/><Relationship Id="rId98" Type="http://schemas.openxmlformats.org/officeDocument/2006/relationships/hyperlink" Target="http://www.cdt.org/privacy/ccp/safe" TargetMode="External"/><Relationship Id="rId99" Type="http://schemas.openxmlformats.org/officeDocument/2006/relationships/hyperlink" Target="http://thomas.loc.gov/cgi-bin/query/z?c106%3AS.900.ENR" TargetMode="External"/><Relationship Id="rId100" Type="http://schemas.openxmlformats.org/officeDocument/2006/relationships/hyperlink" Target="https://www.ftc.gov/bcp/edu/pubs/business/idtheft/bus53.shtm" TargetMode="External"/><Relationship Id="rId101" Type="http://schemas.openxmlformats.org/officeDocument/2006/relationships/hyperlink" Target="http://www.ftc.gov/bcp/edu/pubs/business/idtheft/bus53.shtm" TargetMode="External"/><Relationship Id="rId102" Type="http://schemas.openxmlformats.org/officeDocument/2006/relationships/hyperlink" Target="http://banking.senate.gov/conf/" TargetMode="External"/><Relationship Id="rId103" Type="http://schemas.openxmlformats.org/officeDocument/2006/relationships/hyperlink" Target="https://en.wikipedia.org/wiki/Information_privacy" TargetMode="External"/><Relationship Id="rId104" Type="http://schemas.openxmlformats.org/officeDocument/2006/relationships/hyperlink" Target="https://web.ar/" TargetMode="External"/><Relationship Id="rId105" Type="http://schemas.openxmlformats.org/officeDocument/2006/relationships/hyperlink" Target="http://www.hhs.gov/ocr/privacy/hipaa/understanding/index.h" TargetMode="External"/><Relationship Id="rId106" Type="http://schemas.openxmlformats.org/officeDocument/2006/relationships/hyperlink" Target="http://privacy.med.miami.edu/glossary/xd_notice_of_privacy_practices.htm" TargetMode="External"/><Relationship Id="rId107" Type="http://schemas.openxmlformats.org/officeDocument/2006/relationships/hyperlink" Target="http://oag.ca.gov/privacy" TargetMode="External"/><Relationship Id="rId108" Type="http://schemas.openxmlformats.org/officeDocument/2006/relationships/hyperlink" Target="http://www.enotes.com/everyday-law-encyclopedia/deceptive-trade-practices" TargetMode="External"/><Relationship Id="rId109" Type="http://schemas.openxmlformats.org/officeDocument/2006/relationships/hyperlink" Target="https://laws-lois.justice.gc.ca/eng/acts/P-8.6/" TargetMode="External"/><Relationship Id="rId110" Type="http://schemas.openxmlformats.org/officeDocument/2006/relationships/hyperlink" Target="https://www.priv.gc.ca/information/guide_e.cfm/" TargetMode="External"/><Relationship Id="rId111" Type="http://schemas.openxmlformats.org/officeDocument/2006/relationships/hyperlink" Target="http://www.priv.gc.ca/" TargetMode="External"/><Relationship Id="rId112" Type="http://schemas.openxmlformats.org/officeDocument/2006/relationships/hyperlink" Target="http://globalfreedomofexpression.columbia.edu/publications/guide-on-article-8-of-the-european-convention-on-human-rights-right-to-respect-for-private-and-family-life/" TargetMode="External"/><Relationship Id="rId113" Type="http://schemas.openxmlformats.org/officeDocument/2006/relationships/hyperlink" Target="http://www.oecd.org/document/18/0%2C2340%2Cen_2649_34255_1815186_1_1_1_1%2C00.html" TargetMode="External"/><Relationship Id="rId114" Type="http://schemas.openxmlformats.org/officeDocument/2006/relationships/hyperlink" Target="http://www.oecd.org/" TargetMode="External"/><Relationship Id="rId115" Type="http://schemas.openxmlformats.org/officeDocument/2006/relationships/hyperlink" Target="http://www.export.gov/safeharbor/" TargetMode="External"/><Relationship Id="rId116" Type="http://schemas.openxmlformats.org/officeDocument/2006/relationships/hyperlink" Target="https://www.datenschutzzentrum.de/presse/20100723-safe" TargetMode="External"/><Relationship Id="rId117" Type="http://schemas.openxmlformats.org/officeDocument/2006/relationships/hyperlink" Target="http://www.datenschutzzentrum.de/" TargetMode="External"/><Relationship Id="rId118" Type="http://schemas.openxmlformats.org/officeDocument/2006/relationships/hyperlink" Target="https://www.datenschutzzentrum.de/presse/20100723-safe-harbor.htm" TargetMode="External"/><Relationship Id="rId119" Type="http://schemas.openxmlformats.org/officeDocument/2006/relationships/hyperlink" Target="https://ico.org.uk/for-organisations/guide-to-the-general-data-protection-regulation-gdpr/individual-rights/right-to-be-informed/" TargetMode="External"/><Relationship Id="rId120" Type="http://schemas.openxmlformats.org/officeDocument/2006/relationships/hyperlink" Target="https://web/" TargetMode="External"/><Relationship Id="rId121" Type="http://schemas.openxmlformats.org/officeDocument/2006/relationships/hyperlink" Target="https://ico.org.uk/for-organisations/uk-gdpr-guidance-and" TargetMode="External"/><Relationship Id="rId122" Type="http://schemas.openxmlformats.org/officeDocument/2006/relationships/hyperlink" Target="https://www.theverge.com/2018/3/28/17172548/gdpr-compliance-requirements-privacy-notice" TargetMode="External"/><Relationship Id="rId123" Type="http://schemas.openxmlformats.org/officeDocument/2006/relationships/hyperlink" Target="http://www.austlii.edu.au/au/legis/cth/consol_act/pa1988108/" TargetMode="External"/><Relationship Id="rId124" Type="http://schemas.openxmlformats.org/officeDocument/2006/relationships/hyperlink" Target="http://www.oaic.gov.au/privacy/privacy-act/national-privacy-principles" TargetMode="External"/><Relationship Id="rId125" Type="http://schemas.openxmlformats.org/officeDocument/2006/relationships/hyperlink" Target="https://www.oaic.gov.au/privacy/australian-privacy-principles/" TargetMode="External"/><Relationship Id="rId126" Type="http://schemas.openxmlformats.org/officeDocument/2006/relationships/hyperlink" Target="http://deity.gov.in/sites/upload_files/dit/files/GSR313E_10511(1).pdf" TargetMode="External"/><Relationship Id="rId127" Type="http://schemas.openxmlformats.org/officeDocument/2006/relationships/hyperlink" Target="http://forms.truste.com/go/truste/learn_more_3" TargetMode="External"/><Relationship Id="rId128" Type="http://schemas.openxmlformats.org/officeDocument/2006/relationships/hyperlink" Target="http://www.cdt.org/privacy/guide/protect/" TargetMode="External"/><Relationship Id="rId129" Type="http://schemas.openxmlformats.org/officeDocument/2006/relationships/hyperlink" Target="http://www.cdt.org/" TargetMode="External"/><Relationship Id="rId130" Type="http://schemas.openxmlformats.org/officeDocument/2006/relationships/hyperlink" Target="http://www.trust-guard.com/Privacy-Seals-s/77.htm" TargetMode="External"/><Relationship Id="rId131" Type="http://schemas.openxmlformats.org/officeDocument/2006/relationships/hyperlink" Target="http://www.trust-guard.com/" TargetMode="External"/><Relationship Id="rId132" Type="http://schemas.openxmlformats.org/officeDocument/2006/relationships/hyperlink" Target="http://www.etrust.org/certification/privacy/" TargetMode="External"/><Relationship Id="rId133" Type="http://schemas.openxmlformats.org/officeDocument/2006/relationships/hyperlink" Target="http://www.etrust.org/" TargetMode="External"/><Relationship Id="rId134" Type="http://schemas.openxmlformats.org/officeDocument/2006/relationships/hyperlink" Target="http://www.cpacanada.ca/" TargetMode="External"/><Relationship Id="rId135" Type="http://schemas.openxmlformats.org/officeDocument/2006/relationships/hyperlink" Target="https://www.cpacanada.ca/en/business-and-accounting-resources/audit-and-assurance/overview-of-webtrust-services" TargetMode="External"/><Relationship Id="rId136" Type="http://schemas.openxmlformats.org/officeDocument/2006/relationships/hyperlink" Target="https://cacm.acm.org/research/the-platform-for-privacy-preferences/" TargetMode="External"/><Relationship Id="rId137" Type="http://schemas.openxmlformats.org/officeDocument/2006/relationships/hyperlink" Target="https://web.archive.org/web/20251231145635/http" TargetMode="External"/><Relationship Id="rId138" Type="http://schemas.openxmlformats.org/officeDocument/2006/relationships/hyperlink" Target="http://www.chariotsfire.com/pub/cpig-jan2007.pdf" TargetMode="External"/><Relationship Id="rId139" Type="http://schemas.openxmlformats.org/officeDocument/2006/relationships/hyperlink" Target="https://doi.org/10.1007%2F978-3-642-15152-1_12" TargetMode="External"/><Relationship Id="rId140" Type="http://schemas.openxmlformats.org/officeDocument/2006/relationships/hyperlink" Target="https://news.cnet.com/8301-1023_3-10257818-93.html" TargetMode="External"/><Relationship Id="rId141" Type="http://schemas.openxmlformats.org/officeDocument/2006/relationships/hyperlink" Target="https://web.archive/" TargetMode="External"/><Relationship Id="rId142" Type="http://schemas.openxmlformats.org/officeDocument/2006/relationships/hyperlink" Target="http://consumerwebwatch.org/dynamic/web-credibility-reports-ev" TargetMode="External"/><Relationship Id="rId143" Type="http://schemas.openxmlformats.org/officeDocument/2006/relationships/hyperlink" Target="http://credibility.stanford.edu/resources.html" TargetMode="External"/><Relationship Id="rId144" Type="http://schemas.openxmlformats.org/officeDocument/2006/relationships/hyperlink" Target="http://weis2007.econinfosec.org/papers/57.pdf" TargetMode="External"/><Relationship Id="rId145" Type="http://schemas.openxmlformats.org/officeDocument/2006/relationships/hyperlink" Target="http://www.grokdotcom.com/2007/10/30/do-consumers-care-about-online-privacy/citing" TargetMode="External"/><Relationship Id="rId146" Type="http://schemas.openxmlformats.org/officeDocument/2006/relationships/hyperlink" Target="http://www.law.berkeley.edu/4391.htm" TargetMode="External"/><Relationship Id="rId147" Type="http://schemas.openxmlformats.org/officeDocument/2006/relationships/hyperlink" Target="https://think.kera.org/2017/01/27/how-retailers-track-us/" TargetMode="External"/><Relationship Id="rId148" Type="http://schemas.openxmlformats.org/officeDocument/2006/relationships/hyperlink" Target="http://www.ericgoldman.org/Articles/privacyhoax.htm" TargetMode="External"/><Relationship Id="rId149" Type="http://schemas.openxmlformats.org/officeDocument/2006/relationships/hyperlink" Target="http://wbsarchive.files.wordpress.com/2013/07/gazaleh-online-trust-and-perceived-utility-of-web-privacy-statements.doc" TargetMode="External"/><Relationship Id="rId150" Type="http://schemas.openxmlformats.org/officeDocument/2006/relationships/hyperlink" Target="https://www.academia.edu/31116853" TargetMode="External"/><Relationship Id="rId151" Type="http://schemas.openxmlformats.org/officeDocument/2006/relationships/hyperlink" Target="http://moritzlaw.osu.edu/students/groups/is/files/2012/02/Cranor_Formatted_Final.pdf" TargetMode="External"/><Relationship Id="rId152" Type="http://schemas.openxmlformats.org/officeDocument/2006/relationships/hyperlink" Target="https://en.wikipedia.org/wiki/Helen_Nissenbaum" TargetMode="External"/><Relationship Id="rId153" Type="http://schemas.openxmlformats.org/officeDocument/2006/relationships/hyperlink" Target="https://link.springer.com/10.1007/978-3-031-10536-4_2" TargetMode="External"/><Relationship Id="rId154" Type="http://schemas.openxmlformats.org/officeDocument/2006/relationships/hyperlink" Target="https://doi.org/10.1007%2F978-3-031-10536-4_2" TargetMode="External"/><Relationship Id="rId155" Type="http://schemas.openxmlformats.org/officeDocument/2006/relationships/hyperlink" Target="https://www.academia.edu/31116853/Online_trust_and_perceived_utility_for_consumers_of_web_privacy_statementsl" TargetMode="External"/><Relationship Id="rId156" Type="http://schemas.openxmlformats.org/officeDocument/2006/relationships/hyperlink" Target="https://en.wikipedia.org/wiki/Random_House" TargetMode="External"/><Relationship Id="rId157" Type="http://schemas.openxmlformats.org/officeDocument/2006/relationships/hyperlink" Target="https://en.wikipedia.org/w/index.php?title=Privacy_policy&amp;oldid=1365855619" TargetMode="External"/><Relationship Id="rId15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Wikipedia</dc:title>
  <dcterms:created xsi:type="dcterms:W3CDTF">2026-08-21T07:54:53Z</dcterms:created>
  <dcterms:modified xsi:type="dcterms:W3CDTF">2026-08-21T07:54:53Z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Mozilla/5.0 (X11; Linux x86_64) AppleWebKit/537.36 (KHTML, like Gecko) HeadlessChrome/151.0.0.0 Safari/537.36</vt:lpwstr>
  </property>
  <property fmtid="{D5CDD505-2E9C-101B-9397-08002B2CF9AE}" pid="5" name="LastSaved">
    <vt:filetime>2026-08-21T00:00:00Z</vt:filetime>
  </property>
  <property fmtid="{D5CDD505-2E9C-101B-9397-08002B2CF9AE}" pid="6" name="Producer">
    <vt:lpwstr>Skia/PDF m151</vt:lpwstr>
  </property>
</Properties>
</file>