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56120" w14:textId="77777777" w:rsidR="00B02A9E" w:rsidRDefault="00B02A9E" w:rsidP="00B02A9E">
      <w:pPr>
        <w:spacing w:after="12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New Zealand MBIE Curriculum Vitae </w:t>
      </w:r>
    </w:p>
    <w:p w14:paraId="653BB248" w14:textId="0312C9CF" w:rsidR="00B02A9E" w:rsidRDefault="00B02A9E" w:rsidP="00B02A9E">
      <w:pPr>
        <w:spacing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8"/>
          <w:szCs w:val="28"/>
        </w:rPr>
        <w:t>Akshay Raj Gollahalli</w:t>
      </w:r>
    </w:p>
    <w:p w14:paraId="3E33740F" w14:textId="77777777" w:rsidR="00B02A9E" w:rsidRDefault="00B02A9E" w:rsidP="00B02A9E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PART 1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540"/>
        <w:gridCol w:w="540"/>
        <w:gridCol w:w="49"/>
        <w:gridCol w:w="1751"/>
        <w:gridCol w:w="720"/>
        <w:gridCol w:w="1080"/>
        <w:gridCol w:w="900"/>
        <w:gridCol w:w="540"/>
        <w:gridCol w:w="1440"/>
      </w:tblGrid>
      <w:tr w:rsidR="00B02A9E" w14:paraId="0CAD2D8D" w14:textId="77777777" w:rsidTr="00864E45">
        <w:tc>
          <w:tcPr>
            <w:tcW w:w="9288" w:type="dxa"/>
            <w:gridSpan w:val="10"/>
            <w:shd w:val="clear" w:color="auto" w:fill="E0E0E0"/>
          </w:tcPr>
          <w:p w14:paraId="56F83F9C" w14:textId="77777777" w:rsidR="00B02A9E" w:rsidRDefault="00B02A9E" w:rsidP="00864E4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1a.   Personal details</w:t>
            </w:r>
          </w:p>
        </w:tc>
      </w:tr>
      <w:tr w:rsidR="00B02A9E" w14:paraId="525C25E1" w14:textId="77777777" w:rsidTr="00864E45">
        <w:trPr>
          <w:trHeight w:val="480"/>
        </w:trPr>
        <w:tc>
          <w:tcPr>
            <w:tcW w:w="1728" w:type="dxa"/>
            <w:shd w:val="clear" w:color="auto" w:fill="E0E0E0"/>
          </w:tcPr>
          <w:p w14:paraId="6AB92095" w14:textId="77777777" w:rsidR="00B02A9E" w:rsidRDefault="00B02A9E" w:rsidP="00864E4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Full name</w:t>
            </w:r>
          </w:p>
        </w:tc>
        <w:tc>
          <w:tcPr>
            <w:tcW w:w="1080" w:type="dxa"/>
            <w:gridSpan w:val="2"/>
          </w:tcPr>
          <w:p w14:paraId="5B23F454" w14:textId="77777777" w:rsidR="00B02A9E" w:rsidRDefault="00B02A9E" w:rsidP="00864E45">
            <w:pPr>
              <w:rPr>
                <w:rFonts w:ascii="Arial" w:eastAsia="Arial" w:hAnsi="Arial" w:cs="Arial"/>
                <w:i/>
                <w:vertAlign w:val="superscript"/>
              </w:rPr>
            </w:pPr>
            <w:r>
              <w:rPr>
                <w:rFonts w:ascii="Arial" w:eastAsia="Arial" w:hAnsi="Arial" w:cs="Arial"/>
                <w:i/>
                <w:vertAlign w:val="superscript"/>
              </w:rPr>
              <w:t>Title</w:t>
            </w:r>
          </w:p>
          <w:p w14:paraId="0D61328E" w14:textId="6F0F3FE2" w:rsidR="00B02A9E" w:rsidRDefault="00B02A9E" w:rsidP="00864E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</w:rPr>
              <w:t>r</w:t>
            </w:r>
          </w:p>
        </w:tc>
        <w:tc>
          <w:tcPr>
            <w:tcW w:w="1800" w:type="dxa"/>
            <w:gridSpan w:val="2"/>
          </w:tcPr>
          <w:p w14:paraId="64DD249C" w14:textId="77777777" w:rsidR="00B02A9E" w:rsidRDefault="00B02A9E" w:rsidP="00864E45">
            <w:pPr>
              <w:rPr>
                <w:rFonts w:ascii="Arial" w:eastAsia="Arial" w:hAnsi="Arial" w:cs="Arial"/>
                <w:i/>
                <w:vertAlign w:val="superscript"/>
              </w:rPr>
            </w:pPr>
            <w:r>
              <w:rPr>
                <w:rFonts w:ascii="Arial" w:eastAsia="Arial" w:hAnsi="Arial" w:cs="Arial"/>
                <w:i/>
                <w:vertAlign w:val="superscript"/>
              </w:rPr>
              <w:t>First name</w:t>
            </w:r>
          </w:p>
          <w:p w14:paraId="12D26943" w14:textId="23683DDD" w:rsidR="00B02A9E" w:rsidRDefault="00B02A9E" w:rsidP="00864E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Akshay Raj</w:t>
            </w:r>
          </w:p>
        </w:tc>
        <w:tc>
          <w:tcPr>
            <w:tcW w:w="2700" w:type="dxa"/>
            <w:gridSpan w:val="3"/>
          </w:tcPr>
          <w:p w14:paraId="2D1CFB18" w14:textId="77777777" w:rsidR="00B02A9E" w:rsidRDefault="00B02A9E" w:rsidP="00864E45">
            <w:pPr>
              <w:rPr>
                <w:rFonts w:ascii="Arial" w:eastAsia="Arial" w:hAnsi="Arial" w:cs="Arial"/>
                <w:i/>
                <w:vertAlign w:val="superscript"/>
              </w:rPr>
            </w:pPr>
            <w:r>
              <w:rPr>
                <w:rFonts w:ascii="Arial" w:eastAsia="Arial" w:hAnsi="Arial" w:cs="Arial"/>
                <w:i/>
                <w:vertAlign w:val="superscript"/>
              </w:rPr>
              <w:t>Second name(s)</w:t>
            </w:r>
          </w:p>
          <w:p w14:paraId="4BD993B2" w14:textId="77777777" w:rsidR="00B02A9E" w:rsidRDefault="00B02A9E" w:rsidP="00864E45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1980" w:type="dxa"/>
            <w:gridSpan w:val="2"/>
          </w:tcPr>
          <w:p w14:paraId="7503F48B" w14:textId="77777777" w:rsidR="00B02A9E" w:rsidRDefault="00B02A9E" w:rsidP="00864E45">
            <w:pPr>
              <w:rPr>
                <w:rFonts w:ascii="Arial" w:eastAsia="Arial" w:hAnsi="Arial" w:cs="Arial"/>
                <w:i/>
                <w:vertAlign w:val="superscript"/>
              </w:rPr>
            </w:pPr>
            <w:r>
              <w:rPr>
                <w:rFonts w:ascii="Arial" w:eastAsia="Arial" w:hAnsi="Arial" w:cs="Arial"/>
                <w:i/>
                <w:vertAlign w:val="superscript"/>
              </w:rPr>
              <w:t>Family name</w:t>
            </w:r>
          </w:p>
          <w:p w14:paraId="33C97361" w14:textId="10252FD9" w:rsidR="00B02A9E" w:rsidRDefault="00B02A9E" w:rsidP="00864E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Gollahalli</w:t>
            </w:r>
          </w:p>
        </w:tc>
      </w:tr>
      <w:tr w:rsidR="00B02A9E" w14:paraId="58A422A2" w14:textId="77777777" w:rsidTr="00864E45">
        <w:tc>
          <w:tcPr>
            <w:tcW w:w="2857" w:type="dxa"/>
            <w:gridSpan w:val="4"/>
            <w:shd w:val="clear" w:color="auto" w:fill="E0E0E0"/>
          </w:tcPr>
          <w:p w14:paraId="34261A2E" w14:textId="77777777" w:rsidR="00B02A9E" w:rsidRDefault="00B02A9E" w:rsidP="00864E4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Present position</w:t>
            </w:r>
          </w:p>
        </w:tc>
        <w:tc>
          <w:tcPr>
            <w:tcW w:w="6431" w:type="dxa"/>
            <w:gridSpan w:val="6"/>
          </w:tcPr>
          <w:p w14:paraId="34C730B3" w14:textId="7DA95246" w:rsidR="00B02A9E" w:rsidRDefault="00B02A9E" w:rsidP="00864E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PhD Student</w:t>
            </w:r>
          </w:p>
        </w:tc>
      </w:tr>
      <w:tr w:rsidR="00B02A9E" w14:paraId="78DD5B8C" w14:textId="77777777" w:rsidTr="00864E45">
        <w:trPr>
          <w:trHeight w:val="120"/>
        </w:trPr>
        <w:tc>
          <w:tcPr>
            <w:tcW w:w="2857" w:type="dxa"/>
            <w:gridSpan w:val="4"/>
            <w:shd w:val="clear" w:color="auto" w:fill="E0E0E0"/>
          </w:tcPr>
          <w:p w14:paraId="2BD1985D" w14:textId="77777777" w:rsidR="00B02A9E" w:rsidRDefault="00B02A9E" w:rsidP="00864E4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Organisation/Employer</w:t>
            </w:r>
          </w:p>
        </w:tc>
        <w:tc>
          <w:tcPr>
            <w:tcW w:w="6431" w:type="dxa"/>
            <w:gridSpan w:val="6"/>
          </w:tcPr>
          <w:p w14:paraId="22CEF6C3" w14:textId="77777777" w:rsidR="00B02A9E" w:rsidRDefault="00B02A9E" w:rsidP="00864E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Auckland University of Technology</w:t>
            </w:r>
          </w:p>
        </w:tc>
      </w:tr>
      <w:tr w:rsidR="00B02A9E" w14:paraId="17E205D2" w14:textId="77777777" w:rsidTr="00864E45">
        <w:trPr>
          <w:trHeight w:val="260"/>
        </w:trPr>
        <w:tc>
          <w:tcPr>
            <w:tcW w:w="2268" w:type="dxa"/>
            <w:gridSpan w:val="2"/>
            <w:vMerge w:val="restart"/>
            <w:shd w:val="clear" w:color="auto" w:fill="E0E0E0"/>
          </w:tcPr>
          <w:p w14:paraId="5F0DF95A" w14:textId="77777777" w:rsidR="00B02A9E" w:rsidRDefault="00B02A9E" w:rsidP="00864E4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Contact Address</w:t>
            </w:r>
          </w:p>
        </w:tc>
        <w:tc>
          <w:tcPr>
            <w:tcW w:w="7020" w:type="dxa"/>
            <w:gridSpan w:val="8"/>
          </w:tcPr>
          <w:p w14:paraId="3623D653" w14:textId="77777777" w:rsidR="00B02A9E" w:rsidRDefault="00B02A9E" w:rsidP="00864E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KEDRI, 701, Level 7, AUT Tower, Auckland University of technology, </w:t>
            </w:r>
          </w:p>
        </w:tc>
      </w:tr>
      <w:tr w:rsidR="00B02A9E" w14:paraId="028ABDAF" w14:textId="77777777" w:rsidTr="00864E45">
        <w:trPr>
          <w:trHeight w:val="260"/>
        </w:trPr>
        <w:tc>
          <w:tcPr>
            <w:tcW w:w="2268" w:type="dxa"/>
            <w:gridSpan w:val="2"/>
            <w:vMerge/>
            <w:shd w:val="clear" w:color="auto" w:fill="E0E0E0"/>
          </w:tcPr>
          <w:p w14:paraId="550610B2" w14:textId="77777777" w:rsidR="00B02A9E" w:rsidRDefault="00B02A9E" w:rsidP="00864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7020" w:type="dxa"/>
            <w:gridSpan w:val="8"/>
          </w:tcPr>
          <w:p w14:paraId="64BB5A79" w14:textId="77777777" w:rsidR="00B02A9E" w:rsidRDefault="00B02A9E" w:rsidP="00864E4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cnr</w:t>
            </w:r>
            <w:proofErr w:type="spellEnd"/>
            <w:r>
              <w:rPr>
                <w:rFonts w:ascii="Arial" w:eastAsia="Arial" w:hAnsi="Arial" w:cs="Arial"/>
              </w:rPr>
              <w:t xml:space="preserve"> Rutland and Wakefield Street, Auckland, New Zealand</w:t>
            </w:r>
          </w:p>
        </w:tc>
      </w:tr>
      <w:tr w:rsidR="00B02A9E" w14:paraId="2F290F77" w14:textId="77777777" w:rsidTr="00864E45">
        <w:trPr>
          <w:trHeight w:val="260"/>
        </w:trPr>
        <w:tc>
          <w:tcPr>
            <w:tcW w:w="2268" w:type="dxa"/>
            <w:gridSpan w:val="2"/>
            <w:vMerge/>
            <w:shd w:val="clear" w:color="auto" w:fill="E0E0E0"/>
          </w:tcPr>
          <w:p w14:paraId="1F9BA15E" w14:textId="77777777" w:rsidR="00B02A9E" w:rsidRDefault="00B02A9E" w:rsidP="00864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4140" w:type="dxa"/>
            <w:gridSpan w:val="5"/>
          </w:tcPr>
          <w:p w14:paraId="308A4EDF" w14:textId="77777777" w:rsidR="00B02A9E" w:rsidRDefault="00B02A9E" w:rsidP="00864E45">
            <w:pPr>
              <w:rPr>
                <w:rFonts w:ascii="Arial" w:eastAsia="Arial" w:hAnsi="Arial" w:cs="Arial"/>
              </w:rPr>
            </w:pPr>
          </w:p>
        </w:tc>
        <w:tc>
          <w:tcPr>
            <w:tcW w:w="1440" w:type="dxa"/>
            <w:gridSpan w:val="2"/>
            <w:shd w:val="clear" w:color="auto" w:fill="E0E0E0"/>
          </w:tcPr>
          <w:p w14:paraId="45008293" w14:textId="77777777" w:rsidR="00B02A9E" w:rsidRDefault="00B02A9E" w:rsidP="00864E4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 code</w:t>
            </w:r>
          </w:p>
        </w:tc>
        <w:tc>
          <w:tcPr>
            <w:tcW w:w="1440" w:type="dxa"/>
          </w:tcPr>
          <w:p w14:paraId="3F9E18C5" w14:textId="77777777" w:rsidR="00B02A9E" w:rsidRDefault="00B02A9E" w:rsidP="00864E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1010</w:t>
            </w:r>
          </w:p>
        </w:tc>
      </w:tr>
      <w:tr w:rsidR="00B02A9E" w14:paraId="09EF4C35" w14:textId="77777777" w:rsidTr="00864E45">
        <w:tc>
          <w:tcPr>
            <w:tcW w:w="2268" w:type="dxa"/>
            <w:gridSpan w:val="2"/>
            <w:shd w:val="clear" w:color="auto" w:fill="E0E0E0"/>
          </w:tcPr>
          <w:p w14:paraId="55431029" w14:textId="77777777" w:rsidR="00B02A9E" w:rsidRDefault="00B02A9E" w:rsidP="00864E4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Work telephone</w:t>
            </w:r>
          </w:p>
        </w:tc>
        <w:tc>
          <w:tcPr>
            <w:tcW w:w="3060" w:type="dxa"/>
            <w:gridSpan w:val="4"/>
          </w:tcPr>
          <w:p w14:paraId="08CFDD20" w14:textId="4DAD33B2" w:rsidR="00B02A9E" w:rsidRDefault="00B02A9E" w:rsidP="00864E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09 921</w:t>
            </w:r>
            <w:r w:rsidR="00111EC3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95</w:t>
            </w:r>
            <w:r>
              <w:rPr>
                <w:rFonts w:ascii="Arial" w:eastAsia="Arial" w:hAnsi="Arial" w:cs="Arial"/>
              </w:rPr>
              <w:t>26</w:t>
            </w:r>
          </w:p>
        </w:tc>
        <w:tc>
          <w:tcPr>
            <w:tcW w:w="1080" w:type="dxa"/>
            <w:shd w:val="clear" w:color="auto" w:fill="E0E0E0"/>
          </w:tcPr>
          <w:p w14:paraId="2962BB24" w14:textId="77777777" w:rsidR="00B02A9E" w:rsidRDefault="00B02A9E" w:rsidP="00864E4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Mobile</w:t>
            </w:r>
          </w:p>
        </w:tc>
        <w:tc>
          <w:tcPr>
            <w:tcW w:w="2880" w:type="dxa"/>
            <w:gridSpan w:val="3"/>
          </w:tcPr>
          <w:p w14:paraId="4BB2157D" w14:textId="40C16B7D" w:rsidR="00B02A9E" w:rsidRDefault="00B02A9E" w:rsidP="00864E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021</w:t>
            </w:r>
            <w:r w:rsidR="00111EC3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039</w:t>
            </w:r>
            <w:r w:rsidR="00111EC3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3363</w:t>
            </w:r>
            <w:bookmarkStart w:id="0" w:name="_GoBack"/>
            <w:bookmarkEnd w:id="0"/>
          </w:p>
        </w:tc>
      </w:tr>
      <w:tr w:rsidR="00B02A9E" w14:paraId="67531642" w14:textId="77777777" w:rsidTr="00864E45">
        <w:tc>
          <w:tcPr>
            <w:tcW w:w="2268" w:type="dxa"/>
            <w:gridSpan w:val="2"/>
            <w:shd w:val="clear" w:color="auto" w:fill="E0E0E0"/>
          </w:tcPr>
          <w:p w14:paraId="3C4B4108" w14:textId="77777777" w:rsidR="00B02A9E" w:rsidRDefault="00B02A9E" w:rsidP="00864E4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Email</w:t>
            </w:r>
          </w:p>
        </w:tc>
        <w:tc>
          <w:tcPr>
            <w:tcW w:w="7020" w:type="dxa"/>
            <w:gridSpan w:val="8"/>
          </w:tcPr>
          <w:p w14:paraId="2E0A9717" w14:textId="75C7281E" w:rsidR="00B02A9E" w:rsidRDefault="00B02A9E" w:rsidP="00864E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em8273</w:t>
            </w:r>
            <w:r>
              <w:rPr>
                <w:rFonts w:ascii="Arial" w:eastAsia="Arial" w:hAnsi="Arial" w:cs="Arial"/>
              </w:rPr>
              <w:t>@aut.ac.nz</w:t>
            </w:r>
          </w:p>
        </w:tc>
      </w:tr>
      <w:tr w:rsidR="00B02A9E" w14:paraId="0E4341D4" w14:textId="77777777" w:rsidTr="00864E45">
        <w:tc>
          <w:tcPr>
            <w:tcW w:w="2268" w:type="dxa"/>
            <w:gridSpan w:val="2"/>
            <w:shd w:val="clear" w:color="auto" w:fill="E0E0E0"/>
          </w:tcPr>
          <w:p w14:paraId="7989D80F" w14:textId="77777777" w:rsidR="00B02A9E" w:rsidRDefault="00B02A9E" w:rsidP="00864E4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Personal website (if applicable)</w:t>
            </w:r>
          </w:p>
        </w:tc>
        <w:tc>
          <w:tcPr>
            <w:tcW w:w="7020" w:type="dxa"/>
            <w:gridSpan w:val="8"/>
          </w:tcPr>
          <w:p w14:paraId="3832C1D8" w14:textId="713F312B" w:rsidR="00B02A9E" w:rsidRDefault="00B02A9E" w:rsidP="00864E45">
            <w:pPr>
              <w:rPr>
                <w:rFonts w:ascii="Arial" w:eastAsia="Arial" w:hAnsi="Arial" w:cs="Arial"/>
              </w:rPr>
            </w:pPr>
            <w:hyperlink r:id="rId5" w:history="1">
              <w:r w:rsidRPr="00CC3852">
                <w:rPr>
                  <w:rStyle w:val="Hyperlink"/>
                </w:rPr>
                <w:t>https://www.gollahalli.com</w:t>
              </w:r>
            </w:hyperlink>
          </w:p>
        </w:tc>
      </w:tr>
    </w:tbl>
    <w:p w14:paraId="45412AFF" w14:textId="77777777" w:rsidR="00B02A9E" w:rsidRDefault="00B02A9E" w:rsidP="00B02A9E">
      <w:pPr>
        <w:rPr>
          <w:rFonts w:ascii="Arial" w:eastAsia="Arial" w:hAnsi="Arial" w:cs="Arial"/>
          <w:sz w:val="20"/>
          <w:szCs w:val="20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8"/>
      </w:tblGrid>
      <w:tr w:rsidR="00B02A9E" w14:paraId="62BF296C" w14:textId="77777777" w:rsidTr="00864E45">
        <w:tc>
          <w:tcPr>
            <w:tcW w:w="9288" w:type="dxa"/>
            <w:shd w:val="clear" w:color="auto" w:fill="E0E0E0"/>
          </w:tcPr>
          <w:p w14:paraId="701B4F53" w14:textId="77777777" w:rsidR="00B02A9E" w:rsidRDefault="00B02A9E" w:rsidP="00864E4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1b.   Academic qualifications</w:t>
            </w:r>
          </w:p>
        </w:tc>
      </w:tr>
    </w:tbl>
    <w:p w14:paraId="5AA50141" w14:textId="6BEEA77B" w:rsidR="00B02A9E" w:rsidRDefault="00B02A9E" w:rsidP="00B02A9E">
      <w:pPr>
        <w:numPr>
          <w:ilvl w:val="0"/>
          <w:numId w:val="5"/>
        </w:numPr>
        <w:spacing w:after="0"/>
        <w:rPr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201</w:t>
      </w:r>
      <w:r w:rsidR="00A82174">
        <w:rPr>
          <w:rFonts w:ascii="Arial" w:eastAsia="Arial" w:hAnsi="Arial" w:cs="Arial"/>
          <w:b/>
          <w:sz w:val="20"/>
          <w:szCs w:val="20"/>
        </w:rPr>
        <w:t>6</w:t>
      </w:r>
      <w:r>
        <w:rPr>
          <w:rFonts w:ascii="Arial" w:eastAsia="Arial" w:hAnsi="Arial" w:cs="Arial"/>
          <w:b/>
          <w:sz w:val="20"/>
          <w:szCs w:val="20"/>
        </w:rPr>
        <w:t xml:space="preserve">, PhD Student, </w:t>
      </w:r>
      <w:r>
        <w:rPr>
          <w:rFonts w:ascii="Arial" w:eastAsia="Arial" w:hAnsi="Arial" w:cs="Arial"/>
          <w:sz w:val="20"/>
          <w:szCs w:val="20"/>
        </w:rPr>
        <w:t>KERDI, Auckland University of Technology, New Zealand.</w:t>
      </w:r>
    </w:p>
    <w:p w14:paraId="072DFF78" w14:textId="180B836E" w:rsidR="00B02A9E" w:rsidRDefault="00B02A9E" w:rsidP="00B02A9E">
      <w:pPr>
        <w:numPr>
          <w:ilvl w:val="0"/>
          <w:numId w:val="5"/>
        </w:numPr>
        <w:spacing w:after="0"/>
        <w:rPr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201</w:t>
      </w:r>
      <w:r w:rsidR="008466FC">
        <w:rPr>
          <w:rFonts w:ascii="Arial" w:eastAsia="Arial" w:hAnsi="Arial" w:cs="Arial"/>
          <w:b/>
          <w:sz w:val="20"/>
          <w:szCs w:val="20"/>
        </w:rPr>
        <w:t>3</w:t>
      </w:r>
      <w:r>
        <w:rPr>
          <w:rFonts w:ascii="Arial" w:eastAsia="Arial" w:hAnsi="Arial" w:cs="Arial"/>
          <w:b/>
          <w:sz w:val="20"/>
          <w:szCs w:val="20"/>
        </w:rPr>
        <w:t>-201</w:t>
      </w:r>
      <w:r w:rsidR="00322BF2">
        <w:rPr>
          <w:rFonts w:ascii="Arial" w:eastAsia="Arial" w:hAnsi="Arial" w:cs="Arial"/>
          <w:b/>
          <w:sz w:val="20"/>
          <w:szCs w:val="20"/>
        </w:rPr>
        <w:t>5</w:t>
      </w:r>
      <w:r>
        <w:rPr>
          <w:rFonts w:ascii="Arial" w:eastAsia="Arial" w:hAnsi="Arial" w:cs="Arial"/>
          <w:b/>
          <w:sz w:val="20"/>
          <w:szCs w:val="20"/>
        </w:rPr>
        <w:t xml:space="preserve">, </w:t>
      </w:r>
      <w:r w:rsidR="008466FC">
        <w:rPr>
          <w:rFonts w:ascii="Arial" w:eastAsia="Arial" w:hAnsi="Arial" w:cs="Arial"/>
          <w:b/>
          <w:sz w:val="20"/>
          <w:szCs w:val="20"/>
        </w:rPr>
        <w:t>Master of Computer</w:t>
      </w:r>
      <w:r w:rsidR="00221BB5">
        <w:rPr>
          <w:rFonts w:ascii="Arial" w:eastAsia="Arial" w:hAnsi="Arial" w:cs="Arial"/>
          <w:b/>
          <w:sz w:val="20"/>
          <w:szCs w:val="20"/>
        </w:rPr>
        <w:t xml:space="preserve"> and Information Science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="00221BB5">
        <w:rPr>
          <w:rFonts w:ascii="Arial" w:eastAsia="Arial" w:hAnsi="Arial" w:cs="Arial"/>
          <w:sz w:val="20"/>
          <w:szCs w:val="20"/>
        </w:rPr>
        <w:t>Auckland University of Technology, New Zealand</w:t>
      </w:r>
      <w:r>
        <w:rPr>
          <w:rFonts w:ascii="Arial" w:eastAsia="Arial" w:hAnsi="Arial" w:cs="Arial"/>
          <w:sz w:val="20"/>
          <w:szCs w:val="20"/>
        </w:rPr>
        <w:t xml:space="preserve">. </w:t>
      </w:r>
    </w:p>
    <w:p w14:paraId="317BAFAC" w14:textId="384E2816" w:rsidR="00B02A9E" w:rsidRPr="00322BF2" w:rsidRDefault="00B02A9E" w:rsidP="00322BF2">
      <w:pPr>
        <w:numPr>
          <w:ilvl w:val="0"/>
          <w:numId w:val="5"/>
        </w:numPr>
        <w:spacing w:after="0"/>
        <w:rPr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200</w:t>
      </w:r>
      <w:r w:rsidR="00322BF2">
        <w:rPr>
          <w:rFonts w:ascii="Arial" w:eastAsia="Arial" w:hAnsi="Arial" w:cs="Arial"/>
          <w:b/>
          <w:sz w:val="20"/>
          <w:szCs w:val="20"/>
        </w:rPr>
        <w:t>7</w:t>
      </w:r>
      <w:r>
        <w:rPr>
          <w:rFonts w:ascii="Arial" w:eastAsia="Arial" w:hAnsi="Arial" w:cs="Arial"/>
          <w:b/>
          <w:sz w:val="20"/>
          <w:szCs w:val="20"/>
        </w:rPr>
        <w:t xml:space="preserve">-2011, Bachelor </w:t>
      </w:r>
      <w:r w:rsidR="008B3B67">
        <w:rPr>
          <w:rFonts w:ascii="Arial" w:eastAsia="Arial" w:hAnsi="Arial" w:cs="Arial"/>
          <w:b/>
          <w:sz w:val="20"/>
          <w:szCs w:val="20"/>
        </w:rPr>
        <w:t>of Technology and Engineering</w:t>
      </w:r>
      <w:r>
        <w:rPr>
          <w:rFonts w:ascii="Arial" w:eastAsia="Arial" w:hAnsi="Arial" w:cs="Arial"/>
          <w:b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 xml:space="preserve">Ferdowsi University of Mashhad, Iran </w:t>
      </w:r>
    </w:p>
    <w:tbl>
      <w:tblPr>
        <w:tblW w:w="9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91"/>
      </w:tblGrid>
      <w:tr w:rsidR="00B02A9E" w14:paraId="6FFCDFA4" w14:textId="77777777" w:rsidTr="00864E45">
        <w:tc>
          <w:tcPr>
            <w:tcW w:w="9291" w:type="dxa"/>
            <w:tcBorders>
              <w:bottom w:val="single" w:sz="4" w:space="0" w:color="000000"/>
            </w:tcBorders>
            <w:shd w:val="clear" w:color="auto" w:fill="E0E0E0"/>
          </w:tcPr>
          <w:p w14:paraId="710F38A4" w14:textId="77777777" w:rsidR="00B02A9E" w:rsidRDefault="00B02A9E" w:rsidP="00864E4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1c.   Professional positions held</w:t>
            </w:r>
          </w:p>
        </w:tc>
      </w:tr>
    </w:tbl>
    <w:p w14:paraId="531C7E5A" w14:textId="11286FCF" w:rsidR="00B02A9E" w:rsidRDefault="00B02A9E" w:rsidP="00B02A9E">
      <w:pPr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2015- 201</w:t>
      </w:r>
      <w:r w:rsidR="000F1484">
        <w:rPr>
          <w:rFonts w:ascii="Arial" w:eastAsia="Arial" w:hAnsi="Arial" w:cs="Arial"/>
          <w:b/>
          <w:sz w:val="20"/>
          <w:szCs w:val="20"/>
        </w:rPr>
        <w:t>9</w:t>
      </w:r>
      <w:r>
        <w:rPr>
          <w:rFonts w:ascii="Arial" w:eastAsia="Arial" w:hAnsi="Arial" w:cs="Arial"/>
          <w:b/>
          <w:sz w:val="20"/>
          <w:szCs w:val="20"/>
        </w:rPr>
        <w:t>, Research Assistant</w:t>
      </w:r>
      <w:r>
        <w:rPr>
          <w:rFonts w:ascii="Arial" w:eastAsia="Arial" w:hAnsi="Arial" w:cs="Arial"/>
          <w:sz w:val="20"/>
          <w:szCs w:val="20"/>
        </w:rPr>
        <w:t>, KEDRI, Auckland University of Technology.</w:t>
      </w:r>
    </w:p>
    <w:p w14:paraId="07283291" w14:textId="4E99C7F2" w:rsidR="00B02A9E" w:rsidRPr="00714950" w:rsidRDefault="00586947" w:rsidP="00B02A9E">
      <w:pPr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2015, Technical Support</w:t>
      </w:r>
      <w:r>
        <w:rPr>
          <w:rFonts w:ascii="Arial" w:eastAsia="Arial" w:hAnsi="Arial" w:cs="Arial"/>
          <w:sz w:val="20"/>
          <w:szCs w:val="20"/>
        </w:rPr>
        <w:t xml:space="preserve">, KEDRI, </w:t>
      </w:r>
      <w:r>
        <w:rPr>
          <w:rFonts w:ascii="Arial" w:eastAsia="Arial" w:hAnsi="Arial" w:cs="Arial"/>
          <w:sz w:val="20"/>
          <w:szCs w:val="20"/>
        </w:rPr>
        <w:t>Auckland University of Technology</w:t>
      </w:r>
      <w:r>
        <w:rPr>
          <w:rFonts w:ascii="Arial" w:eastAsia="Arial" w:hAnsi="Arial" w:cs="Arial"/>
          <w:sz w:val="20"/>
          <w:szCs w:val="20"/>
        </w:rPr>
        <w:t>.</w:t>
      </w:r>
    </w:p>
    <w:p w14:paraId="7C987B2F" w14:textId="2D03E742" w:rsidR="00714950" w:rsidRPr="009A782E" w:rsidRDefault="00B536C8" w:rsidP="00B02A9E">
      <w:pPr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2016 – 2018, </w:t>
      </w:r>
      <w:r w:rsidR="00714950">
        <w:rPr>
          <w:rFonts w:ascii="Arial" w:eastAsia="Arial" w:hAnsi="Arial" w:cs="Arial"/>
          <w:b/>
          <w:sz w:val="20"/>
          <w:szCs w:val="20"/>
        </w:rPr>
        <w:t>Teaching Assistant</w:t>
      </w:r>
      <w:r w:rsidR="00714950">
        <w:rPr>
          <w:rFonts w:ascii="Arial" w:eastAsia="Arial" w:hAnsi="Arial" w:cs="Arial"/>
          <w:sz w:val="20"/>
          <w:szCs w:val="20"/>
        </w:rPr>
        <w:t xml:space="preserve">, </w:t>
      </w:r>
      <w:r w:rsidR="00714950">
        <w:rPr>
          <w:rFonts w:ascii="Arial" w:eastAsia="Arial" w:hAnsi="Arial" w:cs="Arial"/>
          <w:sz w:val="20"/>
          <w:szCs w:val="20"/>
        </w:rPr>
        <w:t>Auckland University of Technology</w:t>
      </w:r>
      <w:r w:rsidR="00714950">
        <w:rPr>
          <w:rFonts w:ascii="Arial" w:eastAsia="Arial" w:hAnsi="Arial" w:cs="Arial"/>
          <w:sz w:val="20"/>
          <w:szCs w:val="20"/>
        </w:rPr>
        <w:t>.</w:t>
      </w:r>
    </w:p>
    <w:p w14:paraId="09CB9BA2" w14:textId="631E425B" w:rsidR="009A782E" w:rsidRDefault="009A782E" w:rsidP="00B02A9E">
      <w:pPr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2014 – 2015, Customer Care</w:t>
      </w:r>
      <w:r>
        <w:rPr>
          <w:rFonts w:ascii="Arial" w:eastAsia="Arial" w:hAnsi="Arial" w:cs="Arial"/>
          <w:sz w:val="20"/>
          <w:szCs w:val="20"/>
        </w:rPr>
        <w:t>, Sky Network Television Limited</w:t>
      </w:r>
    </w:p>
    <w:p w14:paraId="19817E47" w14:textId="79C245FD" w:rsidR="001504CE" w:rsidRPr="009A782E" w:rsidRDefault="006E6055" w:rsidP="009A782E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2013 – 2013</w:t>
      </w:r>
      <w:r w:rsidR="00D705B4">
        <w:rPr>
          <w:rFonts w:ascii="Arial" w:eastAsia="Arial" w:hAnsi="Arial" w:cs="Arial"/>
          <w:b/>
          <w:sz w:val="20"/>
          <w:szCs w:val="20"/>
        </w:rPr>
        <w:t>,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="00B536C8">
        <w:rPr>
          <w:rFonts w:ascii="Arial" w:eastAsia="Arial" w:hAnsi="Arial" w:cs="Arial"/>
          <w:b/>
          <w:sz w:val="20"/>
          <w:szCs w:val="20"/>
        </w:rPr>
        <w:t xml:space="preserve">Systems </w:t>
      </w:r>
      <w:r>
        <w:rPr>
          <w:rFonts w:ascii="Arial" w:eastAsia="Arial" w:hAnsi="Arial" w:cs="Arial"/>
          <w:b/>
          <w:sz w:val="20"/>
          <w:szCs w:val="20"/>
        </w:rPr>
        <w:t>Engineer</w:t>
      </w:r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="006D765B">
        <w:rPr>
          <w:rFonts w:ascii="Arial" w:eastAsia="Arial" w:hAnsi="Arial" w:cs="Arial"/>
          <w:sz w:val="20"/>
          <w:szCs w:val="20"/>
        </w:rPr>
        <w:t>Cheminnova</w:t>
      </w:r>
      <w:proofErr w:type="spellEnd"/>
      <w:r w:rsidR="006D765B">
        <w:rPr>
          <w:rFonts w:ascii="Arial" w:eastAsia="Arial" w:hAnsi="Arial" w:cs="Arial"/>
          <w:sz w:val="20"/>
          <w:szCs w:val="20"/>
        </w:rPr>
        <w:t xml:space="preserve"> Group of Companies </w:t>
      </w:r>
      <w:r w:rsidR="001504CE">
        <w:rPr>
          <w:rFonts w:ascii="Arial" w:eastAsia="Arial" w:hAnsi="Arial" w:cs="Arial"/>
          <w:sz w:val="20"/>
          <w:szCs w:val="20"/>
        </w:rPr>
        <w:t>–</w:t>
      </w:r>
      <w:r w:rsidR="006D765B">
        <w:rPr>
          <w:rFonts w:ascii="Arial" w:eastAsia="Arial" w:hAnsi="Arial" w:cs="Arial"/>
          <w:sz w:val="20"/>
          <w:szCs w:val="20"/>
        </w:rPr>
        <w:t xml:space="preserve"> India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8"/>
      </w:tblGrid>
      <w:tr w:rsidR="00B02A9E" w14:paraId="0ACFEDE5" w14:textId="77777777" w:rsidTr="00864E45">
        <w:tc>
          <w:tcPr>
            <w:tcW w:w="9288" w:type="dxa"/>
            <w:tcBorders>
              <w:bottom w:val="single" w:sz="4" w:space="0" w:color="000000"/>
            </w:tcBorders>
            <w:shd w:val="clear" w:color="auto" w:fill="E0E0E0"/>
          </w:tcPr>
          <w:p w14:paraId="2D78B54C" w14:textId="77777777" w:rsidR="00B02A9E" w:rsidRDefault="00B02A9E" w:rsidP="00864E4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1d.   Present research/professional speciality</w:t>
            </w:r>
          </w:p>
        </w:tc>
      </w:tr>
    </w:tbl>
    <w:p w14:paraId="4601D255" w14:textId="5DFAA779" w:rsidR="00B02A9E" w:rsidRDefault="00B02A9E" w:rsidP="00B02A9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Artificial Intelligence, </w:t>
      </w:r>
      <w:proofErr w:type="spellStart"/>
      <w:r>
        <w:rPr>
          <w:rFonts w:ascii="Arial" w:eastAsia="Arial" w:hAnsi="Arial" w:cs="Arial"/>
          <w:sz w:val="20"/>
          <w:szCs w:val="20"/>
        </w:rPr>
        <w:t>Neuroinformatics</w:t>
      </w:r>
      <w:proofErr w:type="spellEnd"/>
      <w:r>
        <w:rPr>
          <w:rFonts w:ascii="Arial" w:eastAsia="Arial" w:hAnsi="Arial" w:cs="Arial"/>
          <w:sz w:val="20"/>
          <w:szCs w:val="20"/>
        </w:rPr>
        <w:t>, Spatio-temporal brain data analysis</w:t>
      </w:r>
      <w:r>
        <w:rPr>
          <w:rFonts w:ascii="Arial" w:eastAsia="Arial" w:hAnsi="Arial" w:cs="Arial"/>
          <w:sz w:val="20"/>
          <w:szCs w:val="20"/>
        </w:rPr>
        <w:t xml:space="preserve">, Computational neuroscience, pattern recognition, stock market/foreign exchange predictions and </w:t>
      </w:r>
      <w:r w:rsidR="009359C4">
        <w:rPr>
          <w:rFonts w:ascii="Arial" w:eastAsia="Arial" w:hAnsi="Arial" w:cs="Arial"/>
          <w:sz w:val="20"/>
          <w:szCs w:val="20"/>
        </w:rPr>
        <w:t>Neuromorphic Systems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83"/>
        <w:gridCol w:w="3705"/>
      </w:tblGrid>
      <w:tr w:rsidR="00B02A9E" w14:paraId="43A93725" w14:textId="77777777" w:rsidTr="00864E45">
        <w:tc>
          <w:tcPr>
            <w:tcW w:w="5583" w:type="dxa"/>
            <w:shd w:val="clear" w:color="auto" w:fill="E0E0E0"/>
          </w:tcPr>
          <w:p w14:paraId="4EEECF09" w14:textId="77777777" w:rsidR="00B02A9E" w:rsidRDefault="00B02A9E" w:rsidP="00864E4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1e.   Total years research experience</w:t>
            </w:r>
          </w:p>
        </w:tc>
        <w:tc>
          <w:tcPr>
            <w:tcW w:w="3705" w:type="dxa"/>
          </w:tcPr>
          <w:p w14:paraId="3A89630A" w14:textId="2854CFEF" w:rsidR="00B02A9E" w:rsidRDefault="004821CC" w:rsidP="00864E45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  <w:r w:rsidR="00B02A9E">
              <w:rPr>
                <w:rFonts w:ascii="Arial" w:eastAsia="Arial" w:hAnsi="Arial" w:cs="Arial"/>
              </w:rPr>
              <w:t xml:space="preserve"> years</w:t>
            </w:r>
          </w:p>
        </w:tc>
      </w:tr>
    </w:tbl>
    <w:p w14:paraId="4DB56F57" w14:textId="77777777" w:rsidR="00B02A9E" w:rsidRDefault="00B02A9E" w:rsidP="00B02A9E">
      <w:pPr>
        <w:rPr>
          <w:rFonts w:ascii="Arial" w:eastAsia="Arial" w:hAnsi="Arial" w:cs="Arial"/>
          <w:sz w:val="20"/>
          <w:szCs w:val="20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8"/>
      </w:tblGrid>
      <w:tr w:rsidR="00B02A9E" w14:paraId="1453716E" w14:textId="77777777" w:rsidTr="00864E45">
        <w:tc>
          <w:tcPr>
            <w:tcW w:w="9288" w:type="dxa"/>
            <w:shd w:val="clear" w:color="auto" w:fill="E0E0E0"/>
          </w:tcPr>
          <w:p w14:paraId="447D41D5" w14:textId="77777777" w:rsidR="00B02A9E" w:rsidRDefault="00B02A9E" w:rsidP="00864E4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1f.   Professional distinctions and memberships (including honours, prizes, scholarships, boards or governance roles, etc)</w:t>
            </w:r>
          </w:p>
        </w:tc>
      </w:tr>
    </w:tbl>
    <w:p w14:paraId="5984A363" w14:textId="7F859C52" w:rsidR="00B02A9E" w:rsidRPr="00162D22" w:rsidRDefault="009007A0" w:rsidP="00B02A9E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2007 </w:t>
      </w:r>
      <w:r w:rsidR="00E3432D">
        <w:rPr>
          <w:rFonts w:ascii="Arial" w:eastAsia="Arial" w:hAnsi="Arial" w:cs="Arial"/>
          <w:sz w:val="20"/>
          <w:szCs w:val="20"/>
        </w:rPr>
        <w:t xml:space="preserve">– </w:t>
      </w:r>
      <w:r w:rsidR="00162D22">
        <w:rPr>
          <w:rFonts w:ascii="Arial" w:eastAsia="Arial" w:hAnsi="Arial" w:cs="Arial"/>
          <w:sz w:val="20"/>
          <w:szCs w:val="20"/>
        </w:rPr>
        <w:t>P</w:t>
      </w:r>
      <w:r w:rsidR="00E3432D">
        <w:rPr>
          <w:rFonts w:ascii="Arial" w:eastAsia="Arial" w:hAnsi="Arial" w:cs="Arial"/>
          <w:sz w:val="20"/>
          <w:szCs w:val="20"/>
        </w:rPr>
        <w:t>resent IEEE Student member</w:t>
      </w:r>
    </w:p>
    <w:p w14:paraId="43CAF325" w14:textId="328B11E0" w:rsidR="00162D22" w:rsidRPr="004044D0" w:rsidRDefault="004044D0" w:rsidP="00B02A9E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2018, KEDRI </w:t>
      </w:r>
      <w:r w:rsidR="00C26515">
        <w:rPr>
          <w:rFonts w:ascii="Arial" w:hAnsi="Arial" w:cs="Arial"/>
          <w:sz w:val="20"/>
          <w:szCs w:val="20"/>
        </w:rPr>
        <w:t>Stipend</w:t>
      </w:r>
      <w:r>
        <w:rPr>
          <w:rFonts w:ascii="Arial" w:hAnsi="Arial" w:cs="Arial"/>
          <w:sz w:val="20"/>
          <w:szCs w:val="20"/>
        </w:rPr>
        <w:t xml:space="preserve"> Scholarship Award</w:t>
      </w:r>
    </w:p>
    <w:p w14:paraId="5722D657" w14:textId="36D39081" w:rsidR="004044D0" w:rsidRPr="00895476" w:rsidRDefault="00C26515" w:rsidP="00B02A9E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</w:t>
      </w:r>
      <w:r w:rsidR="008577BA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 xml:space="preserve"> – 2018. </w:t>
      </w:r>
      <w:r w:rsidR="00895476">
        <w:rPr>
          <w:rFonts w:ascii="Arial" w:hAnsi="Arial" w:cs="Arial"/>
          <w:sz w:val="20"/>
          <w:szCs w:val="20"/>
        </w:rPr>
        <w:t>KEDRI Tuition Fee Scholarship</w:t>
      </w:r>
    </w:p>
    <w:p w14:paraId="6C43CFA6" w14:textId="6D5B7D80" w:rsidR="00895476" w:rsidRPr="008577BA" w:rsidRDefault="00895476" w:rsidP="00B02A9E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2016, Dean’s award for excellence in postgraduate Studies, AUT University</w:t>
      </w:r>
    </w:p>
    <w:p w14:paraId="5B55B406" w14:textId="7DA04D0F" w:rsidR="00E3432D" w:rsidRPr="00807945" w:rsidRDefault="008577BA" w:rsidP="00807945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2013</w:t>
      </w:r>
      <w:r w:rsidR="00807945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Lead Blood Donor, Lions club, India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1134"/>
        <w:gridCol w:w="851"/>
        <w:gridCol w:w="1701"/>
        <w:gridCol w:w="1559"/>
        <w:gridCol w:w="992"/>
      </w:tblGrid>
      <w:tr w:rsidR="00B02A9E" w14:paraId="73A56BAA" w14:textId="77777777" w:rsidTr="00864E45">
        <w:tc>
          <w:tcPr>
            <w:tcW w:w="3085" w:type="dxa"/>
            <w:vMerge w:val="restart"/>
            <w:shd w:val="clear" w:color="auto" w:fill="E0E0E0"/>
          </w:tcPr>
          <w:p w14:paraId="507D029A" w14:textId="77777777" w:rsidR="00B02A9E" w:rsidRDefault="00B02A9E" w:rsidP="00864E4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1g.   Total number of </w:t>
            </w:r>
            <w:r>
              <w:rPr>
                <w:rFonts w:ascii="Arial" w:eastAsia="Arial" w:hAnsi="Arial" w:cs="Arial"/>
                <w:b/>
                <w:i/>
              </w:rPr>
              <w:t>peer reviewed</w:t>
            </w:r>
            <w:r>
              <w:rPr>
                <w:rFonts w:ascii="Arial" w:eastAsia="Arial" w:hAnsi="Arial" w:cs="Arial"/>
                <w:b/>
              </w:rPr>
              <w:t xml:space="preserve"> publications and patents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E0E0E0"/>
          </w:tcPr>
          <w:p w14:paraId="66D9AE87" w14:textId="77777777" w:rsidR="00B02A9E" w:rsidRDefault="00B02A9E" w:rsidP="00864E4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Journal articles</w:t>
            </w:r>
          </w:p>
        </w:tc>
        <w:tc>
          <w:tcPr>
            <w:tcW w:w="851" w:type="dxa"/>
            <w:shd w:val="clear" w:color="auto" w:fill="E0E0E0"/>
          </w:tcPr>
          <w:p w14:paraId="4809500D" w14:textId="77777777" w:rsidR="00B02A9E" w:rsidRDefault="00B02A9E" w:rsidP="00864E45">
            <w:pPr>
              <w:jc w:val="center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>Books</w:t>
            </w:r>
          </w:p>
        </w:tc>
        <w:tc>
          <w:tcPr>
            <w:tcW w:w="1701" w:type="dxa"/>
            <w:shd w:val="clear" w:color="auto" w:fill="E0E0E0"/>
          </w:tcPr>
          <w:p w14:paraId="2850E8DA" w14:textId="77777777" w:rsidR="00B02A9E" w:rsidRDefault="00B02A9E" w:rsidP="00864E4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Book chapters, books edited</w:t>
            </w:r>
          </w:p>
        </w:tc>
        <w:tc>
          <w:tcPr>
            <w:tcW w:w="1559" w:type="dxa"/>
            <w:shd w:val="clear" w:color="auto" w:fill="E0E0E0"/>
          </w:tcPr>
          <w:p w14:paraId="4301BCC6" w14:textId="77777777" w:rsidR="00B02A9E" w:rsidRDefault="00B02A9E" w:rsidP="00864E4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Conference proceedings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E0E0E0"/>
          </w:tcPr>
          <w:p w14:paraId="34B3E002" w14:textId="77777777" w:rsidR="00B02A9E" w:rsidRDefault="00B02A9E" w:rsidP="00864E4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Patents</w:t>
            </w:r>
          </w:p>
        </w:tc>
      </w:tr>
      <w:tr w:rsidR="00B02A9E" w14:paraId="66D7A3FA" w14:textId="77777777" w:rsidTr="00864E45">
        <w:tc>
          <w:tcPr>
            <w:tcW w:w="3085" w:type="dxa"/>
            <w:vMerge/>
            <w:shd w:val="clear" w:color="auto" w:fill="E0E0E0"/>
          </w:tcPr>
          <w:p w14:paraId="2C2048C7" w14:textId="77777777" w:rsidR="00B02A9E" w:rsidRDefault="00B02A9E" w:rsidP="00864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6D94C30C" w14:textId="1CDD2064" w:rsidR="00B02A9E" w:rsidRDefault="00923B01" w:rsidP="00864E4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851" w:type="dxa"/>
          </w:tcPr>
          <w:p w14:paraId="7F0B8B82" w14:textId="77777777" w:rsidR="00B02A9E" w:rsidRDefault="00B02A9E" w:rsidP="00864E45">
            <w:pPr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1701" w:type="dxa"/>
          </w:tcPr>
          <w:p w14:paraId="78F3E6A5" w14:textId="6A30569F" w:rsidR="00B02A9E" w:rsidRDefault="00923B01" w:rsidP="00864E4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59" w:type="dxa"/>
          </w:tcPr>
          <w:p w14:paraId="3FE441DA" w14:textId="2AAC8A69" w:rsidR="00B02A9E" w:rsidRDefault="00E57494" w:rsidP="00864E4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32BF100D" w14:textId="77777777" w:rsidR="00B02A9E" w:rsidRDefault="00B02A9E" w:rsidP="00864E45">
            <w:pPr>
              <w:rPr>
                <w:rFonts w:ascii="Arial" w:eastAsia="Arial" w:hAnsi="Arial" w:cs="Arial"/>
              </w:rPr>
            </w:pPr>
          </w:p>
        </w:tc>
      </w:tr>
    </w:tbl>
    <w:p w14:paraId="79BAA52E" w14:textId="77777777" w:rsidR="00B02A9E" w:rsidRDefault="00B02A9E" w:rsidP="00B02A9E">
      <w:pPr>
        <w:jc w:val="both"/>
        <w:rPr>
          <w:rFonts w:ascii="Arial" w:eastAsia="Arial" w:hAnsi="Arial" w:cs="Arial"/>
          <w:i/>
        </w:rPr>
      </w:pPr>
    </w:p>
    <w:p w14:paraId="5BE6CE7C" w14:textId="77777777" w:rsidR="00B02A9E" w:rsidRDefault="00B02A9E" w:rsidP="00B02A9E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PART 2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8"/>
      </w:tblGrid>
      <w:tr w:rsidR="00B02A9E" w14:paraId="635D860E" w14:textId="77777777" w:rsidTr="00864E45">
        <w:tc>
          <w:tcPr>
            <w:tcW w:w="9288" w:type="dxa"/>
            <w:tcBorders>
              <w:bottom w:val="single" w:sz="4" w:space="0" w:color="000000"/>
            </w:tcBorders>
            <w:shd w:val="clear" w:color="auto" w:fill="E0E0E0"/>
          </w:tcPr>
          <w:p w14:paraId="408C59CB" w14:textId="77777777" w:rsidR="00B02A9E" w:rsidRDefault="00B02A9E" w:rsidP="00864E4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2a.   Research publications and dissemination </w:t>
            </w:r>
          </w:p>
        </w:tc>
      </w:tr>
    </w:tbl>
    <w:p w14:paraId="15ECA19A" w14:textId="77777777" w:rsidR="00B02A9E" w:rsidRDefault="00B02A9E" w:rsidP="00B02A9E">
      <w:pPr>
        <w:rPr>
          <w:rFonts w:ascii="Arial" w:eastAsia="Arial" w:hAnsi="Arial" w:cs="Arial"/>
          <w:i/>
          <w:sz w:val="20"/>
          <w:szCs w:val="20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8"/>
      </w:tblGrid>
      <w:tr w:rsidR="00B02A9E" w14:paraId="51BA98F9" w14:textId="77777777" w:rsidTr="00864E45">
        <w:tc>
          <w:tcPr>
            <w:tcW w:w="9288" w:type="dxa"/>
            <w:shd w:val="clear" w:color="auto" w:fill="E0E0E0"/>
          </w:tcPr>
          <w:p w14:paraId="3200549B" w14:textId="77777777" w:rsidR="00B02A9E" w:rsidRDefault="00B02A9E" w:rsidP="00864E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Peer-reviewed journal articles</w:t>
            </w:r>
          </w:p>
        </w:tc>
      </w:tr>
      <w:tr w:rsidR="00B02A9E" w14:paraId="604D05A7" w14:textId="77777777" w:rsidTr="00864E45">
        <w:tc>
          <w:tcPr>
            <w:tcW w:w="9288" w:type="dxa"/>
            <w:tcBorders>
              <w:bottom w:val="single" w:sz="4" w:space="0" w:color="000000"/>
            </w:tcBorders>
          </w:tcPr>
          <w:p w14:paraId="3B0F9828" w14:textId="43905E1D" w:rsidR="00D95032" w:rsidRPr="00483D99" w:rsidRDefault="00FE79EA" w:rsidP="00483D99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 w:rsidRPr="00FE79EA">
              <w:rPr>
                <w:rFonts w:ascii="Arial" w:eastAsia="Arial" w:hAnsi="Arial" w:cs="Arial"/>
              </w:rPr>
              <w:t xml:space="preserve">Ravi V. Sengupta N. Gollahalli A. R. </w:t>
            </w:r>
            <w:proofErr w:type="spellStart"/>
            <w:r w:rsidRPr="00FE79EA">
              <w:rPr>
                <w:rFonts w:ascii="Arial" w:eastAsia="Arial" w:hAnsi="Arial" w:cs="Arial"/>
              </w:rPr>
              <w:t>Khansama</w:t>
            </w:r>
            <w:proofErr w:type="spellEnd"/>
            <w:r w:rsidRPr="00FE79EA">
              <w:rPr>
                <w:rFonts w:ascii="Arial" w:eastAsia="Arial" w:hAnsi="Arial" w:cs="Arial"/>
              </w:rPr>
              <w:t>, R. and N. Kasabov. A combined</w:t>
            </w:r>
            <w:r w:rsidRPr="00FE79EA">
              <w:rPr>
                <w:rFonts w:ascii="Arial" w:eastAsia="Arial" w:hAnsi="Arial" w:cs="Arial"/>
              </w:rPr>
              <w:t xml:space="preserve"> </w:t>
            </w:r>
            <w:r w:rsidRPr="00FE79EA">
              <w:rPr>
                <w:rFonts w:ascii="Arial" w:eastAsia="Arial" w:hAnsi="Arial" w:cs="Arial"/>
              </w:rPr>
              <w:t xml:space="preserve">adaptive neural network and nonlinear model predictive control for </w:t>
            </w:r>
            <w:proofErr w:type="spellStart"/>
            <w:proofErr w:type="gramStart"/>
            <w:r w:rsidRPr="00FE79EA">
              <w:rPr>
                <w:rFonts w:ascii="Arial" w:eastAsia="Arial" w:hAnsi="Arial" w:cs="Arial"/>
              </w:rPr>
              <w:t>multirate</w:t>
            </w:r>
            <w:proofErr w:type="spellEnd"/>
            <w:r w:rsidRPr="00FE79EA">
              <w:rPr>
                <w:rFonts w:ascii="Arial" w:eastAsia="Arial" w:hAnsi="Arial" w:cs="Arial"/>
              </w:rPr>
              <w:t xml:space="preserve">  </w:t>
            </w:r>
            <w:r w:rsidRPr="00FE79EA">
              <w:rPr>
                <w:rFonts w:ascii="Arial" w:eastAsia="Arial" w:hAnsi="Arial" w:cs="Arial"/>
              </w:rPr>
              <w:t>networked</w:t>
            </w:r>
            <w:proofErr w:type="gramEnd"/>
            <w:r w:rsidRPr="00FE79EA">
              <w:rPr>
                <w:rFonts w:ascii="Arial" w:eastAsia="Arial" w:hAnsi="Arial" w:cs="Arial"/>
              </w:rPr>
              <w:t xml:space="preserve"> industrial process control. IEEE Transactions on Neural Networks and</w:t>
            </w:r>
            <w:r>
              <w:rPr>
                <w:rFonts w:ascii="Arial" w:eastAsia="Arial" w:hAnsi="Arial" w:cs="Arial"/>
              </w:rPr>
              <w:t xml:space="preserve"> </w:t>
            </w:r>
            <w:r w:rsidRPr="00FE79EA">
              <w:rPr>
                <w:rFonts w:ascii="Arial" w:eastAsia="Arial" w:hAnsi="Arial" w:cs="Arial"/>
              </w:rPr>
              <w:t>Learning Systems, 2017.</w:t>
            </w:r>
          </w:p>
        </w:tc>
      </w:tr>
      <w:tr w:rsidR="00B02A9E" w14:paraId="4FF86419" w14:textId="77777777" w:rsidTr="00864E45">
        <w:tc>
          <w:tcPr>
            <w:tcW w:w="9288" w:type="dxa"/>
            <w:shd w:val="clear" w:color="auto" w:fill="E0E0E0"/>
          </w:tcPr>
          <w:p w14:paraId="05DED0AE" w14:textId="77777777" w:rsidR="00B02A9E" w:rsidRDefault="00B02A9E" w:rsidP="00864E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Peer reviewed book chapters, books edited</w:t>
            </w:r>
          </w:p>
        </w:tc>
      </w:tr>
      <w:tr w:rsidR="00B02A9E" w14:paraId="305C977E" w14:textId="77777777" w:rsidTr="00864E45">
        <w:tc>
          <w:tcPr>
            <w:tcW w:w="9288" w:type="dxa"/>
            <w:tcBorders>
              <w:bottom w:val="single" w:sz="4" w:space="0" w:color="000000"/>
            </w:tcBorders>
          </w:tcPr>
          <w:p w14:paraId="37B436C1" w14:textId="77777777" w:rsidR="00B02A9E" w:rsidRDefault="00B02A9E" w:rsidP="00F37314">
            <w:pPr>
              <w:pStyle w:val="ListParagraph"/>
              <w:numPr>
                <w:ilvl w:val="3"/>
                <w:numId w:val="1"/>
              </w:numPr>
              <w:ind w:left="731"/>
              <w:jc w:val="both"/>
              <w:rPr>
                <w:rFonts w:ascii="Arial" w:eastAsia="Arial" w:hAnsi="Arial" w:cs="Arial"/>
              </w:rPr>
            </w:pPr>
            <w:r w:rsidRPr="00F37314">
              <w:rPr>
                <w:rFonts w:ascii="Arial" w:eastAsia="Arial" w:hAnsi="Arial" w:cs="Arial"/>
              </w:rPr>
              <w:t xml:space="preserve">Sengupta, N., Espinosa Ramos, I., Tu, E., Marks, S., Scott. N., </w:t>
            </w:r>
            <w:proofErr w:type="spellStart"/>
            <w:r w:rsidRPr="00F37314">
              <w:rPr>
                <w:rFonts w:ascii="Arial" w:eastAsia="Arial" w:hAnsi="Arial" w:cs="Arial"/>
              </w:rPr>
              <w:t>Weclawski</w:t>
            </w:r>
            <w:proofErr w:type="spellEnd"/>
            <w:r w:rsidRPr="00F37314">
              <w:rPr>
                <w:rFonts w:ascii="Arial" w:eastAsia="Arial" w:hAnsi="Arial" w:cs="Arial"/>
              </w:rPr>
              <w:t xml:space="preserve">, J., </w:t>
            </w:r>
            <w:r w:rsidRPr="00F37314">
              <w:rPr>
                <w:rFonts w:ascii="Arial" w:eastAsia="Arial" w:hAnsi="Arial" w:cs="Arial"/>
                <w:b/>
              </w:rPr>
              <w:t>Gollahalli, A.,</w:t>
            </w:r>
            <w:r w:rsidRPr="00F37314">
              <w:rPr>
                <w:rFonts w:ascii="Arial" w:eastAsia="Arial" w:hAnsi="Arial" w:cs="Arial"/>
              </w:rPr>
              <w:t xml:space="preserve"> Gholami Doborjeh, M., Doborjeh, Z. G., Kumarasinghe, K., Breen, V., Abbott, A. (</w:t>
            </w:r>
            <w:r w:rsidRPr="00F37314">
              <w:rPr>
                <w:rFonts w:ascii="Arial" w:eastAsia="Arial" w:hAnsi="Arial" w:cs="Arial"/>
                <w:b/>
              </w:rPr>
              <w:t>2018).</w:t>
            </w:r>
            <w:r w:rsidRPr="00F37314">
              <w:rPr>
                <w:rFonts w:ascii="Arial" w:eastAsia="Arial" w:hAnsi="Arial" w:cs="Arial"/>
              </w:rPr>
              <w:t xml:space="preserve"> “From von Neumann architecture and Atanasoff’s ABC to Neuro-morphic Computation and </w:t>
            </w:r>
            <w:proofErr w:type="spellStart"/>
            <w:r w:rsidRPr="00F37314">
              <w:rPr>
                <w:rFonts w:ascii="Arial" w:eastAsia="Arial" w:hAnsi="Arial" w:cs="Arial"/>
              </w:rPr>
              <w:t>Kasabov’s</w:t>
            </w:r>
            <w:proofErr w:type="spellEnd"/>
            <w:r w:rsidRPr="00F37314">
              <w:rPr>
                <w:rFonts w:ascii="Arial" w:eastAsia="Arial" w:hAnsi="Arial" w:cs="Arial"/>
              </w:rPr>
              <w:t xml:space="preserve"> NeuCube: Principles and Implementations”, in  </w:t>
            </w:r>
            <w:proofErr w:type="spellStart"/>
            <w:r w:rsidRPr="00F37314">
              <w:rPr>
                <w:rFonts w:ascii="Arial" w:eastAsia="Arial" w:hAnsi="Arial" w:cs="Arial"/>
              </w:rPr>
              <w:t>Learming</w:t>
            </w:r>
            <w:proofErr w:type="spellEnd"/>
            <w:r w:rsidRPr="00F37314">
              <w:rPr>
                <w:rFonts w:ascii="Arial" w:eastAsia="Arial" w:hAnsi="Arial" w:cs="Arial"/>
              </w:rPr>
              <w:t xml:space="preserve"> Systems from Theory to Practice, Series on COMPUTATIONAL INTELLIGENCE, Springer, Heidelberg, DOI:10.1007/978-3-319-75181-8.</w:t>
            </w:r>
          </w:p>
          <w:p w14:paraId="0724F877" w14:textId="3A6A26BE" w:rsidR="00F37314" w:rsidRPr="00F37314" w:rsidRDefault="00F37314" w:rsidP="00F3731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</w:rPr>
            </w:pPr>
            <w:r w:rsidRPr="00F37314">
              <w:rPr>
                <w:rFonts w:ascii="Arial" w:eastAsia="Arial" w:hAnsi="Arial" w:cs="Arial"/>
              </w:rPr>
              <w:t>Maryam Gholami Doborjeh, Zohreh Gholami Doborjeh, Akshay Raj Gollahalli,</w:t>
            </w:r>
            <w:r w:rsidRPr="00F37314">
              <w:rPr>
                <w:rFonts w:ascii="Arial" w:eastAsia="Arial" w:hAnsi="Arial" w:cs="Arial"/>
              </w:rPr>
              <w:t xml:space="preserve"> </w:t>
            </w:r>
            <w:r w:rsidRPr="00F37314">
              <w:rPr>
                <w:rFonts w:ascii="Arial" w:eastAsia="Arial" w:hAnsi="Arial" w:cs="Arial"/>
              </w:rPr>
              <w:t>Kaushalya Kumarasinghe, Vivienne Breen, Neelava Sengupta, Josafath Israel Espinosa</w:t>
            </w:r>
            <w:r w:rsidRPr="00F37314">
              <w:rPr>
                <w:rFonts w:ascii="Arial" w:eastAsia="Arial" w:hAnsi="Arial" w:cs="Arial"/>
              </w:rPr>
              <w:t xml:space="preserve"> </w:t>
            </w:r>
            <w:r w:rsidRPr="00F37314">
              <w:rPr>
                <w:rFonts w:ascii="Arial" w:eastAsia="Arial" w:hAnsi="Arial" w:cs="Arial"/>
              </w:rPr>
              <w:t xml:space="preserve">Ramos, Reggio Hartono, Elisa Capecci, Hideaki Kawano, et al. From von </w:t>
            </w:r>
            <w:proofErr w:type="spellStart"/>
            <w:r w:rsidRPr="00F37314">
              <w:rPr>
                <w:rFonts w:ascii="Arial" w:eastAsia="Arial" w:hAnsi="Arial" w:cs="Arial"/>
              </w:rPr>
              <w:t>neumann</w:t>
            </w:r>
            <w:proofErr w:type="spellEnd"/>
            <w:r w:rsidRPr="00F37314">
              <w:rPr>
                <w:rFonts w:ascii="Arial" w:eastAsia="Arial" w:hAnsi="Arial" w:cs="Arial"/>
              </w:rPr>
              <w:t xml:space="preserve"> </w:t>
            </w:r>
            <w:r w:rsidRPr="00F37314">
              <w:rPr>
                <w:rFonts w:ascii="Arial" w:eastAsia="Arial" w:hAnsi="Arial" w:cs="Arial"/>
              </w:rPr>
              <w:t xml:space="preserve">architecture and </w:t>
            </w:r>
            <w:proofErr w:type="spellStart"/>
            <w:r w:rsidRPr="00F37314">
              <w:rPr>
                <w:rFonts w:ascii="Arial" w:eastAsia="Arial" w:hAnsi="Arial" w:cs="Arial"/>
              </w:rPr>
              <w:t>atanasoff’s</w:t>
            </w:r>
            <w:proofErr w:type="spellEnd"/>
            <w:r w:rsidRPr="00F3731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F37314">
              <w:rPr>
                <w:rFonts w:ascii="Arial" w:eastAsia="Arial" w:hAnsi="Arial" w:cs="Arial"/>
              </w:rPr>
              <w:t>abc</w:t>
            </w:r>
            <w:proofErr w:type="spellEnd"/>
            <w:r w:rsidRPr="00F37314">
              <w:rPr>
                <w:rFonts w:ascii="Arial" w:eastAsia="Arial" w:hAnsi="Arial" w:cs="Arial"/>
              </w:rPr>
              <w:t xml:space="preserve"> to neuromorphic computation and </w:t>
            </w:r>
            <w:proofErr w:type="spellStart"/>
            <w:r w:rsidRPr="00F37314">
              <w:rPr>
                <w:rFonts w:ascii="Arial" w:eastAsia="Arial" w:hAnsi="Arial" w:cs="Arial"/>
              </w:rPr>
              <w:t>kasabov’s</w:t>
            </w:r>
            <w:proofErr w:type="spellEnd"/>
            <w:r w:rsidRPr="00F3731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F37314">
              <w:rPr>
                <w:rFonts w:ascii="Arial" w:eastAsia="Arial" w:hAnsi="Arial" w:cs="Arial"/>
              </w:rPr>
              <w:t>neucube</w:t>
            </w:r>
            <w:proofErr w:type="spellEnd"/>
            <w:r w:rsidRPr="00F37314">
              <w:rPr>
                <w:rFonts w:ascii="Arial" w:eastAsia="Arial" w:hAnsi="Arial" w:cs="Arial"/>
              </w:rPr>
              <w:t>. part ii: Applications. In Practical Issues of Intelligent Innovations, pages</w:t>
            </w:r>
            <w:r w:rsidRPr="00F37314">
              <w:rPr>
                <w:rFonts w:ascii="Arial" w:eastAsia="Arial" w:hAnsi="Arial" w:cs="Arial"/>
              </w:rPr>
              <w:t xml:space="preserve"> </w:t>
            </w:r>
            <w:r w:rsidRPr="00F37314">
              <w:rPr>
                <w:rFonts w:ascii="Arial" w:eastAsia="Arial" w:hAnsi="Arial" w:cs="Arial"/>
              </w:rPr>
              <w:t>17–36. Springer, 2018.</w:t>
            </w:r>
          </w:p>
        </w:tc>
      </w:tr>
      <w:tr w:rsidR="00B02A9E" w14:paraId="256A7B70" w14:textId="77777777" w:rsidTr="00864E45">
        <w:tc>
          <w:tcPr>
            <w:tcW w:w="9288" w:type="dxa"/>
            <w:shd w:val="clear" w:color="auto" w:fill="E0E0E0"/>
          </w:tcPr>
          <w:p w14:paraId="6B2C8155" w14:textId="77777777" w:rsidR="00B02A9E" w:rsidRDefault="00B02A9E" w:rsidP="00864E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Refereed conference proceedings</w:t>
            </w:r>
          </w:p>
        </w:tc>
      </w:tr>
      <w:tr w:rsidR="00B02A9E" w14:paraId="45359917" w14:textId="77777777" w:rsidTr="00864E45">
        <w:tc>
          <w:tcPr>
            <w:tcW w:w="9288" w:type="dxa"/>
            <w:tcBorders>
              <w:bottom w:val="single" w:sz="4" w:space="0" w:color="000000"/>
            </w:tcBorders>
          </w:tcPr>
          <w:p w14:paraId="3D140CA3" w14:textId="123CB96D" w:rsidR="00B02A9E" w:rsidRPr="00923B01" w:rsidRDefault="00E62DAD" w:rsidP="00F37314">
            <w:pPr>
              <w:pStyle w:val="ListParagraph"/>
              <w:numPr>
                <w:ilvl w:val="3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589"/>
              <w:rPr>
                <w:rFonts w:ascii="Arial" w:eastAsiaTheme="minorHAnsi" w:hAnsi="Arial" w:cs="Arial"/>
                <w:lang w:val="en-GB" w:eastAsia="en-US"/>
              </w:rPr>
            </w:pPr>
            <w:r w:rsidRPr="00923B01">
              <w:rPr>
                <w:rFonts w:ascii="Arial" w:eastAsiaTheme="minorHAnsi" w:hAnsi="Arial" w:cs="Arial"/>
                <w:lang w:val="en-GB" w:eastAsia="en-US"/>
              </w:rPr>
              <w:t xml:space="preserve">Akshay Raj Gollahalli and Nikola Kasabov. </w:t>
            </w:r>
            <w:proofErr w:type="spellStart"/>
            <w:r w:rsidRPr="00923B01">
              <w:rPr>
                <w:rFonts w:ascii="Arial" w:eastAsiaTheme="minorHAnsi" w:hAnsi="Arial" w:cs="Arial"/>
                <w:lang w:val="en-GB" w:eastAsia="en-US"/>
              </w:rPr>
              <w:t>Eegrotor</w:t>
            </w:r>
            <w:proofErr w:type="spellEnd"/>
            <w:r w:rsidRPr="00923B01">
              <w:rPr>
                <w:rFonts w:ascii="Arial" w:eastAsiaTheme="minorHAnsi" w:hAnsi="Arial" w:cs="Arial"/>
                <w:lang w:val="en-GB" w:eastAsia="en-US"/>
              </w:rPr>
              <w:t xml:space="preserve">: A virtual </w:t>
            </w:r>
            <w:proofErr w:type="gramStart"/>
            <w:r w:rsidRPr="00923B01">
              <w:rPr>
                <w:rFonts w:ascii="Arial" w:eastAsiaTheme="minorHAnsi" w:hAnsi="Arial" w:cs="Arial"/>
                <w:lang w:val="en-GB" w:eastAsia="en-US"/>
              </w:rPr>
              <w:t>quad-copter</w:t>
            </w:r>
            <w:proofErr w:type="gramEnd"/>
            <w:r w:rsidRPr="00923B01">
              <w:rPr>
                <w:rFonts w:ascii="Arial" w:eastAsiaTheme="minorHAnsi" w:hAnsi="Arial" w:cs="Arial"/>
                <w:lang w:val="en-GB" w:eastAsia="en-US"/>
              </w:rPr>
              <w:t xml:space="preserve"> based</w:t>
            </w:r>
            <w:r w:rsidR="006D5CEC" w:rsidRPr="00923B01">
              <w:rPr>
                <w:rFonts w:ascii="Arial" w:eastAsiaTheme="minorHAnsi" w:hAnsi="Arial" w:cs="Arial"/>
                <w:lang w:val="en-GB" w:eastAsia="en-US"/>
              </w:rPr>
              <w:t xml:space="preserve"> </w:t>
            </w:r>
            <w:r w:rsidRPr="00923B01">
              <w:rPr>
                <w:rFonts w:ascii="Arial" w:eastAsiaTheme="minorHAnsi" w:hAnsi="Arial" w:cs="Arial"/>
                <w:lang w:val="en-GB" w:eastAsia="en-US"/>
              </w:rPr>
              <w:t>on brain</w:t>
            </w:r>
            <w:r w:rsidR="006D5CEC" w:rsidRPr="00923B01">
              <w:rPr>
                <w:rFonts w:ascii="Arial" w:eastAsiaTheme="minorHAnsi" w:hAnsi="Arial" w:cs="Arial"/>
                <w:lang w:val="en-GB" w:eastAsia="en-US"/>
              </w:rPr>
              <w:t xml:space="preserve"> </w:t>
            </w:r>
            <w:r w:rsidRPr="00923B01">
              <w:rPr>
                <w:rFonts w:ascii="Arial" w:eastAsiaTheme="minorHAnsi" w:hAnsi="Arial" w:cs="Arial"/>
                <w:lang w:val="en-GB" w:eastAsia="en-US"/>
              </w:rPr>
              <w:t xml:space="preserve">computer interface. In </w:t>
            </w:r>
            <w:r w:rsidRPr="00923B01">
              <w:rPr>
                <w:rFonts w:ascii="Arial" w:eastAsiaTheme="minorHAnsi" w:hAnsi="Arial" w:cs="Arial"/>
                <w:i/>
                <w:iCs/>
                <w:lang w:val="en-GB" w:eastAsia="en-US"/>
              </w:rPr>
              <w:t>13th International Conference on Neuro-Computing and Evolving Intelligence 2015 (NCEI ‘15)</w:t>
            </w:r>
            <w:r w:rsidRPr="00923B01">
              <w:rPr>
                <w:rFonts w:ascii="Arial" w:eastAsiaTheme="minorHAnsi" w:hAnsi="Arial" w:cs="Arial"/>
                <w:lang w:val="en-GB" w:eastAsia="en-US"/>
              </w:rPr>
              <w:t>, Auckland, 2015.</w:t>
            </w:r>
          </w:p>
        </w:tc>
      </w:tr>
    </w:tbl>
    <w:p w14:paraId="2A00CE7B" w14:textId="6D80AFE7" w:rsidR="00BF1C2C" w:rsidRDefault="00111EC3" w:rsidP="00B02A9E"/>
    <w:sectPr w:rsidR="00BF1C2C" w:rsidSect="00FA0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100E7"/>
    <w:multiLevelType w:val="multilevel"/>
    <w:tmpl w:val="AF0858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65263B"/>
    <w:multiLevelType w:val="multilevel"/>
    <w:tmpl w:val="C672C05A"/>
    <w:lvl w:ilvl="0">
      <w:start w:val="2018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DB66A9"/>
    <w:multiLevelType w:val="multilevel"/>
    <w:tmpl w:val="67C204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E65E5A"/>
    <w:multiLevelType w:val="multilevel"/>
    <w:tmpl w:val="D924EB4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04D0B"/>
    <w:multiLevelType w:val="multilevel"/>
    <w:tmpl w:val="D924EB4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E2090"/>
    <w:multiLevelType w:val="multilevel"/>
    <w:tmpl w:val="FACE764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9E"/>
    <w:rsid w:val="000F1484"/>
    <w:rsid w:val="00111EC3"/>
    <w:rsid w:val="001504CE"/>
    <w:rsid w:val="00151D3A"/>
    <w:rsid w:val="00162D22"/>
    <w:rsid w:val="00221BB5"/>
    <w:rsid w:val="00322BF2"/>
    <w:rsid w:val="003E40AC"/>
    <w:rsid w:val="00401548"/>
    <w:rsid w:val="004044D0"/>
    <w:rsid w:val="004821CC"/>
    <w:rsid w:val="00483D99"/>
    <w:rsid w:val="00563660"/>
    <w:rsid w:val="00586947"/>
    <w:rsid w:val="00591CF0"/>
    <w:rsid w:val="006D5CEC"/>
    <w:rsid w:val="006D765B"/>
    <w:rsid w:val="006E6055"/>
    <w:rsid w:val="00714950"/>
    <w:rsid w:val="007B55B0"/>
    <w:rsid w:val="00807945"/>
    <w:rsid w:val="008466FC"/>
    <w:rsid w:val="008577BA"/>
    <w:rsid w:val="00895476"/>
    <w:rsid w:val="008B3B67"/>
    <w:rsid w:val="009007A0"/>
    <w:rsid w:val="00923B01"/>
    <w:rsid w:val="009359C4"/>
    <w:rsid w:val="009A782E"/>
    <w:rsid w:val="00A82174"/>
    <w:rsid w:val="00B02A9E"/>
    <w:rsid w:val="00B536C8"/>
    <w:rsid w:val="00C26515"/>
    <w:rsid w:val="00C32A86"/>
    <w:rsid w:val="00CA0B91"/>
    <w:rsid w:val="00CA5965"/>
    <w:rsid w:val="00D705B4"/>
    <w:rsid w:val="00D95032"/>
    <w:rsid w:val="00DF6985"/>
    <w:rsid w:val="00E3432D"/>
    <w:rsid w:val="00E57494"/>
    <w:rsid w:val="00E62DAD"/>
    <w:rsid w:val="00EB25D0"/>
    <w:rsid w:val="00F37314"/>
    <w:rsid w:val="00FA0376"/>
    <w:rsid w:val="00FE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31E9"/>
  <w15:chartTrackingRefBased/>
  <w15:docId w15:val="{1DD6B810-4806-479D-8DF8-CA489A60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A9E"/>
    <w:pPr>
      <w:spacing w:after="200" w:line="276" w:lineRule="auto"/>
    </w:pPr>
    <w:rPr>
      <w:rFonts w:ascii="Calibri" w:eastAsia="Calibri" w:hAnsi="Calibri" w:cs="Calibri"/>
      <w:lang w:val="en-NZ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A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A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2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llahall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raj gollahalli</dc:creator>
  <cp:keywords/>
  <dc:description/>
  <cp:lastModifiedBy>akshay raj gollahalli</cp:lastModifiedBy>
  <cp:revision>42</cp:revision>
  <dcterms:created xsi:type="dcterms:W3CDTF">2019-05-08T23:41:00Z</dcterms:created>
  <dcterms:modified xsi:type="dcterms:W3CDTF">2019-05-09T00:25:00Z</dcterms:modified>
</cp:coreProperties>
</file>