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 Variable 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download contains Inter as both variable fonts and static fonts.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 is a variable font with these axes: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opsz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all the styles are contained in these files: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Inter-VariableFont_opsz,wght.ttf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Inter-Italic-VariableFont_opsz,wght.ttf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app fully supports variable fonts, you can now pick intermediate styles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aren’t available as static fonts. Not all apps support variable fonts,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those cases you can use the static font files for Inter: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static/Inter_18pt-Thin.ttf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static/Inter_18pt-ExtraLight.ttf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static/Inter_18pt-Light.ttf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static/Inter_18pt-Regular.ttf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static/Inter_18pt-Medium.ttf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static/Inter_18pt-SemiBold.ttf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static/Inter_18pt-Bold.ttf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static/Inter_18pt-ExtraBold.ttf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static/Inter_18pt-Black.ttf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static/Inter_24pt-Thin.ttf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static/Inter_24pt-ExtraLight.ttf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static/Inter_24pt-Light.ttf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static/Inter_24pt-Regular.ttf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static/Inter_24pt-Medium.ttf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static/Inter_24pt-SemiBold.ttf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static/Inter_24pt-Bold.ttf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static/Inter_24pt-ExtraBold.ttf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static/Inter_24pt-Black.ttf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static/Inter_28pt-Thin.ttf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static/Inter_28pt-ExtraLight.ttf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static/Inter_28pt-Light.ttf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static/Inter_28pt-Regular.ttf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static/Inter_28pt-Medium.ttf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static/Inter_28pt-SemiBold.ttf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static/Inter_28pt-Bold.ttf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static/Inter_28pt-ExtraBold.ttf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static/Inter_28pt-Black.ttf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static/Inter_18pt-ThinItalic.ttf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static/Inter_18pt-ExtraLightItalic.ttf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static/Inter_18pt-LightItalic.ttf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static/Inter_18pt-Italic.ttf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static/Inter_18pt-MediumItalic.ttf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static/Inter_18pt-SemiBoldItalic.ttf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static/Inter_18pt-BoldItalic.ttf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static/Inter_18pt-ExtraBoldItalic.ttf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static/Inter_18pt-BlackItalic.ttf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static/Inter_24pt-ThinItalic.ttf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static/Inter_24pt-ExtraLightItalic.ttf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static/Inter_24pt-LightItalic.ttf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static/Inter_24pt-Italic.ttf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static/Inter_24pt-MediumItalic.ttf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static/Inter_24pt-SemiBoldItalic.ttf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static/Inter_24pt-BoldItalic.ttf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static/Inter_24pt-ExtraBoldItalic.ttf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static/Inter_24pt-BlackItalic.ttf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static/Inter_28pt-ThinItalic.ttf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static/Inter_28pt-ExtraLightItalic.ttf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static/Inter_28pt-LightItalic.ttf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static/Inter_28pt-Italic.ttf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static/Inter_28pt-MediumItalic.ttf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static/Inter_28pt-SemiBoldItalic.ttf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static/Inter_28pt-BoldItalic.ttf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static/Inter_28pt-ExtraBoldItalic.ttf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static/Inter_28pt-BlackItalic.ttf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the font files you want to use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your app's font picker to view the font family and all the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styles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about variable fonts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https://developers.google.com/web/fundamentals/design-and-ux/typography/variable-fonts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https://variablefonts.typenetwork.com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https://medium.com/variable-fonts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desktop apps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https://theblog.adobe.com/can-variable-fonts-illustrator-cc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https://helpx.adobe.com/nz/photoshop/using/fonts.html#variable_fonts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https://developers.google.com/fonts/docs/getting_started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https://developer.mozilla.org/en-US/docs/Web/CSS/CSS_Fonts/Variable_Fonts_Guide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https://developer.microsoft.com/en-us/microsoft-edge/testdrive/demos/variable-fonts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fonts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MacOS: https://support.apple.com/en-us/HT201749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Linux: https://www.google.com/search?q=how+to+install+a+font+on+gnu%2Blinux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Windows: https://support.microsoft.com/en-us/help/314960/how-to-install-or-remove-a-font-in-windows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Apps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https://developers.google.com/fonts/docs/android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https://developer.android.com/guide/topics/ui/look-and-feel/downloadable-fonts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the full license text (OFL.txt) to understand the permissions,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and requirements for usage, redistribution, and modification.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use them in your products &amp; projects – print or digital,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or otherwise.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isn't legal advice, please consider consulting a lawyer and see the full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for all details.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