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99977" w14:textId="5BEC3327" w:rsidR="00D1414E" w:rsidRDefault="002A0A9C" w:rsidP="00A76A5C">
      <w:pPr>
        <w:pStyle w:val="Title"/>
        <w:ind w:left="261" w:firstLine="720"/>
      </w:pPr>
      <w:r w:rsidRPr="002A0A9C">
        <w:t>An Evidence-Grounded Framework</w:t>
      </w:r>
      <w:r>
        <w:t xml:space="preserve"> for</w:t>
      </w:r>
      <w:r w:rsidRPr="002A0A9C">
        <w:t xml:space="preserve"> Kubernetes Monitoring and Root</w:t>
      </w:r>
      <w:r>
        <w:t xml:space="preserve"> </w:t>
      </w:r>
      <w:r w:rsidRPr="002A0A9C">
        <w:t>Cause Analysis</w:t>
      </w:r>
      <w:r w:rsidR="00A76A5C">
        <w:t xml:space="preserve"> </w:t>
      </w:r>
      <w:r w:rsidRPr="002A0A9C">
        <w:t>Using Graph</w:t>
      </w:r>
      <w:r>
        <w:t xml:space="preserve"> </w:t>
      </w:r>
      <w:r w:rsidRPr="002A0A9C">
        <w:t>Based Reasoning and</w:t>
      </w:r>
      <w:r>
        <w:t xml:space="preserve"> LLM Assistance</w:t>
      </w:r>
    </w:p>
    <w:p w14:paraId="4F315D65" w14:textId="6306D846" w:rsidR="00D1414E" w:rsidRDefault="00ED149D">
      <w:pPr>
        <w:pStyle w:val="BodyText"/>
        <w:ind w:left="261" w:right="256"/>
        <w:jc w:val="center"/>
      </w:pPr>
      <w:r>
        <w:t>Premkumar</w:t>
      </w:r>
      <w:r>
        <w:rPr>
          <w:spacing w:val="-8"/>
        </w:rPr>
        <w:t xml:space="preserve"> </w:t>
      </w:r>
      <w:r>
        <w:t>D</w:t>
      </w:r>
      <w:r>
        <w:rPr>
          <w:vertAlign w:val="superscript"/>
        </w:rPr>
        <w:t>a</w:t>
      </w:r>
      <w:r>
        <w:t>,</w:t>
      </w:r>
      <w:r>
        <w:rPr>
          <w:spacing w:val="-7"/>
        </w:rPr>
        <w:t xml:space="preserve"> </w:t>
      </w:r>
      <w:r w:rsidR="002A0A9C">
        <w:t>Akshay B</w:t>
      </w:r>
      <w:r>
        <w:rPr>
          <w:vertAlign w:val="superscript"/>
        </w:rPr>
        <w:t>b</w:t>
      </w:r>
      <w:r>
        <w:t>,</w:t>
      </w:r>
      <w:r>
        <w:rPr>
          <w:spacing w:val="-7"/>
        </w:rPr>
        <w:t xml:space="preserve"> </w:t>
      </w:r>
      <w:proofErr w:type="spellStart"/>
      <w:r w:rsidR="002A0A9C">
        <w:t>Aisvarya</w:t>
      </w:r>
      <w:proofErr w:type="spellEnd"/>
      <w:r w:rsidR="002A0A9C">
        <w:t xml:space="preserve"> S</w:t>
      </w:r>
      <w:r>
        <w:rPr>
          <w:vertAlign w:val="superscript"/>
        </w:rPr>
        <w:t>c</w:t>
      </w:r>
      <w:r>
        <w:t>,</w:t>
      </w:r>
      <w:r>
        <w:rPr>
          <w:spacing w:val="-7"/>
        </w:rPr>
        <w:t xml:space="preserve"> </w:t>
      </w:r>
      <w:r w:rsidR="002A0A9C">
        <w:t>Deepika</w:t>
      </w:r>
      <w:r>
        <w:rPr>
          <w:spacing w:val="-8"/>
        </w:rPr>
        <w:t xml:space="preserve"> </w:t>
      </w:r>
      <w:proofErr w:type="spellStart"/>
      <w:proofErr w:type="gramStart"/>
      <w:r w:rsidR="002A0A9C">
        <w:rPr>
          <w:spacing w:val="-5"/>
        </w:rPr>
        <w:t>J</w:t>
      </w:r>
      <w:r>
        <w:rPr>
          <w:spacing w:val="-5"/>
          <w:vertAlign w:val="superscript"/>
        </w:rPr>
        <w:t>d</w:t>
      </w:r>
      <w:proofErr w:type="spellEnd"/>
      <w:r w:rsidR="002A0A9C">
        <w:rPr>
          <w:spacing w:val="-5"/>
          <w:vertAlign w:val="superscript"/>
        </w:rPr>
        <w:t xml:space="preserve"> </w:t>
      </w:r>
      <w:r w:rsidR="002A0A9C">
        <w:t>,</w:t>
      </w:r>
      <w:proofErr w:type="gramEnd"/>
      <w:r w:rsidR="002A0A9C">
        <w:t xml:space="preserve"> </w:t>
      </w:r>
      <w:proofErr w:type="spellStart"/>
      <w:r w:rsidR="002A0A9C">
        <w:t>Dharashree</w:t>
      </w:r>
      <w:proofErr w:type="spellEnd"/>
      <w:r w:rsidR="002A0A9C">
        <w:t xml:space="preserve"> S R</w:t>
      </w:r>
      <w:r w:rsidR="002A0A9C">
        <w:rPr>
          <w:vertAlign w:val="superscript"/>
        </w:rPr>
        <w:t>e</w:t>
      </w:r>
    </w:p>
    <w:p w14:paraId="33D8CC80" w14:textId="77777777" w:rsidR="00D1414E" w:rsidRDefault="00ED149D">
      <w:pPr>
        <w:pStyle w:val="BodyText"/>
        <w:spacing w:before="40"/>
        <w:ind w:left="256" w:right="256"/>
        <w:jc w:val="center"/>
      </w:pPr>
      <w:r>
        <w:rPr>
          <w:vertAlign w:val="superscript"/>
        </w:rPr>
        <w:t>a–d</w:t>
      </w:r>
      <w:r>
        <w:rPr>
          <w:spacing w:val="-8"/>
        </w:rPr>
        <w:t xml:space="preserve"> </w:t>
      </w:r>
      <w:r>
        <w:t>Department</w:t>
      </w:r>
      <w:r>
        <w:rPr>
          <w:spacing w:val="-8"/>
        </w:rPr>
        <w:t xml:space="preserve"> </w:t>
      </w:r>
      <w:r>
        <w:t>of</w:t>
      </w:r>
      <w:r>
        <w:rPr>
          <w:spacing w:val="-7"/>
        </w:rPr>
        <w:t xml:space="preserve"> </w:t>
      </w:r>
      <w:r>
        <w:t>Computer</w:t>
      </w:r>
      <w:r>
        <w:rPr>
          <w:spacing w:val="-7"/>
        </w:rPr>
        <w:t xml:space="preserve"> </w:t>
      </w:r>
      <w:r>
        <w:t>Science</w:t>
      </w:r>
      <w:r>
        <w:rPr>
          <w:spacing w:val="-8"/>
        </w:rPr>
        <w:t xml:space="preserve"> </w:t>
      </w:r>
      <w:r>
        <w:t>and</w:t>
      </w:r>
      <w:r>
        <w:rPr>
          <w:spacing w:val="-7"/>
        </w:rPr>
        <w:t xml:space="preserve"> </w:t>
      </w:r>
      <w:r>
        <w:t>Engineering,</w:t>
      </w:r>
      <w:r>
        <w:rPr>
          <w:spacing w:val="-7"/>
        </w:rPr>
        <w:t xml:space="preserve"> </w:t>
      </w:r>
      <w:r>
        <w:t>KPR</w:t>
      </w:r>
      <w:r>
        <w:rPr>
          <w:spacing w:val="-8"/>
        </w:rPr>
        <w:t xml:space="preserve"> </w:t>
      </w:r>
      <w:r>
        <w:t>Institute</w:t>
      </w:r>
      <w:r>
        <w:rPr>
          <w:spacing w:val="-8"/>
        </w:rPr>
        <w:t xml:space="preserve"> </w:t>
      </w:r>
      <w:r>
        <w:t>of</w:t>
      </w:r>
      <w:r>
        <w:rPr>
          <w:spacing w:val="-7"/>
        </w:rPr>
        <w:t xml:space="preserve"> </w:t>
      </w:r>
      <w:r>
        <w:t>Engineering</w:t>
      </w:r>
      <w:r>
        <w:rPr>
          <w:spacing w:val="-7"/>
        </w:rPr>
        <w:t xml:space="preserve"> </w:t>
      </w:r>
      <w:r>
        <w:t>and Technology, Coimbatore, India</w:t>
      </w:r>
    </w:p>
    <w:p w14:paraId="1F2A180E" w14:textId="77777777" w:rsidR="00D1414E" w:rsidRDefault="00ED149D">
      <w:pPr>
        <w:pStyle w:val="BodyText"/>
        <w:spacing w:before="40"/>
        <w:ind w:left="256" w:right="256"/>
        <w:jc w:val="center"/>
      </w:pPr>
      <w:r>
        <w:rPr>
          <w:vertAlign w:val="superscript"/>
        </w:rPr>
        <w:t>a</w:t>
      </w:r>
      <w:r>
        <w:rPr>
          <w:color w:val="0462C0"/>
          <w:spacing w:val="-11"/>
          <w:u w:val="single" w:color="0462C0"/>
        </w:rPr>
        <w:t xml:space="preserve"> </w:t>
      </w:r>
      <w:hyperlink r:id="rId8">
        <w:r>
          <w:rPr>
            <w:color w:val="0462C0"/>
            <w:spacing w:val="-2"/>
            <w:u w:val="single" w:color="0462C0"/>
          </w:rPr>
          <w:t>technicalprem@gmail.com</w:t>
        </w:r>
      </w:hyperlink>
    </w:p>
    <w:p w14:paraId="2CE9847D" w14:textId="56532E12" w:rsidR="00D1414E" w:rsidRDefault="00ED149D">
      <w:pPr>
        <w:pStyle w:val="BodyText"/>
        <w:spacing w:before="40"/>
        <w:ind w:left="256" w:right="256"/>
        <w:jc w:val="center"/>
      </w:pPr>
      <w:r>
        <w:rPr>
          <w:vertAlign w:val="superscript"/>
        </w:rPr>
        <w:t>b</w:t>
      </w:r>
      <w:r>
        <w:rPr>
          <w:color w:val="0462C0"/>
          <w:spacing w:val="-11"/>
          <w:u w:val="single" w:color="0462C0"/>
        </w:rPr>
        <w:t xml:space="preserve"> </w:t>
      </w:r>
      <w:hyperlink r:id="rId9" w:history="1">
        <w:r w:rsidR="00B83035" w:rsidRPr="00DC4B9F">
          <w:rPr>
            <w:rStyle w:val="Hyperlink"/>
            <w:spacing w:val="-2"/>
          </w:rPr>
          <w:t>akshaybharathy2005@gmail.com</w:t>
        </w:r>
      </w:hyperlink>
    </w:p>
    <w:p w14:paraId="158C7A1E" w14:textId="4FEBB7FD" w:rsidR="00D1414E" w:rsidRDefault="00ED149D">
      <w:pPr>
        <w:pStyle w:val="BodyText"/>
        <w:spacing w:before="40"/>
        <w:ind w:left="256" w:right="256"/>
        <w:jc w:val="center"/>
      </w:pPr>
      <w:r>
        <w:rPr>
          <w:vertAlign w:val="superscript"/>
        </w:rPr>
        <w:t>c</w:t>
      </w:r>
      <w:r w:rsidR="00D414D6">
        <w:rPr>
          <w:color w:val="0462C0"/>
          <w:spacing w:val="-11"/>
          <w:u w:val="single" w:color="0462C0"/>
        </w:rPr>
        <w:t xml:space="preserve"> </w:t>
      </w:r>
      <w:r w:rsidR="00D414D6" w:rsidRPr="00D414D6">
        <w:rPr>
          <w:color w:val="0462C0"/>
          <w:spacing w:val="-11"/>
          <w:u w:val="single" w:color="0462C0"/>
        </w:rPr>
        <w:t>saisvarya11@gmail.com</w:t>
      </w:r>
    </w:p>
    <w:p w14:paraId="4935880C" w14:textId="6157D70B" w:rsidR="00D1414E" w:rsidRDefault="00ED149D">
      <w:pPr>
        <w:pStyle w:val="BodyText"/>
        <w:spacing w:before="40"/>
        <w:ind w:left="256" w:right="256"/>
        <w:jc w:val="center"/>
        <w:rPr>
          <w:color w:val="0462C0"/>
          <w:spacing w:val="-2"/>
          <w:u w:val="single" w:color="0462C0"/>
        </w:rPr>
      </w:pPr>
      <w:r>
        <w:rPr>
          <w:vertAlign w:val="superscript"/>
        </w:rPr>
        <w:t>d</w:t>
      </w:r>
      <w:r w:rsidR="00AD2781">
        <w:rPr>
          <w:color w:val="0462C0"/>
          <w:spacing w:val="-11"/>
          <w:u w:val="single" w:color="0462C0"/>
        </w:rPr>
        <w:t xml:space="preserve"> </w:t>
      </w:r>
      <w:r w:rsidR="00AD2781" w:rsidRPr="00AD2781">
        <w:rPr>
          <w:color w:val="0462C0"/>
          <w:spacing w:val="-2"/>
          <w:u w:val="single" w:color="0462C0"/>
        </w:rPr>
        <w:t>deepikajaganathan283@gmail.com</w:t>
      </w:r>
    </w:p>
    <w:p w14:paraId="61329CF5" w14:textId="52DB44D3" w:rsidR="00B83035" w:rsidRDefault="00B83035" w:rsidP="00B83035">
      <w:pPr>
        <w:pStyle w:val="BodyText"/>
        <w:spacing w:before="40"/>
        <w:ind w:left="256" w:right="256"/>
        <w:jc w:val="center"/>
      </w:pPr>
      <w:r>
        <w:rPr>
          <w:vertAlign w:val="superscript"/>
        </w:rPr>
        <w:t>e</w:t>
      </w:r>
      <w:r w:rsidR="000D4335">
        <w:rPr>
          <w:color w:val="0462C0"/>
          <w:spacing w:val="-11"/>
          <w:u w:val="single" w:color="0462C0"/>
        </w:rPr>
        <w:t xml:space="preserve"> </w:t>
      </w:r>
      <w:r w:rsidR="000D4335" w:rsidRPr="000D4335">
        <w:rPr>
          <w:color w:val="0462C0"/>
          <w:spacing w:val="-11"/>
          <w:u w:val="single" w:color="0462C0"/>
        </w:rPr>
        <w:t>msrdharashree76@gmail.com</w:t>
      </w:r>
    </w:p>
    <w:p w14:paraId="25B10236" w14:textId="77777777" w:rsidR="00D1414E" w:rsidRDefault="00ED149D">
      <w:pPr>
        <w:pStyle w:val="Heading1"/>
        <w:ind w:left="218" w:firstLine="0"/>
        <w:jc w:val="left"/>
      </w:pPr>
      <w:bookmarkStart w:id="0" w:name="Abstract"/>
      <w:bookmarkEnd w:id="0"/>
      <w:r>
        <w:rPr>
          <w:spacing w:val="-2"/>
        </w:rPr>
        <w:t>Abstract</w:t>
      </w:r>
    </w:p>
    <w:p w14:paraId="12AEA0E5" w14:textId="68F8E3F8" w:rsidR="00D1414E" w:rsidRDefault="00B83035" w:rsidP="00975116">
      <w:pPr>
        <w:pStyle w:val="BodyText"/>
        <w:spacing w:before="79"/>
        <w:ind w:right="219"/>
      </w:pPr>
      <w:r>
        <w:t xml:space="preserve">Kubernetes environments are frequently used to deploy and manage </w:t>
      </w:r>
      <w:r w:rsidRPr="00B83035">
        <w:t>containerized applications</w:t>
      </w:r>
      <w:r>
        <w:t xml:space="preserve">, but the </w:t>
      </w:r>
      <w:r w:rsidRPr="00B83035">
        <w:t>relationships between workloads, nodes, services and other resources make</w:t>
      </w:r>
      <w:r>
        <w:t>s</w:t>
      </w:r>
      <w:r w:rsidRPr="00B83035">
        <w:t xml:space="preserve"> it difficult to find the root causes of </w:t>
      </w:r>
      <w:r>
        <w:t xml:space="preserve">the </w:t>
      </w:r>
      <w:r w:rsidRPr="00B83035">
        <w:t>cluster incidents. Delayed incident diagnosis</w:t>
      </w:r>
      <w:r>
        <w:t xml:space="preserve"> </w:t>
      </w:r>
      <w:r w:rsidRPr="00B83035">
        <w:t>lead</w:t>
      </w:r>
      <w:r>
        <w:t>s</w:t>
      </w:r>
      <w:r w:rsidRPr="00B83035">
        <w:t xml:space="preserve"> to service disruptions, increased recovery time and </w:t>
      </w:r>
      <w:r>
        <w:t>applications will become less reliable</w:t>
      </w:r>
      <w:r w:rsidRPr="00B83035">
        <w:t>.</w:t>
      </w:r>
      <w:r>
        <w:t xml:space="preserve"> </w:t>
      </w:r>
      <w:r w:rsidRPr="00B83035">
        <w:t>To address this challenge, this paper</w:t>
      </w:r>
      <w:r>
        <w:t xml:space="preserve"> proposes </w:t>
      </w:r>
      <w:proofErr w:type="spellStart"/>
      <w:r>
        <w:t>KubeMind</w:t>
      </w:r>
      <w:proofErr w:type="spellEnd"/>
      <w:r>
        <w:t xml:space="preserve"> AI, </w:t>
      </w:r>
      <w:r w:rsidR="00F31536" w:rsidRPr="00F31536">
        <w:t>an evidence-based framework for intelligent Kubernetes monitoring and root cause analysis</w:t>
      </w:r>
      <w:r w:rsidR="00F31536">
        <w:t xml:space="preserve">. </w:t>
      </w:r>
      <w:r w:rsidR="00F31536" w:rsidRPr="00F31536">
        <w:t>The framework integrates graph-based reasoning, cluster-state inspection, and optional Large Language Model (LLM) assistance to investigate Kubernetes incidents.</w:t>
      </w:r>
      <w:r w:rsidR="00D414D6" w:rsidRPr="00D414D6">
        <w:t xml:space="preserve"> The architecture consists of a </w:t>
      </w:r>
      <w:proofErr w:type="spellStart"/>
      <w:r w:rsidR="00D414D6" w:rsidRPr="00D414D6">
        <w:t>StateGraph</w:t>
      </w:r>
      <w:proofErr w:type="spellEnd"/>
      <w:r w:rsidR="00D414D6" w:rsidRPr="00D414D6">
        <w:t xml:space="preserve">-based workflow and a </w:t>
      </w:r>
      <w:proofErr w:type="spellStart"/>
      <w:r w:rsidR="00D414D6" w:rsidRPr="00D414D6">
        <w:t>MetaGraph</w:t>
      </w:r>
      <w:proofErr w:type="spellEnd"/>
      <w:r w:rsidR="00D414D6" w:rsidRPr="00D414D6">
        <w:t xml:space="preserve"> representation to organize </w:t>
      </w:r>
      <w:r w:rsidR="00D414D6">
        <w:t>relationships between resources</w:t>
      </w:r>
      <w:r w:rsidR="00D414D6" w:rsidRPr="00D414D6">
        <w:t xml:space="preserve"> and </w:t>
      </w:r>
      <w:r w:rsidR="00D414D6">
        <w:t>in order to</w:t>
      </w:r>
      <w:r w:rsidR="00D414D6" w:rsidRPr="00D414D6">
        <w:t xml:space="preserve"> enable the investigation process. The workflow includes incident triaging, candidate-path generation, state verification, </w:t>
      </w:r>
      <w:r w:rsidR="00D414D6">
        <w:t xml:space="preserve">generation of report </w:t>
      </w:r>
      <w:r w:rsidR="00D414D6" w:rsidRPr="00D414D6">
        <w:t xml:space="preserve">and report quality checking. Instead of depending solely on </w:t>
      </w:r>
      <w:r w:rsidR="00D414D6">
        <w:t>the generated</w:t>
      </w:r>
      <w:r w:rsidR="00D414D6" w:rsidRPr="00D414D6">
        <w:t xml:space="preserve"> explanations,</w:t>
      </w:r>
      <w:r w:rsidR="00D414D6">
        <w:t xml:space="preserve"> </w:t>
      </w:r>
      <w:r w:rsidR="00D414D6" w:rsidRPr="00D414D6">
        <w:t xml:space="preserve">the framework uses </w:t>
      </w:r>
      <w:r w:rsidR="00D414D6">
        <w:t>existing</w:t>
      </w:r>
      <w:r w:rsidR="00D414D6" w:rsidRPr="00D414D6">
        <w:t xml:space="preserve"> cluster-state evidence to validate diagnostic </w:t>
      </w:r>
      <w:r w:rsidR="00D414D6">
        <w:t>results</w:t>
      </w:r>
      <w:r w:rsidR="00D414D6" w:rsidRPr="00D414D6">
        <w:t xml:space="preserve"> to find cases that need further investigation</w:t>
      </w:r>
      <w:r w:rsidR="00D414D6">
        <w:t>.</w:t>
      </w:r>
      <w:r w:rsidR="00D414D6" w:rsidRPr="00D414D6">
        <w:t xml:space="preserve"> A live monitoring component processes selected Kubernetes warning events </w:t>
      </w:r>
      <w:r w:rsidR="00D414D6">
        <w:t>while</w:t>
      </w:r>
      <w:r w:rsidR="00D414D6" w:rsidRPr="00D414D6">
        <w:t xml:space="preserve"> a dashboard provides diagnostic reports and investigation history. The implementation also includes automated tests and curated evaluation scenarios to </w:t>
      </w:r>
      <w:r w:rsidR="00D414D6">
        <w:t>study</w:t>
      </w:r>
      <w:r w:rsidR="00D414D6" w:rsidRPr="00D414D6">
        <w:t xml:space="preserve"> the behavior of the diagnostic pipeline. Initial evaluation results indicate that the framework works on the test cases included but these results do not prove its accuracy or effectiveness on large-scale production Kubernetes clusters. The current implementation also has</w:t>
      </w:r>
      <w:r w:rsidR="00D414D6">
        <w:t xml:space="preserve"> its</w:t>
      </w:r>
      <w:r w:rsidR="00D414D6" w:rsidRPr="00D414D6">
        <w:t xml:space="preserve"> limitations such as in-memory graph processing, limited</w:t>
      </w:r>
      <w:r w:rsidR="00D414D6">
        <w:t xml:space="preserve"> </w:t>
      </w:r>
      <w:r w:rsidR="00D414D6" w:rsidRPr="00D414D6">
        <w:t xml:space="preserve">live-event support and limited remediations capabilities. Future work </w:t>
      </w:r>
      <w:r w:rsidR="00D414D6">
        <w:t>will include</w:t>
      </w:r>
      <w:r w:rsidR="00D414D6" w:rsidRPr="00D414D6">
        <w:t xml:space="preserve"> broader cluster evaluation, persistent graph storage, improved diagnostic validation and more comprehensive AI-assisted </w:t>
      </w:r>
      <w:r w:rsidR="00D414D6">
        <w:t>investigation of the incidents</w:t>
      </w:r>
      <w:r w:rsidR="00D414D6" w:rsidRPr="00D414D6">
        <w:t>.</w:t>
      </w:r>
      <w:r w:rsidR="00D414D6">
        <w:t xml:space="preserve"> </w:t>
      </w:r>
      <w:r w:rsidR="00975116" w:rsidRPr="00975116">
        <w:t>The framework seeks to establish a practical foundation for evidence-based Kubernetes incident diagnosis and intelligent cluster monitoring.</w:t>
      </w:r>
    </w:p>
    <w:p w14:paraId="6B027176" w14:textId="5BED3B8A" w:rsidR="00975116" w:rsidRPr="00975116" w:rsidRDefault="00ED149D" w:rsidP="00975116">
      <w:pPr>
        <w:pStyle w:val="BodyText"/>
        <w:ind w:right="226"/>
        <w:rPr>
          <w:lang w:val="en-IN"/>
        </w:rPr>
      </w:pPr>
      <w:r>
        <w:rPr>
          <w:b/>
        </w:rPr>
        <w:t>Keywords:</w:t>
      </w:r>
      <w:r w:rsidR="00975116">
        <w:rPr>
          <w:b/>
        </w:rPr>
        <w:t xml:space="preserve"> </w:t>
      </w:r>
      <w:proofErr w:type="spellStart"/>
      <w:r w:rsidR="00975116" w:rsidRPr="00975116">
        <w:rPr>
          <w:lang w:val="en-IN"/>
        </w:rPr>
        <w:t>KubeMind</w:t>
      </w:r>
      <w:proofErr w:type="spellEnd"/>
      <w:r w:rsidR="00975116" w:rsidRPr="00975116">
        <w:rPr>
          <w:lang w:val="en-IN"/>
        </w:rPr>
        <w:t xml:space="preserve"> AI, Kubernetes Monitoring, Root Cause Analysis, Cloud-Native Applications, Graph-Based Reasoning, </w:t>
      </w:r>
      <w:proofErr w:type="spellStart"/>
      <w:r w:rsidR="00975116" w:rsidRPr="00975116">
        <w:rPr>
          <w:lang w:val="en-IN"/>
        </w:rPr>
        <w:t>StateGraph</w:t>
      </w:r>
      <w:proofErr w:type="spellEnd"/>
      <w:r w:rsidR="00975116" w:rsidRPr="00975116">
        <w:rPr>
          <w:lang w:val="en-IN"/>
        </w:rPr>
        <w:t xml:space="preserve">, </w:t>
      </w:r>
      <w:proofErr w:type="spellStart"/>
      <w:r w:rsidR="00975116" w:rsidRPr="00975116">
        <w:rPr>
          <w:lang w:val="en-IN"/>
        </w:rPr>
        <w:t>MetaGraph</w:t>
      </w:r>
      <w:proofErr w:type="spellEnd"/>
      <w:r w:rsidR="00975116" w:rsidRPr="00975116">
        <w:rPr>
          <w:lang w:val="en-IN"/>
        </w:rPr>
        <w:t>, Large Language Models, Incident Diagnosis, Evidence-Grounded AI, DevOps, Container Orchestration.</w:t>
      </w:r>
    </w:p>
    <w:p w14:paraId="505F2B69" w14:textId="57C7B553" w:rsidR="00D1414E" w:rsidRDefault="00D1414E">
      <w:pPr>
        <w:pStyle w:val="BodyText"/>
        <w:ind w:right="226"/>
      </w:pPr>
    </w:p>
    <w:p w14:paraId="6E113A27" w14:textId="77777777" w:rsidR="00D1414E" w:rsidRDefault="00ED149D">
      <w:pPr>
        <w:pStyle w:val="Heading1"/>
        <w:numPr>
          <w:ilvl w:val="0"/>
          <w:numId w:val="2"/>
        </w:numPr>
        <w:tabs>
          <w:tab w:val="left" w:pos="498"/>
        </w:tabs>
      </w:pPr>
      <w:bookmarkStart w:id="1" w:name="1._Introduction"/>
      <w:bookmarkEnd w:id="1"/>
      <w:r>
        <w:rPr>
          <w:spacing w:val="-2"/>
        </w:rPr>
        <w:t>Introduction</w:t>
      </w:r>
    </w:p>
    <w:p w14:paraId="74210FE1" w14:textId="58268183" w:rsidR="001F55E1" w:rsidRDefault="001F55E1">
      <w:pPr>
        <w:pStyle w:val="BodyText"/>
        <w:spacing w:before="79"/>
        <w:ind w:right="224"/>
      </w:pPr>
      <w:r w:rsidRPr="001F55E1">
        <w:t>Kubernetes is often used for deploying and managing containerized applications.</w:t>
      </w:r>
      <w:r>
        <w:t xml:space="preserve"> </w:t>
      </w:r>
      <w:r w:rsidR="00FA4953" w:rsidRPr="00FA4953">
        <w:t xml:space="preserve">However, identifying the root causes of failures in Kubernetes clusters can be challenging because incidents may involve </w:t>
      </w:r>
      <w:r w:rsidR="00FA4953">
        <w:t>several</w:t>
      </w:r>
      <w:r w:rsidR="00FA4953" w:rsidRPr="00FA4953">
        <w:t xml:space="preserve"> interconnected resources such as pods, nodes, deployments and services. </w:t>
      </w:r>
      <w:r w:rsidR="00FA4953" w:rsidRPr="00FA4953">
        <w:lastRenderedPageBreak/>
        <w:t xml:space="preserve">Troubleshooting manually is often time consuming, </w:t>
      </w:r>
      <w:r w:rsidR="00FA4953">
        <w:t>requires</w:t>
      </w:r>
      <w:r w:rsidR="00FA4953" w:rsidRPr="00FA4953">
        <w:t xml:space="preserve"> analysis of cluster events, resource states and dependencies. A delayed diagnosis can increase service downtime and affect application reliability. To address these challenges, this paper proposes an evidence-grounded framework that combines graph-based reasoning, Kubernetes cluster-state analysis, and optional Large Language Model (LLM) </w:t>
      </w:r>
      <w:r w:rsidR="00FA4953">
        <w:t>support</w:t>
      </w:r>
      <w:r w:rsidR="00FA4953" w:rsidRPr="00FA4953">
        <w:t xml:space="preserve"> to perform intelligent monitoring and root cause analysis. Th</w:t>
      </w:r>
      <w:r w:rsidR="00FA4953">
        <w:t>is</w:t>
      </w:r>
      <w:r w:rsidR="00FA4953" w:rsidRPr="00FA4953">
        <w:t xml:space="preserve"> framework analyzes incidents through a number of stages such as incident triage, generation of candidate paths, state verification and generation of diagnostic reports. Section 2 reviews </w:t>
      </w:r>
      <w:r w:rsidR="00FA4953">
        <w:t xml:space="preserve">the </w:t>
      </w:r>
      <w:r w:rsidR="00FA4953" w:rsidRPr="00FA4953">
        <w:t xml:space="preserve">related work on Kubernetes monitoring and automated root cause analysis. Section 3 discusses the proposed </w:t>
      </w:r>
      <w:proofErr w:type="spellStart"/>
      <w:r w:rsidR="00FA4953" w:rsidRPr="00FA4953">
        <w:t>KubeMind</w:t>
      </w:r>
      <w:proofErr w:type="spellEnd"/>
      <w:r w:rsidR="00FA4953" w:rsidRPr="00FA4953">
        <w:t xml:space="preserve"> AI architecture and its major components. Section 4 describes the methodology including graph construction, incident investigation and evidence-based verification. Implementation details and experimental setup are described in Section 5. In Section 6 we discuss the evaluation results and the system performance. Section 7 discusses limitations and future improvements. Section 8 concludes the paper.</w:t>
      </w:r>
    </w:p>
    <w:p w14:paraId="6C576B0C" w14:textId="77777777" w:rsidR="00D1414E" w:rsidRDefault="00ED149D">
      <w:pPr>
        <w:pStyle w:val="Heading1"/>
        <w:numPr>
          <w:ilvl w:val="0"/>
          <w:numId w:val="2"/>
        </w:numPr>
        <w:tabs>
          <w:tab w:val="left" w:pos="498"/>
        </w:tabs>
        <w:spacing w:before="200"/>
      </w:pPr>
      <w:bookmarkStart w:id="2" w:name="2._Literature_Survey"/>
      <w:bookmarkEnd w:id="2"/>
      <w:r>
        <w:t>Literature</w:t>
      </w:r>
      <w:r>
        <w:rPr>
          <w:spacing w:val="-10"/>
        </w:rPr>
        <w:t xml:space="preserve"> </w:t>
      </w:r>
      <w:r>
        <w:rPr>
          <w:spacing w:val="-2"/>
        </w:rPr>
        <w:t>Survey</w:t>
      </w:r>
    </w:p>
    <w:p w14:paraId="0E5328C2" w14:textId="5A6EF159" w:rsidR="00D1414E" w:rsidRDefault="00AD2781" w:rsidP="00AD2781">
      <w:pPr>
        <w:pStyle w:val="BodyText"/>
        <w:ind w:right="222"/>
      </w:pPr>
      <w:r w:rsidRPr="00AD2781">
        <w:t>Tools such as Prometheus [1] and Grafana [2] are popular choices for gathering metrics and visuali</w:t>
      </w:r>
      <w:r>
        <w:t>z</w:t>
      </w:r>
      <w:r w:rsidRPr="00AD2781">
        <w:t xml:space="preserve">ing the performance of a Kubernetes cluster. However, these tools are mainly focused on monitoring and alerting requiring </w:t>
      </w:r>
      <w:r>
        <w:t>further</w:t>
      </w:r>
      <w:r w:rsidRPr="00AD2781">
        <w:t xml:space="preserve"> analysis</w:t>
      </w:r>
      <w:r>
        <w:t xml:space="preserve"> </w:t>
      </w:r>
      <w:r w:rsidRPr="00AD2781">
        <w:t xml:space="preserve">to identify the root causes of incidents. Graph-based approaches [3] model the relationships between Kubernetes resources and allow dependency analysis during troubleshooting. Rule-based approaches [4] use pre-defined conditions to detect anomalies, whereas machine learning techniques [5] can identify anomalous system behavior. The potential of Large Language Models (LLMs) [6] has been investigated recently for automated incident analysis, root cause identification and recommendation generation. In this paper, </w:t>
      </w:r>
      <w:proofErr w:type="spellStart"/>
      <w:r w:rsidRPr="00AD2781">
        <w:t>KubeMind</w:t>
      </w:r>
      <w:proofErr w:type="spellEnd"/>
      <w:r w:rsidRPr="00AD2781">
        <w:t xml:space="preserve"> AI leverages graph-based reasoning, cluster-state verification and optional LLM assistance to investigate Kubernetes incidents and generate evidence</w:t>
      </w:r>
      <w:r>
        <w:t xml:space="preserve"> </w:t>
      </w:r>
      <w:r w:rsidRPr="00AD2781">
        <w:t>based diagnostic reports.</w:t>
      </w:r>
    </w:p>
    <w:p w14:paraId="274F4710" w14:textId="6A769206" w:rsidR="00D1414E" w:rsidRDefault="00AD2781">
      <w:pPr>
        <w:pStyle w:val="BodyText"/>
        <w:ind w:right="220"/>
      </w:pPr>
      <w:r w:rsidRPr="00AD2781">
        <w:t>Table 1 lists the related studies on Kubernetes monitoring and automated root cause analysis published in recent years. Such studies include traditional monitoring approaches, graph-based diagnosis methods and LLM-assisted incident investigation frameworks. The proposed system extends these approaches by adding incident triage, analysis of resource relationships, state verification and</w:t>
      </w:r>
      <w:r>
        <w:t xml:space="preserve"> checking </w:t>
      </w:r>
      <w:r w:rsidRPr="00AD2781">
        <w:t>the quality of reports to enable evidence-based root cause analysis of Kubernetes.</w:t>
      </w:r>
    </w:p>
    <w:p w14:paraId="2765E736" w14:textId="77777777" w:rsidR="00D1414E" w:rsidRDefault="00ED149D">
      <w:pPr>
        <w:pStyle w:val="Heading2"/>
        <w:spacing w:before="120"/>
        <w:ind w:left="3551"/>
      </w:pPr>
      <w:r>
        <w:t>Table</w:t>
      </w:r>
      <w:r>
        <w:rPr>
          <w:spacing w:val="-6"/>
        </w:rPr>
        <w:t xml:space="preserve"> </w:t>
      </w:r>
      <w:r>
        <w:t>1:</w:t>
      </w:r>
      <w:r>
        <w:rPr>
          <w:spacing w:val="-4"/>
        </w:rPr>
        <w:t xml:space="preserve"> </w:t>
      </w:r>
      <w:r>
        <w:t>Literature</w:t>
      </w:r>
      <w:r>
        <w:rPr>
          <w:spacing w:val="-5"/>
        </w:rPr>
        <w:t xml:space="preserve"> </w:t>
      </w:r>
      <w:r>
        <w:rPr>
          <w:spacing w:val="-2"/>
        </w:rPr>
        <w:t>Survey</w:t>
      </w:r>
    </w:p>
    <w:p w14:paraId="0B63D784" w14:textId="77777777" w:rsidR="00D1414E" w:rsidRDefault="00D1414E">
      <w:pPr>
        <w:pStyle w:val="BodyText"/>
        <w:spacing w:before="0"/>
        <w:ind w:left="0"/>
        <w:jc w:val="left"/>
        <w:rPr>
          <w:b/>
          <w:sz w:val="7"/>
        </w:rPr>
      </w:pPr>
    </w:p>
    <w:tbl>
      <w:tblPr>
        <w:tblW w:w="0" w:type="auto"/>
        <w:tblInd w:w="22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18"/>
        <w:gridCol w:w="1586"/>
        <w:gridCol w:w="1584"/>
        <w:gridCol w:w="1726"/>
        <w:gridCol w:w="2016"/>
        <w:gridCol w:w="2016"/>
      </w:tblGrid>
      <w:tr w:rsidR="00AD2781" w14:paraId="379EC914" w14:textId="77777777" w:rsidTr="00ED149D">
        <w:trPr>
          <w:trHeight w:val="542"/>
        </w:trPr>
        <w:tc>
          <w:tcPr>
            <w:tcW w:w="718" w:type="dxa"/>
            <w:shd w:val="clear" w:color="auto" w:fill="DBE5F1"/>
            <w:vAlign w:val="center"/>
          </w:tcPr>
          <w:p w14:paraId="104F8EB7" w14:textId="3B888161" w:rsidR="00AD2781" w:rsidRPr="00373562" w:rsidRDefault="00AD2781" w:rsidP="00AD2781">
            <w:pPr>
              <w:pStyle w:val="TableParagraph"/>
              <w:spacing w:before="154"/>
              <w:ind w:left="14" w:right="1"/>
              <w:jc w:val="center"/>
              <w:rPr>
                <w:b/>
                <w:sz w:val="20"/>
                <w:szCs w:val="20"/>
              </w:rPr>
            </w:pPr>
            <w:r w:rsidRPr="00373562">
              <w:rPr>
                <w:b/>
                <w:bCs/>
                <w:sz w:val="20"/>
                <w:szCs w:val="20"/>
              </w:rPr>
              <w:t>Year</w:t>
            </w:r>
          </w:p>
        </w:tc>
        <w:tc>
          <w:tcPr>
            <w:tcW w:w="1586" w:type="dxa"/>
            <w:shd w:val="clear" w:color="auto" w:fill="DBE5F1"/>
            <w:vAlign w:val="center"/>
          </w:tcPr>
          <w:p w14:paraId="5722B8F4" w14:textId="47FF9DDF" w:rsidR="00AD2781" w:rsidRPr="00373562" w:rsidRDefault="00AD2781" w:rsidP="00AD2781">
            <w:pPr>
              <w:pStyle w:val="TableParagraph"/>
              <w:spacing w:before="154"/>
              <w:ind w:left="116"/>
              <w:rPr>
                <w:b/>
                <w:sz w:val="20"/>
                <w:szCs w:val="20"/>
              </w:rPr>
            </w:pPr>
            <w:r w:rsidRPr="00373562">
              <w:rPr>
                <w:b/>
                <w:bCs/>
                <w:sz w:val="20"/>
                <w:szCs w:val="20"/>
              </w:rPr>
              <w:t>Study / Authors</w:t>
            </w:r>
          </w:p>
        </w:tc>
        <w:tc>
          <w:tcPr>
            <w:tcW w:w="1584" w:type="dxa"/>
            <w:shd w:val="clear" w:color="auto" w:fill="DBE5F1"/>
            <w:vAlign w:val="center"/>
          </w:tcPr>
          <w:p w14:paraId="6A1E4480" w14:textId="39288775" w:rsidR="00AD2781" w:rsidRPr="00373562" w:rsidRDefault="00AD2781" w:rsidP="00AD2781">
            <w:pPr>
              <w:pStyle w:val="TableParagraph"/>
              <w:spacing w:before="39"/>
              <w:ind w:left="498" w:right="158" w:hanging="311"/>
              <w:rPr>
                <w:b/>
                <w:sz w:val="20"/>
                <w:szCs w:val="20"/>
              </w:rPr>
            </w:pPr>
            <w:r w:rsidRPr="00373562">
              <w:rPr>
                <w:b/>
                <w:bCs/>
                <w:sz w:val="20"/>
                <w:szCs w:val="20"/>
              </w:rPr>
              <w:t>Dataset / Data Source</w:t>
            </w:r>
          </w:p>
        </w:tc>
        <w:tc>
          <w:tcPr>
            <w:tcW w:w="1726" w:type="dxa"/>
            <w:shd w:val="clear" w:color="auto" w:fill="DBE5F1"/>
            <w:vAlign w:val="center"/>
          </w:tcPr>
          <w:p w14:paraId="2636D6DE" w14:textId="7ADC7547" w:rsidR="00AD2781" w:rsidRPr="00373562" w:rsidRDefault="00AD2781" w:rsidP="00AD2781">
            <w:pPr>
              <w:pStyle w:val="TableParagraph"/>
              <w:spacing w:before="154"/>
              <w:ind w:left="181"/>
              <w:rPr>
                <w:b/>
                <w:sz w:val="20"/>
                <w:szCs w:val="20"/>
              </w:rPr>
            </w:pPr>
            <w:r w:rsidRPr="00373562">
              <w:rPr>
                <w:b/>
                <w:bCs/>
                <w:sz w:val="20"/>
                <w:szCs w:val="20"/>
              </w:rPr>
              <w:t>Method / Model</w:t>
            </w:r>
          </w:p>
        </w:tc>
        <w:tc>
          <w:tcPr>
            <w:tcW w:w="2016" w:type="dxa"/>
            <w:shd w:val="clear" w:color="auto" w:fill="DBE5F1"/>
            <w:vAlign w:val="center"/>
          </w:tcPr>
          <w:p w14:paraId="20DDB980" w14:textId="7A20949F" w:rsidR="00AD2781" w:rsidRPr="00373562" w:rsidRDefault="00AD2781" w:rsidP="00AD2781">
            <w:pPr>
              <w:pStyle w:val="TableParagraph"/>
              <w:spacing w:before="39"/>
              <w:ind w:left="737" w:hanging="367"/>
              <w:rPr>
                <w:b/>
                <w:sz w:val="20"/>
                <w:szCs w:val="20"/>
              </w:rPr>
            </w:pPr>
            <w:r w:rsidRPr="00373562">
              <w:rPr>
                <w:b/>
                <w:bCs/>
                <w:sz w:val="20"/>
                <w:szCs w:val="20"/>
              </w:rPr>
              <w:t>Main Finding / Result</w:t>
            </w:r>
          </w:p>
        </w:tc>
        <w:tc>
          <w:tcPr>
            <w:tcW w:w="2016" w:type="dxa"/>
            <w:shd w:val="clear" w:color="auto" w:fill="DBE5F1"/>
            <w:vAlign w:val="center"/>
          </w:tcPr>
          <w:p w14:paraId="75221579" w14:textId="4A2A4295" w:rsidR="00AD2781" w:rsidRPr="00373562" w:rsidRDefault="00AD2781" w:rsidP="00AD2781">
            <w:pPr>
              <w:pStyle w:val="TableParagraph"/>
              <w:spacing w:before="39"/>
              <w:ind w:left="406" w:right="387" w:firstLine="94"/>
              <w:rPr>
                <w:b/>
                <w:sz w:val="20"/>
                <w:szCs w:val="20"/>
              </w:rPr>
            </w:pPr>
            <w:r w:rsidRPr="00373562">
              <w:rPr>
                <w:b/>
                <w:bCs/>
                <w:sz w:val="20"/>
                <w:szCs w:val="20"/>
              </w:rPr>
              <w:t>Limitation / Research Gap</w:t>
            </w:r>
          </w:p>
        </w:tc>
      </w:tr>
      <w:tr w:rsidR="00AD2781" w14:paraId="579178BC" w14:textId="77777777" w:rsidTr="00ED149D">
        <w:trPr>
          <w:trHeight w:val="1696"/>
        </w:trPr>
        <w:tc>
          <w:tcPr>
            <w:tcW w:w="718" w:type="dxa"/>
            <w:vAlign w:val="center"/>
          </w:tcPr>
          <w:p w14:paraId="4D5238BA" w14:textId="5CC2B8ED" w:rsidR="00AD2781" w:rsidRPr="00373562" w:rsidRDefault="00AD2781" w:rsidP="00AD2781">
            <w:pPr>
              <w:pStyle w:val="TableParagraph"/>
              <w:ind w:left="14"/>
              <w:jc w:val="center"/>
              <w:rPr>
                <w:sz w:val="20"/>
                <w:szCs w:val="20"/>
              </w:rPr>
            </w:pPr>
            <w:r w:rsidRPr="00373562">
              <w:rPr>
                <w:sz w:val="20"/>
                <w:szCs w:val="20"/>
              </w:rPr>
              <w:t>2026</w:t>
            </w:r>
          </w:p>
        </w:tc>
        <w:tc>
          <w:tcPr>
            <w:tcW w:w="1586" w:type="dxa"/>
            <w:vAlign w:val="center"/>
          </w:tcPr>
          <w:p w14:paraId="2DAFB401" w14:textId="67041871" w:rsidR="00AD2781" w:rsidRPr="00373562" w:rsidRDefault="00AD2781" w:rsidP="00AD2781">
            <w:pPr>
              <w:pStyle w:val="TableParagraph"/>
              <w:ind w:left="109" w:right="188"/>
              <w:rPr>
                <w:sz w:val="20"/>
                <w:szCs w:val="20"/>
              </w:rPr>
            </w:pPr>
            <w:proofErr w:type="spellStart"/>
            <w:r w:rsidRPr="00373562">
              <w:rPr>
                <w:sz w:val="20"/>
                <w:szCs w:val="20"/>
              </w:rPr>
              <w:t>Senja</w:t>
            </w:r>
            <w:proofErr w:type="spellEnd"/>
            <w:r w:rsidRPr="00373562">
              <w:rPr>
                <w:sz w:val="20"/>
                <w:szCs w:val="20"/>
              </w:rPr>
              <w:t xml:space="preserve">, Razavi </w:t>
            </w:r>
            <w:proofErr w:type="spellStart"/>
            <w:r w:rsidRPr="00373562">
              <w:rPr>
                <w:sz w:val="20"/>
                <w:szCs w:val="20"/>
              </w:rPr>
              <w:t>Zadegan</w:t>
            </w:r>
            <w:proofErr w:type="spellEnd"/>
            <w:r w:rsidRPr="00373562">
              <w:rPr>
                <w:sz w:val="20"/>
                <w:szCs w:val="20"/>
              </w:rPr>
              <w:t xml:space="preserve"> &amp; Leitner </w:t>
            </w:r>
            <w:r w:rsidR="00373562">
              <w:rPr>
                <w:sz w:val="20"/>
                <w:szCs w:val="20"/>
              </w:rPr>
              <w:t xml:space="preserve">- </w:t>
            </w:r>
            <w:r w:rsidRPr="00373562">
              <w:rPr>
                <w:rStyle w:val="Emphasis"/>
                <w:sz w:val="20"/>
                <w:szCs w:val="20"/>
              </w:rPr>
              <w:t>ARGUS</w:t>
            </w:r>
            <w:r w:rsidR="00373562">
              <w:rPr>
                <w:rStyle w:val="Emphasis"/>
                <w:sz w:val="20"/>
                <w:szCs w:val="20"/>
              </w:rPr>
              <w:t xml:space="preserve"> </w:t>
            </w:r>
            <w:r w:rsidRPr="00373562">
              <w:rPr>
                <w:sz w:val="20"/>
                <w:szCs w:val="20"/>
              </w:rPr>
              <w:t>[1]</w:t>
            </w:r>
          </w:p>
        </w:tc>
        <w:tc>
          <w:tcPr>
            <w:tcW w:w="1584" w:type="dxa"/>
            <w:vAlign w:val="center"/>
          </w:tcPr>
          <w:p w14:paraId="6FE95216" w14:textId="29BE0C97" w:rsidR="00AD2781" w:rsidRPr="00373562" w:rsidRDefault="00AD2781" w:rsidP="00AD2781">
            <w:pPr>
              <w:pStyle w:val="TableParagraph"/>
              <w:ind w:left="108" w:right="158"/>
              <w:rPr>
                <w:sz w:val="20"/>
                <w:szCs w:val="20"/>
              </w:rPr>
            </w:pPr>
            <w:r w:rsidRPr="00373562">
              <w:rPr>
                <w:sz w:val="20"/>
                <w:szCs w:val="20"/>
              </w:rPr>
              <w:t>Ten controlled Kubernetes incident scenarios; interviews with six on-call engineers</w:t>
            </w:r>
          </w:p>
        </w:tc>
        <w:tc>
          <w:tcPr>
            <w:tcW w:w="1726" w:type="dxa"/>
            <w:vAlign w:val="center"/>
          </w:tcPr>
          <w:p w14:paraId="27B01D2C" w14:textId="40D34386" w:rsidR="00AD2781" w:rsidRPr="00373562" w:rsidRDefault="00AD2781" w:rsidP="00AD2781">
            <w:pPr>
              <w:pStyle w:val="TableParagraph"/>
              <w:spacing w:before="4"/>
              <w:ind w:left="108" w:right="18"/>
              <w:rPr>
                <w:sz w:val="20"/>
                <w:szCs w:val="20"/>
              </w:rPr>
            </w:pPr>
            <w:r w:rsidRPr="00373562">
              <w:rPr>
                <w:sz w:val="20"/>
                <w:szCs w:val="20"/>
              </w:rPr>
              <w:t>LLM-based diagnosis using Model Context Protocol (MCP) and live observability data</w:t>
            </w:r>
          </w:p>
        </w:tc>
        <w:tc>
          <w:tcPr>
            <w:tcW w:w="2016" w:type="dxa"/>
            <w:vAlign w:val="center"/>
          </w:tcPr>
          <w:p w14:paraId="3AEC962E" w14:textId="7C34CCA9" w:rsidR="00AD2781" w:rsidRPr="00373562" w:rsidRDefault="00AD2781" w:rsidP="00AD2781">
            <w:pPr>
              <w:pStyle w:val="TableParagraph"/>
              <w:ind w:left="110" w:right="406"/>
              <w:rPr>
                <w:sz w:val="20"/>
                <w:szCs w:val="20"/>
              </w:rPr>
            </w:pPr>
            <w:r w:rsidRPr="00373562">
              <w:rPr>
                <w:sz w:val="20"/>
                <w:szCs w:val="20"/>
              </w:rPr>
              <w:t>Correctly identified the root cause in all ten evaluated scenarios, with an aggregate MCP success ratio of 0.91.</w:t>
            </w:r>
          </w:p>
        </w:tc>
        <w:tc>
          <w:tcPr>
            <w:tcW w:w="2016" w:type="dxa"/>
            <w:vAlign w:val="center"/>
          </w:tcPr>
          <w:p w14:paraId="379483CF" w14:textId="2DDD8F59" w:rsidR="00AD2781" w:rsidRPr="00373562" w:rsidRDefault="00AD2781" w:rsidP="00AD2781">
            <w:pPr>
              <w:pStyle w:val="TableParagraph"/>
              <w:ind w:left="108" w:right="219"/>
              <w:rPr>
                <w:sz w:val="20"/>
                <w:szCs w:val="20"/>
              </w:rPr>
            </w:pPr>
            <w:r w:rsidRPr="00373562">
              <w:rPr>
                <w:sz w:val="20"/>
                <w:szCs w:val="20"/>
              </w:rPr>
              <w:t>Preliminary evaluation with a small number of scenarios; recommended fixes remain less trustworthy than diagnostic findings.</w:t>
            </w:r>
          </w:p>
        </w:tc>
      </w:tr>
      <w:tr w:rsidR="00373562" w14:paraId="286AF517" w14:textId="77777777" w:rsidTr="00ED149D">
        <w:trPr>
          <w:trHeight w:val="1466"/>
        </w:trPr>
        <w:tc>
          <w:tcPr>
            <w:tcW w:w="718" w:type="dxa"/>
            <w:vAlign w:val="center"/>
          </w:tcPr>
          <w:p w14:paraId="1DE34EFC" w14:textId="47414C3E" w:rsidR="00373562" w:rsidRPr="00373562" w:rsidRDefault="00373562" w:rsidP="00373562">
            <w:pPr>
              <w:pStyle w:val="TableParagraph"/>
              <w:ind w:left="14"/>
              <w:jc w:val="center"/>
              <w:rPr>
                <w:sz w:val="20"/>
                <w:szCs w:val="20"/>
              </w:rPr>
            </w:pPr>
            <w:r w:rsidRPr="00373562">
              <w:rPr>
                <w:sz w:val="20"/>
                <w:szCs w:val="20"/>
              </w:rPr>
              <w:t>2025</w:t>
            </w:r>
          </w:p>
        </w:tc>
        <w:tc>
          <w:tcPr>
            <w:tcW w:w="1586" w:type="dxa"/>
            <w:vAlign w:val="center"/>
          </w:tcPr>
          <w:p w14:paraId="779C0880" w14:textId="18EC89CB" w:rsidR="00373562" w:rsidRPr="00373562" w:rsidRDefault="00373562" w:rsidP="00373562">
            <w:pPr>
              <w:pStyle w:val="TableParagraph"/>
              <w:ind w:left="109" w:right="204"/>
              <w:rPr>
                <w:sz w:val="20"/>
                <w:szCs w:val="20"/>
              </w:rPr>
            </w:pPr>
            <w:proofErr w:type="spellStart"/>
            <w:r w:rsidRPr="00373562">
              <w:rPr>
                <w:sz w:val="20"/>
                <w:szCs w:val="20"/>
              </w:rPr>
              <w:t>Patchamatla</w:t>
            </w:r>
            <w:proofErr w:type="spellEnd"/>
            <w:r>
              <w:rPr>
                <w:sz w:val="20"/>
                <w:szCs w:val="20"/>
              </w:rPr>
              <w:t xml:space="preserve">: </w:t>
            </w:r>
            <w:r w:rsidRPr="00373562">
              <w:rPr>
                <w:rStyle w:val="Emphasis"/>
                <w:sz w:val="20"/>
                <w:szCs w:val="20"/>
              </w:rPr>
              <w:t>Intelligent Observability in Kubernetes</w:t>
            </w:r>
            <w:r w:rsidRPr="00373562">
              <w:rPr>
                <w:sz w:val="20"/>
                <w:szCs w:val="20"/>
              </w:rPr>
              <w:t xml:space="preserve"> [2]</w:t>
            </w:r>
          </w:p>
        </w:tc>
        <w:tc>
          <w:tcPr>
            <w:tcW w:w="1584" w:type="dxa"/>
            <w:vAlign w:val="center"/>
          </w:tcPr>
          <w:p w14:paraId="4D0EAC0E" w14:textId="4C1BFA86" w:rsidR="00373562" w:rsidRPr="00373562" w:rsidRDefault="00373562" w:rsidP="00373562">
            <w:pPr>
              <w:pStyle w:val="TableParagraph"/>
              <w:ind w:left="108" w:right="158"/>
              <w:rPr>
                <w:sz w:val="20"/>
                <w:szCs w:val="20"/>
              </w:rPr>
            </w:pPr>
            <w:r w:rsidRPr="00373562">
              <w:rPr>
                <w:sz w:val="20"/>
                <w:szCs w:val="20"/>
              </w:rPr>
              <w:t>Kubernetes monitoring and cloud-native observability data</w:t>
            </w:r>
          </w:p>
        </w:tc>
        <w:tc>
          <w:tcPr>
            <w:tcW w:w="1726" w:type="dxa"/>
            <w:vAlign w:val="center"/>
          </w:tcPr>
          <w:p w14:paraId="46EB7598" w14:textId="48189482" w:rsidR="00373562" w:rsidRPr="00373562" w:rsidRDefault="00373562" w:rsidP="00373562">
            <w:pPr>
              <w:pStyle w:val="TableParagraph"/>
              <w:spacing w:before="40"/>
              <w:ind w:left="108" w:right="262"/>
              <w:rPr>
                <w:sz w:val="20"/>
                <w:szCs w:val="20"/>
              </w:rPr>
            </w:pPr>
            <w:r w:rsidRPr="00373562">
              <w:rPr>
                <w:sz w:val="20"/>
                <w:szCs w:val="20"/>
              </w:rPr>
              <w:t>AI-powered anomaly detection and root cause analysis using telemetry, logs, metrics</w:t>
            </w:r>
            <w:r>
              <w:rPr>
                <w:sz w:val="20"/>
                <w:szCs w:val="20"/>
              </w:rPr>
              <w:t>.</w:t>
            </w:r>
          </w:p>
        </w:tc>
        <w:tc>
          <w:tcPr>
            <w:tcW w:w="2016" w:type="dxa"/>
            <w:vAlign w:val="center"/>
          </w:tcPr>
          <w:p w14:paraId="520B2042" w14:textId="77DF44F6" w:rsidR="00373562" w:rsidRPr="00373562" w:rsidRDefault="00373562" w:rsidP="00373562">
            <w:pPr>
              <w:pStyle w:val="TableParagraph"/>
              <w:spacing w:before="40"/>
              <w:ind w:left="110" w:right="169"/>
              <w:rPr>
                <w:sz w:val="20"/>
                <w:szCs w:val="20"/>
              </w:rPr>
            </w:pPr>
            <w:r w:rsidRPr="00373562">
              <w:rPr>
                <w:sz w:val="20"/>
                <w:szCs w:val="20"/>
              </w:rPr>
              <w:t xml:space="preserve">Explores AI-assisted monitoring and automated diagnosis to improve incident response. </w:t>
            </w:r>
          </w:p>
        </w:tc>
        <w:tc>
          <w:tcPr>
            <w:tcW w:w="2016" w:type="dxa"/>
            <w:vAlign w:val="center"/>
          </w:tcPr>
          <w:p w14:paraId="1A361908" w14:textId="0F4FA53D" w:rsidR="00373562" w:rsidRPr="00373562" w:rsidRDefault="00373562" w:rsidP="00373562">
            <w:pPr>
              <w:pStyle w:val="TableParagraph"/>
              <w:ind w:left="108"/>
              <w:rPr>
                <w:sz w:val="20"/>
                <w:szCs w:val="20"/>
              </w:rPr>
            </w:pPr>
            <w:r w:rsidRPr="00373562">
              <w:rPr>
                <w:sz w:val="20"/>
                <w:szCs w:val="20"/>
              </w:rPr>
              <w:t>Further independent quantitative evaluation and validation across diverse production environments are needed.</w:t>
            </w:r>
          </w:p>
        </w:tc>
      </w:tr>
    </w:tbl>
    <w:p w14:paraId="2A493B23" w14:textId="77777777" w:rsidR="00D1414E" w:rsidRDefault="00D1414E">
      <w:pPr>
        <w:pStyle w:val="TableParagraph"/>
        <w:rPr>
          <w:sz w:val="20"/>
        </w:rPr>
        <w:sectPr w:rsidR="00D1414E">
          <w:footerReference w:type="default" r:id="rId10"/>
          <w:pgSz w:w="12240" w:h="15840"/>
          <w:pgMar w:top="1220" w:right="1080" w:bottom="1332" w:left="1080" w:header="0" w:footer="746" w:gutter="0"/>
          <w:cols w:space="720"/>
        </w:sectPr>
      </w:pPr>
    </w:p>
    <w:tbl>
      <w:tblPr>
        <w:tblW w:w="0" w:type="auto"/>
        <w:tblInd w:w="22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18"/>
        <w:gridCol w:w="1586"/>
        <w:gridCol w:w="1584"/>
        <w:gridCol w:w="1726"/>
        <w:gridCol w:w="2016"/>
        <w:gridCol w:w="2016"/>
      </w:tblGrid>
      <w:tr w:rsidR="00D1414E" w14:paraId="6204260A" w14:textId="77777777">
        <w:trPr>
          <w:trHeight w:val="542"/>
        </w:trPr>
        <w:tc>
          <w:tcPr>
            <w:tcW w:w="718" w:type="dxa"/>
            <w:shd w:val="clear" w:color="auto" w:fill="DBE5F1"/>
          </w:tcPr>
          <w:p w14:paraId="566E8801" w14:textId="77777777" w:rsidR="00D1414E" w:rsidRDefault="00ED149D">
            <w:pPr>
              <w:pStyle w:val="TableParagraph"/>
              <w:spacing w:before="155"/>
              <w:ind w:left="14" w:right="1"/>
              <w:jc w:val="center"/>
              <w:rPr>
                <w:b/>
                <w:sz w:val="20"/>
              </w:rPr>
            </w:pPr>
            <w:r>
              <w:rPr>
                <w:b/>
                <w:spacing w:val="-4"/>
                <w:sz w:val="20"/>
              </w:rPr>
              <w:lastRenderedPageBreak/>
              <w:t>Year</w:t>
            </w:r>
          </w:p>
        </w:tc>
        <w:tc>
          <w:tcPr>
            <w:tcW w:w="1586" w:type="dxa"/>
            <w:shd w:val="clear" w:color="auto" w:fill="DBE5F1"/>
          </w:tcPr>
          <w:p w14:paraId="6964637B" w14:textId="77777777" w:rsidR="00D1414E" w:rsidRDefault="00ED149D">
            <w:pPr>
              <w:pStyle w:val="TableParagraph"/>
              <w:spacing w:before="155"/>
              <w:ind w:left="116"/>
              <w:rPr>
                <w:b/>
                <w:sz w:val="20"/>
              </w:rPr>
            </w:pPr>
            <w:r>
              <w:rPr>
                <w:b/>
                <w:sz w:val="20"/>
              </w:rPr>
              <w:t>Study /</w:t>
            </w:r>
            <w:r>
              <w:rPr>
                <w:b/>
                <w:spacing w:val="-1"/>
                <w:sz w:val="20"/>
              </w:rPr>
              <w:t xml:space="preserve"> </w:t>
            </w:r>
            <w:r>
              <w:rPr>
                <w:b/>
                <w:spacing w:val="-2"/>
                <w:sz w:val="20"/>
              </w:rPr>
              <w:t>Authors</w:t>
            </w:r>
          </w:p>
        </w:tc>
        <w:tc>
          <w:tcPr>
            <w:tcW w:w="1584" w:type="dxa"/>
            <w:shd w:val="clear" w:color="auto" w:fill="DBE5F1"/>
          </w:tcPr>
          <w:p w14:paraId="4B494CB6" w14:textId="77777777" w:rsidR="00D1414E" w:rsidRDefault="00ED149D">
            <w:pPr>
              <w:pStyle w:val="TableParagraph"/>
              <w:spacing w:before="40"/>
              <w:ind w:left="498" w:right="158" w:hanging="311"/>
              <w:rPr>
                <w:b/>
                <w:sz w:val="20"/>
              </w:rPr>
            </w:pPr>
            <w:r>
              <w:rPr>
                <w:b/>
                <w:sz w:val="20"/>
              </w:rPr>
              <w:t>Dataset</w:t>
            </w:r>
            <w:r>
              <w:rPr>
                <w:b/>
                <w:spacing w:val="-13"/>
                <w:sz w:val="20"/>
              </w:rPr>
              <w:t xml:space="preserve"> </w:t>
            </w:r>
            <w:r>
              <w:rPr>
                <w:b/>
                <w:sz w:val="20"/>
              </w:rPr>
              <w:t>/</w:t>
            </w:r>
            <w:r>
              <w:rPr>
                <w:b/>
                <w:spacing w:val="-12"/>
                <w:sz w:val="20"/>
              </w:rPr>
              <w:t xml:space="preserve"> </w:t>
            </w:r>
            <w:r>
              <w:rPr>
                <w:b/>
                <w:sz w:val="20"/>
              </w:rPr>
              <w:t xml:space="preserve">Data </w:t>
            </w:r>
            <w:r>
              <w:rPr>
                <w:b/>
                <w:spacing w:val="-2"/>
                <w:sz w:val="20"/>
              </w:rPr>
              <w:t>Source</w:t>
            </w:r>
          </w:p>
        </w:tc>
        <w:tc>
          <w:tcPr>
            <w:tcW w:w="1726" w:type="dxa"/>
            <w:shd w:val="clear" w:color="auto" w:fill="DBE5F1"/>
          </w:tcPr>
          <w:p w14:paraId="5610B297" w14:textId="77777777" w:rsidR="00D1414E" w:rsidRDefault="00ED149D">
            <w:pPr>
              <w:pStyle w:val="TableParagraph"/>
              <w:spacing w:before="155"/>
              <w:ind w:left="181"/>
              <w:rPr>
                <w:b/>
                <w:sz w:val="20"/>
              </w:rPr>
            </w:pPr>
            <w:r>
              <w:rPr>
                <w:b/>
                <w:sz w:val="20"/>
              </w:rPr>
              <w:t>Method</w:t>
            </w:r>
            <w:r>
              <w:rPr>
                <w:b/>
                <w:spacing w:val="-4"/>
                <w:sz w:val="20"/>
              </w:rPr>
              <w:t xml:space="preserve"> </w:t>
            </w:r>
            <w:r>
              <w:rPr>
                <w:b/>
                <w:sz w:val="20"/>
              </w:rPr>
              <w:t>/</w:t>
            </w:r>
            <w:r>
              <w:rPr>
                <w:b/>
                <w:spacing w:val="-3"/>
                <w:sz w:val="20"/>
              </w:rPr>
              <w:t xml:space="preserve"> </w:t>
            </w:r>
            <w:r>
              <w:rPr>
                <w:b/>
                <w:spacing w:val="-2"/>
                <w:sz w:val="20"/>
              </w:rPr>
              <w:t>Model</w:t>
            </w:r>
          </w:p>
        </w:tc>
        <w:tc>
          <w:tcPr>
            <w:tcW w:w="2016" w:type="dxa"/>
            <w:shd w:val="clear" w:color="auto" w:fill="DBE5F1"/>
          </w:tcPr>
          <w:p w14:paraId="59A027D7" w14:textId="77777777" w:rsidR="00D1414E" w:rsidRDefault="00ED149D">
            <w:pPr>
              <w:pStyle w:val="TableParagraph"/>
              <w:spacing w:before="40"/>
              <w:ind w:left="737" w:hanging="367"/>
              <w:rPr>
                <w:b/>
                <w:sz w:val="20"/>
              </w:rPr>
            </w:pPr>
            <w:r>
              <w:rPr>
                <w:b/>
                <w:sz w:val="20"/>
              </w:rPr>
              <w:t>Main</w:t>
            </w:r>
            <w:r>
              <w:rPr>
                <w:b/>
                <w:spacing w:val="-13"/>
                <w:sz w:val="20"/>
              </w:rPr>
              <w:t xml:space="preserve"> </w:t>
            </w:r>
            <w:r>
              <w:rPr>
                <w:b/>
                <w:sz w:val="20"/>
              </w:rPr>
              <w:t>Finding</w:t>
            </w:r>
            <w:r>
              <w:rPr>
                <w:b/>
                <w:spacing w:val="-12"/>
                <w:sz w:val="20"/>
              </w:rPr>
              <w:t xml:space="preserve"> </w:t>
            </w:r>
            <w:r>
              <w:rPr>
                <w:b/>
                <w:sz w:val="20"/>
              </w:rPr>
              <w:t xml:space="preserve">/ </w:t>
            </w:r>
            <w:r>
              <w:rPr>
                <w:b/>
                <w:spacing w:val="-2"/>
                <w:sz w:val="20"/>
              </w:rPr>
              <w:t>Result</w:t>
            </w:r>
          </w:p>
        </w:tc>
        <w:tc>
          <w:tcPr>
            <w:tcW w:w="2016" w:type="dxa"/>
            <w:shd w:val="clear" w:color="auto" w:fill="DBE5F1"/>
          </w:tcPr>
          <w:p w14:paraId="70254CE7" w14:textId="77777777" w:rsidR="00D1414E" w:rsidRDefault="00ED149D">
            <w:pPr>
              <w:pStyle w:val="TableParagraph"/>
              <w:spacing w:before="40"/>
              <w:ind w:left="406" w:right="387" w:firstLine="94"/>
              <w:rPr>
                <w:b/>
                <w:sz w:val="20"/>
              </w:rPr>
            </w:pPr>
            <w:r>
              <w:rPr>
                <w:b/>
                <w:sz w:val="20"/>
              </w:rPr>
              <w:t>Limitation / Research</w:t>
            </w:r>
            <w:r>
              <w:rPr>
                <w:b/>
                <w:spacing w:val="-13"/>
                <w:sz w:val="20"/>
              </w:rPr>
              <w:t xml:space="preserve"> </w:t>
            </w:r>
            <w:r>
              <w:rPr>
                <w:b/>
                <w:sz w:val="20"/>
              </w:rPr>
              <w:t>Gap</w:t>
            </w:r>
          </w:p>
        </w:tc>
      </w:tr>
      <w:tr w:rsidR="00373562" w14:paraId="701CA5E6" w14:textId="77777777" w:rsidTr="00ED149D">
        <w:trPr>
          <w:trHeight w:val="1234"/>
        </w:trPr>
        <w:tc>
          <w:tcPr>
            <w:tcW w:w="718" w:type="dxa"/>
            <w:vAlign w:val="center"/>
          </w:tcPr>
          <w:p w14:paraId="2D3F9C1D" w14:textId="1C6BDF60" w:rsidR="00373562" w:rsidRDefault="00373562" w:rsidP="00373562">
            <w:pPr>
              <w:pStyle w:val="TableParagraph"/>
              <w:ind w:left="14"/>
              <w:jc w:val="center"/>
              <w:rPr>
                <w:sz w:val="20"/>
              </w:rPr>
            </w:pPr>
            <w:r w:rsidRPr="00373562">
              <w:rPr>
                <w:sz w:val="20"/>
                <w:szCs w:val="20"/>
              </w:rPr>
              <w:t>2023</w:t>
            </w:r>
          </w:p>
        </w:tc>
        <w:tc>
          <w:tcPr>
            <w:tcW w:w="1586" w:type="dxa"/>
            <w:vAlign w:val="center"/>
          </w:tcPr>
          <w:p w14:paraId="5AD0697E" w14:textId="503F4FB5" w:rsidR="00373562" w:rsidRDefault="00373562" w:rsidP="0009595A">
            <w:pPr>
              <w:pStyle w:val="TableParagraph"/>
              <w:spacing w:before="40"/>
              <w:ind w:left="108" w:right="331"/>
              <w:rPr>
                <w:sz w:val="20"/>
              </w:rPr>
            </w:pPr>
            <w:r w:rsidRPr="00373562">
              <w:rPr>
                <w:sz w:val="20"/>
                <w:szCs w:val="20"/>
              </w:rPr>
              <w:t xml:space="preserve">Zhang </w:t>
            </w:r>
            <w:proofErr w:type="gramStart"/>
            <w:r w:rsidRPr="00373562">
              <w:rPr>
                <w:sz w:val="20"/>
                <w:szCs w:val="20"/>
              </w:rPr>
              <w:t>et al.</w:t>
            </w:r>
            <w:r>
              <w:rPr>
                <w:sz w:val="20"/>
                <w:szCs w:val="20"/>
              </w:rPr>
              <w:t xml:space="preserve"> :</w:t>
            </w:r>
            <w:proofErr w:type="gramEnd"/>
            <w:r>
              <w:rPr>
                <w:sz w:val="20"/>
                <w:szCs w:val="20"/>
              </w:rPr>
              <w:t xml:space="preserve"> </w:t>
            </w:r>
            <w:r w:rsidRPr="0009595A">
              <w:rPr>
                <w:bCs/>
                <w:i/>
                <w:iCs/>
              </w:rPr>
              <w:t>Robust</w:t>
            </w:r>
            <w:r w:rsidRPr="00373562">
              <w:rPr>
                <w:rStyle w:val="Emphasis"/>
                <w:sz w:val="20"/>
                <w:szCs w:val="20"/>
              </w:rPr>
              <w:t xml:space="preserve"> Failure Diagnosis of Microservice System Through Multimodal Data</w:t>
            </w:r>
            <w:r w:rsidRPr="00373562">
              <w:rPr>
                <w:sz w:val="20"/>
                <w:szCs w:val="20"/>
              </w:rPr>
              <w:t xml:space="preserve"> [3]</w:t>
            </w:r>
          </w:p>
        </w:tc>
        <w:tc>
          <w:tcPr>
            <w:tcW w:w="1584" w:type="dxa"/>
            <w:vAlign w:val="center"/>
          </w:tcPr>
          <w:p w14:paraId="2D7DB9BE" w14:textId="1B7868EC" w:rsidR="00373562" w:rsidRDefault="00373562" w:rsidP="00373562">
            <w:pPr>
              <w:pStyle w:val="TableParagraph"/>
              <w:ind w:left="108" w:right="158"/>
              <w:rPr>
                <w:sz w:val="20"/>
              </w:rPr>
            </w:pPr>
            <w:r w:rsidRPr="00373562">
              <w:rPr>
                <w:sz w:val="20"/>
                <w:szCs w:val="20"/>
              </w:rPr>
              <w:t>Microservice failure data and heterogeneous monitoring information</w:t>
            </w:r>
          </w:p>
        </w:tc>
        <w:tc>
          <w:tcPr>
            <w:tcW w:w="1726" w:type="dxa"/>
            <w:vAlign w:val="center"/>
          </w:tcPr>
          <w:p w14:paraId="4B4B8205" w14:textId="2F0EDF83" w:rsidR="00373562" w:rsidRDefault="00373562" w:rsidP="00373562">
            <w:pPr>
              <w:pStyle w:val="TableParagraph"/>
              <w:spacing w:before="39"/>
              <w:ind w:left="108" w:right="149"/>
              <w:rPr>
                <w:sz w:val="20"/>
              </w:rPr>
            </w:pPr>
            <w:proofErr w:type="spellStart"/>
            <w:r w:rsidRPr="00373562">
              <w:rPr>
                <w:sz w:val="20"/>
                <w:szCs w:val="20"/>
              </w:rPr>
              <w:t>DiagFusion</w:t>
            </w:r>
            <w:proofErr w:type="spellEnd"/>
            <w:r w:rsidRPr="00373562">
              <w:rPr>
                <w:sz w:val="20"/>
                <w:szCs w:val="20"/>
              </w:rPr>
              <w:t>, multimodal data fusion, and graph-based diagnosis</w:t>
            </w:r>
          </w:p>
        </w:tc>
        <w:tc>
          <w:tcPr>
            <w:tcW w:w="2016" w:type="dxa"/>
            <w:vAlign w:val="center"/>
          </w:tcPr>
          <w:p w14:paraId="4CDF1EEC" w14:textId="132939EB" w:rsidR="00373562" w:rsidRDefault="00373562" w:rsidP="00373562">
            <w:pPr>
              <w:pStyle w:val="TableParagraph"/>
              <w:ind w:left="110" w:right="406"/>
              <w:rPr>
                <w:sz w:val="20"/>
              </w:rPr>
            </w:pPr>
            <w:r w:rsidRPr="00373562">
              <w:rPr>
                <w:sz w:val="20"/>
                <w:szCs w:val="20"/>
              </w:rPr>
              <w:t>Combines heterogeneous data sources to improve microservice failure diagnosis.</w:t>
            </w:r>
          </w:p>
        </w:tc>
        <w:tc>
          <w:tcPr>
            <w:tcW w:w="2016" w:type="dxa"/>
            <w:vAlign w:val="center"/>
          </w:tcPr>
          <w:p w14:paraId="19C68658" w14:textId="1887E7BC" w:rsidR="00373562" w:rsidRDefault="00373562" w:rsidP="00373562">
            <w:pPr>
              <w:pStyle w:val="TableParagraph"/>
              <w:ind w:left="108" w:right="219"/>
              <w:rPr>
                <w:sz w:val="20"/>
              </w:rPr>
            </w:pPr>
            <w:r w:rsidRPr="00373562">
              <w:rPr>
                <w:sz w:val="20"/>
                <w:szCs w:val="20"/>
              </w:rPr>
              <w:t>Combining different telemetry sources and handling incomplete or noisy observations remain challenging.</w:t>
            </w:r>
          </w:p>
        </w:tc>
      </w:tr>
      <w:tr w:rsidR="00373562" w14:paraId="5A9B6A22" w14:textId="77777777" w:rsidTr="00ED149D">
        <w:trPr>
          <w:trHeight w:val="1466"/>
        </w:trPr>
        <w:tc>
          <w:tcPr>
            <w:tcW w:w="718" w:type="dxa"/>
            <w:vAlign w:val="center"/>
          </w:tcPr>
          <w:p w14:paraId="15B78A0E" w14:textId="7A3D6C88" w:rsidR="00373562" w:rsidRDefault="00373562" w:rsidP="00373562">
            <w:pPr>
              <w:pStyle w:val="TableParagraph"/>
              <w:ind w:left="14"/>
              <w:jc w:val="center"/>
              <w:rPr>
                <w:sz w:val="20"/>
              </w:rPr>
            </w:pPr>
            <w:r w:rsidRPr="00373562">
              <w:rPr>
                <w:sz w:val="20"/>
                <w:szCs w:val="20"/>
              </w:rPr>
              <w:t>2023</w:t>
            </w:r>
          </w:p>
        </w:tc>
        <w:tc>
          <w:tcPr>
            <w:tcW w:w="1586" w:type="dxa"/>
            <w:vAlign w:val="center"/>
          </w:tcPr>
          <w:p w14:paraId="3D380065" w14:textId="50138D44" w:rsidR="00373562" w:rsidRDefault="00373562" w:rsidP="00373562">
            <w:pPr>
              <w:pStyle w:val="TableParagraph"/>
              <w:spacing w:before="155"/>
              <w:ind w:left="109" w:right="215"/>
              <w:rPr>
                <w:sz w:val="20"/>
              </w:rPr>
            </w:pPr>
            <w:r w:rsidRPr="00373562">
              <w:rPr>
                <w:sz w:val="20"/>
                <w:szCs w:val="20"/>
              </w:rPr>
              <w:t>Authors of</w:t>
            </w:r>
            <w:r>
              <w:rPr>
                <w:sz w:val="20"/>
                <w:szCs w:val="20"/>
              </w:rPr>
              <w:t xml:space="preserve"> </w:t>
            </w:r>
            <w:proofErr w:type="spellStart"/>
            <w:r w:rsidRPr="00373562">
              <w:rPr>
                <w:rStyle w:val="Emphasis"/>
                <w:sz w:val="20"/>
                <w:szCs w:val="20"/>
              </w:rPr>
              <w:t>CausalRCA</w:t>
            </w:r>
            <w:proofErr w:type="spellEnd"/>
            <w:r w:rsidRPr="00373562">
              <w:rPr>
                <w:rStyle w:val="Emphasis"/>
                <w:sz w:val="20"/>
                <w:szCs w:val="20"/>
              </w:rPr>
              <w:t>: Fine-Grained Root Cause Localization</w:t>
            </w:r>
            <w:r>
              <w:rPr>
                <w:rStyle w:val="Emphasis"/>
                <w:sz w:val="20"/>
                <w:szCs w:val="20"/>
              </w:rPr>
              <w:t xml:space="preserve"> </w:t>
            </w:r>
            <w:r w:rsidRPr="00373562">
              <w:rPr>
                <w:sz w:val="20"/>
                <w:szCs w:val="20"/>
              </w:rPr>
              <w:t>[4]</w:t>
            </w:r>
          </w:p>
        </w:tc>
        <w:tc>
          <w:tcPr>
            <w:tcW w:w="1584" w:type="dxa"/>
            <w:vAlign w:val="center"/>
          </w:tcPr>
          <w:p w14:paraId="2873FD35" w14:textId="5F665D8E" w:rsidR="00373562" w:rsidRDefault="00373562" w:rsidP="00373562">
            <w:pPr>
              <w:pStyle w:val="TableParagraph"/>
              <w:spacing w:before="40"/>
              <w:ind w:left="108" w:right="96"/>
              <w:rPr>
                <w:sz w:val="20"/>
              </w:rPr>
            </w:pPr>
            <w:r w:rsidRPr="00373562">
              <w:rPr>
                <w:sz w:val="20"/>
                <w:szCs w:val="20"/>
              </w:rPr>
              <w:t>Microservice performance metrics and injected anomalies in benchmark environments</w:t>
            </w:r>
          </w:p>
        </w:tc>
        <w:tc>
          <w:tcPr>
            <w:tcW w:w="1726" w:type="dxa"/>
            <w:vAlign w:val="center"/>
          </w:tcPr>
          <w:p w14:paraId="04C59DEB" w14:textId="663A34B4" w:rsidR="00373562" w:rsidRDefault="00373562" w:rsidP="00373562">
            <w:pPr>
              <w:pStyle w:val="TableParagraph"/>
              <w:spacing w:before="155"/>
              <w:ind w:left="108" w:right="201"/>
              <w:rPr>
                <w:sz w:val="20"/>
              </w:rPr>
            </w:pPr>
            <w:r w:rsidRPr="00373562">
              <w:rPr>
                <w:sz w:val="20"/>
                <w:szCs w:val="20"/>
              </w:rPr>
              <w:t>Causal graph learning and fine-grained root cause localization</w:t>
            </w:r>
          </w:p>
        </w:tc>
        <w:tc>
          <w:tcPr>
            <w:tcW w:w="2016" w:type="dxa"/>
            <w:vAlign w:val="center"/>
          </w:tcPr>
          <w:p w14:paraId="2247C40D" w14:textId="6F31A7D6" w:rsidR="00373562" w:rsidRDefault="00373562" w:rsidP="00373562">
            <w:pPr>
              <w:pStyle w:val="TableParagraph"/>
              <w:ind w:left="110" w:right="123"/>
              <w:rPr>
                <w:sz w:val="20"/>
              </w:rPr>
            </w:pPr>
            <w:r w:rsidRPr="00373562">
              <w:rPr>
                <w:sz w:val="20"/>
                <w:szCs w:val="20"/>
              </w:rPr>
              <w:t>Reports improved root cause localization compared with baseline methods.</w:t>
            </w:r>
          </w:p>
        </w:tc>
        <w:tc>
          <w:tcPr>
            <w:tcW w:w="2016" w:type="dxa"/>
            <w:vAlign w:val="center"/>
          </w:tcPr>
          <w:p w14:paraId="25EEF0DF" w14:textId="39F5E651" w:rsidR="00373562" w:rsidRDefault="00373562" w:rsidP="00373562">
            <w:pPr>
              <w:pStyle w:val="TableParagraph"/>
              <w:ind w:left="108" w:right="219"/>
              <w:rPr>
                <w:sz w:val="20"/>
              </w:rPr>
            </w:pPr>
            <w:r w:rsidRPr="00373562">
              <w:rPr>
                <w:sz w:val="20"/>
                <w:szCs w:val="20"/>
              </w:rPr>
              <w:t>Depends on the quality of monitoring data and causal relationships; integration with evidence-grounded LLM reporting is a separate challenge.</w:t>
            </w:r>
          </w:p>
        </w:tc>
      </w:tr>
      <w:tr w:rsidR="00D1414E" w14:paraId="2BFE4F46" w14:textId="77777777">
        <w:trPr>
          <w:trHeight w:val="1236"/>
        </w:trPr>
        <w:tc>
          <w:tcPr>
            <w:tcW w:w="718" w:type="dxa"/>
          </w:tcPr>
          <w:p w14:paraId="1743935D" w14:textId="77777777" w:rsidR="00D1414E" w:rsidRDefault="00D1414E">
            <w:pPr>
              <w:pStyle w:val="TableParagraph"/>
              <w:rPr>
                <w:b/>
                <w:sz w:val="20"/>
              </w:rPr>
            </w:pPr>
          </w:p>
          <w:p w14:paraId="167917AD" w14:textId="77777777" w:rsidR="00D1414E" w:rsidRDefault="00D1414E">
            <w:pPr>
              <w:pStyle w:val="TableParagraph"/>
              <w:spacing w:before="42"/>
              <w:rPr>
                <w:b/>
                <w:sz w:val="20"/>
              </w:rPr>
            </w:pPr>
          </w:p>
          <w:p w14:paraId="3E8E06DD" w14:textId="254487BB" w:rsidR="00D1414E" w:rsidRDefault="00ED149D">
            <w:pPr>
              <w:pStyle w:val="TableParagraph"/>
              <w:ind w:left="14"/>
              <w:jc w:val="center"/>
              <w:rPr>
                <w:sz w:val="20"/>
              </w:rPr>
            </w:pPr>
            <w:r>
              <w:rPr>
                <w:spacing w:val="-4"/>
                <w:sz w:val="20"/>
              </w:rPr>
              <w:t>202</w:t>
            </w:r>
            <w:r w:rsidR="00373562">
              <w:rPr>
                <w:spacing w:val="-4"/>
                <w:sz w:val="20"/>
              </w:rPr>
              <w:t>1</w:t>
            </w:r>
          </w:p>
        </w:tc>
        <w:tc>
          <w:tcPr>
            <w:tcW w:w="1586" w:type="dxa"/>
          </w:tcPr>
          <w:p w14:paraId="69AA1CE8" w14:textId="77777777" w:rsidR="00D1414E" w:rsidRDefault="00D1414E">
            <w:pPr>
              <w:pStyle w:val="TableParagraph"/>
              <w:spacing w:before="156"/>
              <w:rPr>
                <w:b/>
                <w:sz w:val="20"/>
              </w:rPr>
            </w:pPr>
          </w:p>
          <w:p w14:paraId="7F95A801" w14:textId="77777777" w:rsidR="00D1414E" w:rsidRDefault="004A09D3">
            <w:pPr>
              <w:pStyle w:val="TableParagraph"/>
              <w:ind w:left="109" w:right="188"/>
              <w:rPr>
                <w:sz w:val="20"/>
              </w:rPr>
            </w:pPr>
            <w:r w:rsidRPr="004A09D3">
              <w:rPr>
                <w:sz w:val="20"/>
              </w:rPr>
              <w:t xml:space="preserve">Wang </w:t>
            </w:r>
            <w:proofErr w:type="gramStart"/>
            <w:r w:rsidRPr="004A09D3">
              <w:rPr>
                <w:sz w:val="20"/>
              </w:rPr>
              <w:t>et al</w:t>
            </w:r>
            <w:r>
              <w:rPr>
                <w:sz w:val="20"/>
              </w:rPr>
              <w:t>. :</w:t>
            </w:r>
            <w:proofErr w:type="gramEnd"/>
            <w:r>
              <w:rPr>
                <w:sz w:val="20"/>
              </w:rPr>
              <w:t xml:space="preserve"> </w:t>
            </w:r>
            <w:r w:rsidRPr="004A09D3">
              <w:rPr>
                <w:i/>
                <w:iCs/>
                <w:sz w:val="20"/>
              </w:rPr>
              <w:t>Groot: An Event-Graph-Based</w:t>
            </w:r>
            <w:r>
              <w:rPr>
                <w:i/>
                <w:iCs/>
                <w:sz w:val="20"/>
              </w:rPr>
              <w:t xml:space="preserve"> </w:t>
            </w:r>
            <w:r w:rsidRPr="004A09D3">
              <w:rPr>
                <w:i/>
                <w:iCs/>
                <w:sz w:val="20"/>
              </w:rPr>
              <w:t>Approach</w:t>
            </w:r>
            <w:r w:rsidRPr="004A09D3">
              <w:rPr>
                <w:sz w:val="20"/>
              </w:rPr>
              <w:t xml:space="preserve"> [5]</w:t>
            </w:r>
          </w:p>
          <w:p w14:paraId="3E23DB34" w14:textId="5884384E" w:rsidR="004A09D3" w:rsidRDefault="004A09D3">
            <w:pPr>
              <w:pStyle w:val="TableParagraph"/>
              <w:ind w:left="109" w:right="188"/>
              <w:rPr>
                <w:sz w:val="20"/>
              </w:rPr>
            </w:pPr>
          </w:p>
        </w:tc>
        <w:tc>
          <w:tcPr>
            <w:tcW w:w="1584" w:type="dxa"/>
          </w:tcPr>
          <w:p w14:paraId="009D3B74" w14:textId="77777777" w:rsidR="00D1414E" w:rsidRDefault="00D1414E">
            <w:pPr>
              <w:pStyle w:val="TableParagraph"/>
              <w:spacing w:before="41"/>
              <w:rPr>
                <w:b/>
                <w:sz w:val="20"/>
              </w:rPr>
            </w:pPr>
          </w:p>
          <w:p w14:paraId="2AFE7149" w14:textId="6487D73E" w:rsidR="00D1414E" w:rsidRDefault="004A09D3">
            <w:pPr>
              <w:pStyle w:val="TableParagraph"/>
              <w:ind w:left="108" w:right="158"/>
              <w:rPr>
                <w:sz w:val="20"/>
              </w:rPr>
            </w:pPr>
            <w:r w:rsidRPr="004A09D3">
              <w:rPr>
                <w:spacing w:val="-4"/>
                <w:sz w:val="20"/>
              </w:rPr>
              <w:t>Production incidents from an industrial e-commerce system</w:t>
            </w:r>
          </w:p>
        </w:tc>
        <w:tc>
          <w:tcPr>
            <w:tcW w:w="1726" w:type="dxa"/>
          </w:tcPr>
          <w:p w14:paraId="463F5728" w14:textId="77777777" w:rsidR="004A09D3" w:rsidRDefault="004A09D3">
            <w:pPr>
              <w:pStyle w:val="TableParagraph"/>
              <w:spacing w:before="40"/>
              <w:ind w:left="108" w:right="163"/>
              <w:rPr>
                <w:sz w:val="20"/>
              </w:rPr>
            </w:pPr>
          </w:p>
          <w:p w14:paraId="7E4CD46F" w14:textId="2BEA3210" w:rsidR="00D1414E" w:rsidRDefault="004A09D3">
            <w:pPr>
              <w:pStyle w:val="TableParagraph"/>
              <w:spacing w:before="40"/>
              <w:ind w:left="108" w:right="163"/>
              <w:rPr>
                <w:sz w:val="20"/>
              </w:rPr>
            </w:pPr>
            <w:r w:rsidRPr="004A09D3">
              <w:rPr>
                <w:sz w:val="20"/>
              </w:rPr>
              <w:t>Event graphs, causal relationships and domain-specific rules</w:t>
            </w:r>
          </w:p>
        </w:tc>
        <w:tc>
          <w:tcPr>
            <w:tcW w:w="2016" w:type="dxa"/>
          </w:tcPr>
          <w:p w14:paraId="647EA6A3" w14:textId="77777777" w:rsidR="00D1414E" w:rsidRDefault="00D1414E">
            <w:pPr>
              <w:pStyle w:val="TableParagraph"/>
              <w:spacing w:before="156"/>
              <w:rPr>
                <w:b/>
                <w:sz w:val="20"/>
              </w:rPr>
            </w:pPr>
          </w:p>
          <w:p w14:paraId="69CBAAA2" w14:textId="7C9D8B07" w:rsidR="004A09D3" w:rsidRDefault="004A09D3" w:rsidP="004A09D3">
            <w:pPr>
              <w:pStyle w:val="TableParagraph"/>
              <w:ind w:left="110" w:right="406"/>
              <w:rPr>
                <w:sz w:val="20"/>
              </w:rPr>
            </w:pPr>
            <w:r w:rsidRPr="004A09D3">
              <w:rPr>
                <w:sz w:val="20"/>
              </w:rPr>
              <w:t>Evaluated using 952 production incidents; reported 78% top-1 accuracy and 95% top-3 accuracy.</w:t>
            </w:r>
          </w:p>
        </w:tc>
        <w:tc>
          <w:tcPr>
            <w:tcW w:w="2016" w:type="dxa"/>
          </w:tcPr>
          <w:p w14:paraId="455DE683" w14:textId="77777777" w:rsidR="00D1414E" w:rsidRDefault="00D1414E">
            <w:pPr>
              <w:pStyle w:val="TableParagraph"/>
              <w:spacing w:before="41"/>
              <w:rPr>
                <w:b/>
                <w:sz w:val="20"/>
              </w:rPr>
            </w:pPr>
          </w:p>
          <w:p w14:paraId="3E610B61" w14:textId="5501E97D" w:rsidR="00D1414E" w:rsidRDefault="004A09D3">
            <w:pPr>
              <w:pStyle w:val="TableParagraph"/>
              <w:ind w:left="108" w:right="219"/>
              <w:rPr>
                <w:sz w:val="20"/>
              </w:rPr>
            </w:pPr>
            <w:r w:rsidRPr="004A09D3">
              <w:rPr>
                <w:sz w:val="20"/>
              </w:rPr>
              <w:t>Domain-specific knowledge and event relationships may require adaptation when applied to different Kubernetes environments.</w:t>
            </w:r>
          </w:p>
        </w:tc>
      </w:tr>
      <w:tr w:rsidR="00D1414E" w14:paraId="06DBE868" w14:textId="77777777">
        <w:trPr>
          <w:trHeight w:val="1695"/>
        </w:trPr>
        <w:tc>
          <w:tcPr>
            <w:tcW w:w="718" w:type="dxa"/>
          </w:tcPr>
          <w:p w14:paraId="5633EB66" w14:textId="77777777" w:rsidR="00D1414E" w:rsidRDefault="00D1414E">
            <w:pPr>
              <w:pStyle w:val="TableParagraph"/>
              <w:rPr>
                <w:b/>
                <w:sz w:val="20"/>
              </w:rPr>
            </w:pPr>
          </w:p>
          <w:p w14:paraId="20DA8006" w14:textId="77777777" w:rsidR="00D1414E" w:rsidRDefault="00D1414E">
            <w:pPr>
              <w:pStyle w:val="TableParagraph"/>
              <w:rPr>
                <w:b/>
                <w:sz w:val="20"/>
              </w:rPr>
            </w:pPr>
          </w:p>
          <w:p w14:paraId="796E2318" w14:textId="77777777" w:rsidR="00D1414E" w:rsidRDefault="00D1414E">
            <w:pPr>
              <w:pStyle w:val="TableParagraph"/>
              <w:spacing w:before="42"/>
              <w:rPr>
                <w:b/>
                <w:sz w:val="20"/>
              </w:rPr>
            </w:pPr>
          </w:p>
          <w:p w14:paraId="11454369" w14:textId="629233CE" w:rsidR="00D1414E" w:rsidRDefault="00ED149D">
            <w:pPr>
              <w:pStyle w:val="TableParagraph"/>
              <w:ind w:left="14"/>
              <w:jc w:val="center"/>
              <w:rPr>
                <w:sz w:val="20"/>
              </w:rPr>
            </w:pPr>
            <w:r>
              <w:rPr>
                <w:spacing w:val="-4"/>
                <w:sz w:val="20"/>
              </w:rPr>
              <w:t>202</w:t>
            </w:r>
            <w:r w:rsidR="004A09D3">
              <w:rPr>
                <w:spacing w:val="-4"/>
                <w:sz w:val="20"/>
              </w:rPr>
              <w:t>1</w:t>
            </w:r>
          </w:p>
        </w:tc>
        <w:tc>
          <w:tcPr>
            <w:tcW w:w="1586" w:type="dxa"/>
          </w:tcPr>
          <w:p w14:paraId="2937D801" w14:textId="77777777" w:rsidR="00D1414E" w:rsidRDefault="00D1414E">
            <w:pPr>
              <w:pStyle w:val="TableParagraph"/>
              <w:rPr>
                <w:b/>
                <w:sz w:val="20"/>
              </w:rPr>
            </w:pPr>
          </w:p>
          <w:p w14:paraId="5E66756E" w14:textId="77777777" w:rsidR="00D1414E" w:rsidRDefault="00D1414E">
            <w:pPr>
              <w:pStyle w:val="TableParagraph"/>
              <w:spacing w:before="41"/>
              <w:rPr>
                <w:b/>
                <w:sz w:val="20"/>
              </w:rPr>
            </w:pPr>
          </w:p>
          <w:p w14:paraId="1BB3D95A" w14:textId="75D8E3AD" w:rsidR="00D1414E" w:rsidRDefault="004A09D3">
            <w:pPr>
              <w:pStyle w:val="TableParagraph"/>
              <w:ind w:left="109"/>
              <w:rPr>
                <w:sz w:val="20"/>
              </w:rPr>
            </w:pPr>
            <w:r w:rsidRPr="004A09D3">
              <w:rPr>
                <w:sz w:val="20"/>
              </w:rPr>
              <w:t>Zhang et al.</w:t>
            </w:r>
            <w:r>
              <w:rPr>
                <w:sz w:val="20"/>
              </w:rPr>
              <w:t>:</w:t>
            </w:r>
            <w:r w:rsidRPr="004A09D3">
              <w:rPr>
                <w:sz w:val="20"/>
              </w:rPr>
              <w:t xml:space="preserve"> </w:t>
            </w:r>
            <w:proofErr w:type="spellStart"/>
            <w:proofErr w:type="gramStart"/>
            <w:r w:rsidRPr="004A09D3">
              <w:rPr>
                <w:i/>
                <w:iCs/>
                <w:sz w:val="20"/>
              </w:rPr>
              <w:t>CloudRCA</w:t>
            </w:r>
            <w:proofErr w:type="spellEnd"/>
            <w:r w:rsidRPr="004A09D3">
              <w:rPr>
                <w:sz w:val="20"/>
              </w:rPr>
              <w:t>[</w:t>
            </w:r>
            <w:proofErr w:type="gramEnd"/>
            <w:r w:rsidRPr="004A09D3">
              <w:rPr>
                <w:sz w:val="20"/>
              </w:rPr>
              <w:t>6]</w:t>
            </w:r>
          </w:p>
        </w:tc>
        <w:tc>
          <w:tcPr>
            <w:tcW w:w="1584" w:type="dxa"/>
          </w:tcPr>
          <w:p w14:paraId="5DA603BF" w14:textId="77777777" w:rsidR="00D1414E" w:rsidRDefault="00D1414E">
            <w:pPr>
              <w:pStyle w:val="TableParagraph"/>
              <w:rPr>
                <w:b/>
                <w:sz w:val="20"/>
              </w:rPr>
            </w:pPr>
          </w:p>
          <w:p w14:paraId="44EA9D1D" w14:textId="77777777" w:rsidR="00D1414E" w:rsidRDefault="00D1414E">
            <w:pPr>
              <w:pStyle w:val="TableParagraph"/>
              <w:spacing w:before="41"/>
              <w:rPr>
                <w:b/>
                <w:sz w:val="20"/>
              </w:rPr>
            </w:pPr>
          </w:p>
          <w:p w14:paraId="779A3C7F" w14:textId="37BD7FF3" w:rsidR="00D1414E" w:rsidRDefault="004A09D3">
            <w:pPr>
              <w:pStyle w:val="TableParagraph"/>
              <w:ind w:left="108" w:right="158"/>
              <w:rPr>
                <w:sz w:val="20"/>
              </w:rPr>
            </w:pPr>
            <w:r w:rsidRPr="004A09D3">
              <w:rPr>
                <w:spacing w:val="-4"/>
                <w:sz w:val="20"/>
              </w:rPr>
              <w:t>KPIs, logs, and topology information from Alibaba Cloud platforms</w:t>
            </w:r>
          </w:p>
        </w:tc>
        <w:tc>
          <w:tcPr>
            <w:tcW w:w="1726" w:type="dxa"/>
          </w:tcPr>
          <w:p w14:paraId="730FC19B" w14:textId="77777777" w:rsidR="00D1414E" w:rsidRDefault="00D1414E">
            <w:pPr>
              <w:pStyle w:val="TableParagraph"/>
              <w:spacing w:before="40"/>
              <w:rPr>
                <w:b/>
                <w:sz w:val="20"/>
              </w:rPr>
            </w:pPr>
          </w:p>
          <w:p w14:paraId="7C4FD893" w14:textId="77777777" w:rsidR="004A09D3" w:rsidRDefault="004A09D3">
            <w:pPr>
              <w:pStyle w:val="TableParagraph"/>
              <w:ind w:left="108" w:right="196"/>
              <w:rPr>
                <w:sz w:val="20"/>
              </w:rPr>
            </w:pPr>
          </w:p>
          <w:p w14:paraId="3E833FAF" w14:textId="770B01C5" w:rsidR="00D1414E" w:rsidRDefault="004A09D3">
            <w:pPr>
              <w:pStyle w:val="TableParagraph"/>
              <w:ind w:left="108" w:right="196"/>
              <w:rPr>
                <w:sz w:val="20"/>
              </w:rPr>
            </w:pPr>
            <w:r w:rsidRPr="004A09D3">
              <w:rPr>
                <w:sz w:val="20"/>
              </w:rPr>
              <w:t>Anomaly detection, log analysis, and a knowledge-informed hierarchical Bayesian network</w:t>
            </w:r>
          </w:p>
        </w:tc>
        <w:tc>
          <w:tcPr>
            <w:tcW w:w="2016" w:type="dxa"/>
          </w:tcPr>
          <w:p w14:paraId="4C2EF776" w14:textId="77777777" w:rsidR="00D1414E" w:rsidRDefault="00D1414E">
            <w:pPr>
              <w:pStyle w:val="TableParagraph"/>
              <w:rPr>
                <w:b/>
                <w:sz w:val="20"/>
              </w:rPr>
            </w:pPr>
          </w:p>
          <w:p w14:paraId="40D8505F" w14:textId="77777777" w:rsidR="00D1414E" w:rsidRDefault="00D1414E">
            <w:pPr>
              <w:pStyle w:val="TableParagraph"/>
              <w:spacing w:before="156"/>
              <w:rPr>
                <w:b/>
                <w:sz w:val="20"/>
              </w:rPr>
            </w:pPr>
          </w:p>
          <w:p w14:paraId="45901292" w14:textId="18BA5CF6" w:rsidR="00D1414E" w:rsidRDefault="004A09D3">
            <w:pPr>
              <w:pStyle w:val="TableParagraph"/>
              <w:ind w:left="110" w:right="406"/>
              <w:rPr>
                <w:sz w:val="20"/>
              </w:rPr>
            </w:pPr>
            <w:r w:rsidRPr="004A09D3">
              <w:rPr>
                <w:sz w:val="20"/>
              </w:rPr>
              <w:t>Reports improved F1-score across multiple cloud systems and reduced failure-resolution effort in operational deployments.</w:t>
            </w:r>
          </w:p>
        </w:tc>
        <w:tc>
          <w:tcPr>
            <w:tcW w:w="2016" w:type="dxa"/>
          </w:tcPr>
          <w:p w14:paraId="13E14879" w14:textId="77777777" w:rsidR="004A09D3" w:rsidRDefault="004A09D3">
            <w:pPr>
              <w:pStyle w:val="TableParagraph"/>
              <w:spacing w:before="39"/>
              <w:ind w:left="108" w:right="140"/>
              <w:rPr>
                <w:sz w:val="20"/>
              </w:rPr>
            </w:pPr>
          </w:p>
          <w:p w14:paraId="2FFB115C" w14:textId="77777777" w:rsidR="004A09D3" w:rsidRDefault="004A09D3">
            <w:pPr>
              <w:pStyle w:val="TableParagraph"/>
              <w:spacing w:before="39"/>
              <w:ind w:left="108" w:right="140"/>
              <w:rPr>
                <w:sz w:val="20"/>
              </w:rPr>
            </w:pPr>
          </w:p>
          <w:p w14:paraId="43253E82" w14:textId="44A6042D" w:rsidR="00D1414E" w:rsidRDefault="004A09D3">
            <w:pPr>
              <w:pStyle w:val="TableParagraph"/>
              <w:spacing w:before="39"/>
              <w:ind w:left="108" w:right="140"/>
              <w:rPr>
                <w:sz w:val="20"/>
              </w:rPr>
            </w:pPr>
            <w:r w:rsidRPr="004A09D3">
              <w:rPr>
                <w:sz w:val="20"/>
              </w:rPr>
              <w:t>Designed for cloud computing platforms; Kubernetes-specific resource-state verification requires additional consideration.</w:t>
            </w:r>
          </w:p>
        </w:tc>
      </w:tr>
      <w:tr w:rsidR="00D1414E" w14:paraId="671A6C0B" w14:textId="77777777">
        <w:trPr>
          <w:trHeight w:val="1928"/>
        </w:trPr>
        <w:tc>
          <w:tcPr>
            <w:tcW w:w="718" w:type="dxa"/>
          </w:tcPr>
          <w:p w14:paraId="3D6F95D4" w14:textId="77777777" w:rsidR="00D1414E" w:rsidRDefault="00D1414E">
            <w:pPr>
              <w:pStyle w:val="TableParagraph"/>
              <w:rPr>
                <w:b/>
                <w:sz w:val="20"/>
              </w:rPr>
            </w:pPr>
          </w:p>
          <w:p w14:paraId="7CD3BAC2" w14:textId="77777777" w:rsidR="00D1414E" w:rsidRDefault="00D1414E">
            <w:pPr>
              <w:pStyle w:val="TableParagraph"/>
              <w:rPr>
                <w:b/>
                <w:sz w:val="20"/>
              </w:rPr>
            </w:pPr>
          </w:p>
          <w:p w14:paraId="61B08F06" w14:textId="77777777" w:rsidR="00D1414E" w:rsidRDefault="00D1414E">
            <w:pPr>
              <w:pStyle w:val="TableParagraph"/>
              <w:spacing w:before="158"/>
              <w:rPr>
                <w:b/>
                <w:sz w:val="20"/>
              </w:rPr>
            </w:pPr>
          </w:p>
          <w:p w14:paraId="4D6BBE68" w14:textId="16C60398" w:rsidR="00D1414E" w:rsidRDefault="00ED149D">
            <w:pPr>
              <w:pStyle w:val="TableParagraph"/>
              <w:ind w:left="14"/>
              <w:jc w:val="center"/>
              <w:rPr>
                <w:sz w:val="20"/>
              </w:rPr>
            </w:pPr>
            <w:r>
              <w:rPr>
                <w:spacing w:val="-4"/>
                <w:sz w:val="20"/>
              </w:rPr>
              <w:t>20</w:t>
            </w:r>
            <w:r w:rsidR="004A09D3">
              <w:rPr>
                <w:spacing w:val="-4"/>
                <w:sz w:val="20"/>
              </w:rPr>
              <w:t>20</w:t>
            </w:r>
          </w:p>
        </w:tc>
        <w:tc>
          <w:tcPr>
            <w:tcW w:w="1586" w:type="dxa"/>
          </w:tcPr>
          <w:p w14:paraId="397484D5" w14:textId="77777777" w:rsidR="00D1414E" w:rsidRDefault="00D1414E">
            <w:pPr>
              <w:pStyle w:val="TableParagraph"/>
              <w:rPr>
                <w:b/>
                <w:sz w:val="20"/>
              </w:rPr>
            </w:pPr>
          </w:p>
          <w:p w14:paraId="4618AC2E" w14:textId="77777777" w:rsidR="00D1414E" w:rsidRDefault="00D1414E">
            <w:pPr>
              <w:pStyle w:val="TableParagraph"/>
              <w:rPr>
                <w:b/>
                <w:sz w:val="20"/>
              </w:rPr>
            </w:pPr>
          </w:p>
          <w:p w14:paraId="3B924185" w14:textId="77777777" w:rsidR="00D1414E" w:rsidRDefault="00D1414E">
            <w:pPr>
              <w:pStyle w:val="TableParagraph"/>
              <w:spacing w:before="43"/>
              <w:rPr>
                <w:b/>
                <w:sz w:val="20"/>
              </w:rPr>
            </w:pPr>
          </w:p>
          <w:p w14:paraId="1A1FEEAA" w14:textId="72AE7A8E" w:rsidR="004A09D3" w:rsidRDefault="004A09D3">
            <w:pPr>
              <w:pStyle w:val="TableParagraph"/>
              <w:ind w:left="109" w:right="432"/>
              <w:rPr>
                <w:i/>
                <w:iCs/>
                <w:sz w:val="20"/>
              </w:rPr>
            </w:pPr>
            <w:r w:rsidRPr="004A09D3">
              <w:rPr>
                <w:sz w:val="20"/>
              </w:rPr>
              <w:t xml:space="preserve">Wu, </w:t>
            </w:r>
            <w:proofErr w:type="spellStart"/>
            <w:r w:rsidRPr="004A09D3">
              <w:rPr>
                <w:sz w:val="20"/>
              </w:rPr>
              <w:t>Tordsson</w:t>
            </w:r>
            <w:proofErr w:type="spellEnd"/>
            <w:r w:rsidRPr="004A09D3">
              <w:rPr>
                <w:sz w:val="20"/>
              </w:rPr>
              <w:t xml:space="preserve">, </w:t>
            </w:r>
            <w:proofErr w:type="spellStart"/>
            <w:r w:rsidRPr="004A09D3">
              <w:rPr>
                <w:sz w:val="20"/>
              </w:rPr>
              <w:t>Elmroth</w:t>
            </w:r>
            <w:proofErr w:type="spellEnd"/>
            <w:r w:rsidRPr="004A09D3">
              <w:rPr>
                <w:sz w:val="20"/>
              </w:rPr>
              <w:t xml:space="preserve"> &amp; </w:t>
            </w:r>
            <w:proofErr w:type="gramStart"/>
            <w:r w:rsidRPr="004A09D3">
              <w:rPr>
                <w:sz w:val="20"/>
              </w:rPr>
              <w:t xml:space="preserve">Kao </w:t>
            </w:r>
            <w:r>
              <w:rPr>
                <w:sz w:val="20"/>
              </w:rPr>
              <w:t>:</w:t>
            </w:r>
            <w:proofErr w:type="gramEnd"/>
            <w:r>
              <w:rPr>
                <w:sz w:val="20"/>
              </w:rPr>
              <w:t xml:space="preserve"> </w:t>
            </w:r>
            <w:proofErr w:type="spellStart"/>
            <w:r w:rsidRPr="004A09D3">
              <w:rPr>
                <w:i/>
                <w:iCs/>
                <w:sz w:val="20"/>
              </w:rPr>
              <w:t>MicroRCA</w:t>
            </w:r>
            <w:proofErr w:type="spellEnd"/>
          </w:p>
          <w:p w14:paraId="74E858DD" w14:textId="197AE13F" w:rsidR="00D1414E" w:rsidRDefault="004A09D3">
            <w:pPr>
              <w:pStyle w:val="TableParagraph"/>
              <w:ind w:left="109" w:right="432"/>
              <w:rPr>
                <w:sz w:val="20"/>
              </w:rPr>
            </w:pPr>
            <w:r w:rsidRPr="004A09D3">
              <w:rPr>
                <w:sz w:val="20"/>
              </w:rPr>
              <w:t>[7]</w:t>
            </w:r>
          </w:p>
        </w:tc>
        <w:tc>
          <w:tcPr>
            <w:tcW w:w="1584" w:type="dxa"/>
          </w:tcPr>
          <w:p w14:paraId="10A6166A" w14:textId="77777777" w:rsidR="00D1414E" w:rsidRDefault="00D1414E">
            <w:pPr>
              <w:pStyle w:val="TableParagraph"/>
              <w:spacing w:before="41"/>
              <w:rPr>
                <w:b/>
                <w:sz w:val="20"/>
              </w:rPr>
            </w:pPr>
          </w:p>
          <w:p w14:paraId="4EB6AB5C" w14:textId="3B55D7C5" w:rsidR="00D1414E" w:rsidRDefault="004A09D3">
            <w:pPr>
              <w:pStyle w:val="TableParagraph"/>
              <w:ind w:left="108" w:right="142"/>
              <w:rPr>
                <w:sz w:val="20"/>
              </w:rPr>
            </w:pPr>
            <w:r w:rsidRPr="004A09D3">
              <w:rPr>
                <w:sz w:val="20"/>
              </w:rPr>
              <w:t>Microservice benchmark deployed on Kubernetes with injected anomalies</w:t>
            </w:r>
          </w:p>
        </w:tc>
        <w:tc>
          <w:tcPr>
            <w:tcW w:w="1726" w:type="dxa"/>
          </w:tcPr>
          <w:p w14:paraId="50D8D3DE" w14:textId="77777777" w:rsidR="00D1414E" w:rsidRDefault="00D1414E">
            <w:pPr>
              <w:pStyle w:val="TableParagraph"/>
              <w:spacing w:before="41"/>
              <w:rPr>
                <w:b/>
                <w:sz w:val="20"/>
              </w:rPr>
            </w:pPr>
          </w:p>
          <w:p w14:paraId="2944D79F" w14:textId="41122CCC" w:rsidR="00D1414E" w:rsidRDefault="004A09D3">
            <w:pPr>
              <w:pStyle w:val="TableParagraph"/>
              <w:ind w:left="108" w:right="183"/>
              <w:rPr>
                <w:sz w:val="20"/>
              </w:rPr>
            </w:pPr>
            <w:r w:rsidRPr="004A09D3">
              <w:rPr>
                <w:spacing w:val="-2"/>
                <w:sz w:val="20"/>
              </w:rPr>
              <w:t>Attributed graphs correlating application performance symptoms with system resource utilization</w:t>
            </w:r>
          </w:p>
        </w:tc>
        <w:tc>
          <w:tcPr>
            <w:tcW w:w="2016" w:type="dxa"/>
          </w:tcPr>
          <w:p w14:paraId="76C11188" w14:textId="77777777" w:rsidR="004A09D3" w:rsidRDefault="004A09D3">
            <w:pPr>
              <w:pStyle w:val="TableParagraph"/>
              <w:spacing w:before="40"/>
              <w:ind w:left="110" w:right="174"/>
              <w:rPr>
                <w:sz w:val="20"/>
              </w:rPr>
            </w:pPr>
          </w:p>
          <w:p w14:paraId="5110BEC9" w14:textId="3C35CB32" w:rsidR="00D1414E" w:rsidRDefault="004A09D3">
            <w:pPr>
              <w:pStyle w:val="TableParagraph"/>
              <w:spacing w:before="40"/>
              <w:ind w:left="110" w:right="174"/>
              <w:rPr>
                <w:sz w:val="20"/>
              </w:rPr>
            </w:pPr>
            <w:r w:rsidRPr="004A09D3">
              <w:rPr>
                <w:sz w:val="20"/>
              </w:rPr>
              <w:t>Reported 89% precision and 97% mean average precision for root cause localization.</w:t>
            </w:r>
          </w:p>
        </w:tc>
        <w:tc>
          <w:tcPr>
            <w:tcW w:w="2016" w:type="dxa"/>
          </w:tcPr>
          <w:p w14:paraId="0A73FE90" w14:textId="77777777" w:rsidR="00D1414E" w:rsidRDefault="00D1414E">
            <w:pPr>
              <w:pStyle w:val="TableParagraph"/>
              <w:spacing w:before="156"/>
              <w:rPr>
                <w:b/>
                <w:sz w:val="20"/>
              </w:rPr>
            </w:pPr>
          </w:p>
          <w:p w14:paraId="1EF9901D" w14:textId="1C6EFF4D" w:rsidR="00D1414E" w:rsidRDefault="004A09D3">
            <w:pPr>
              <w:pStyle w:val="TableParagraph"/>
              <w:ind w:left="108" w:right="134"/>
              <w:rPr>
                <w:sz w:val="20"/>
              </w:rPr>
            </w:pPr>
            <w:r w:rsidRPr="004A09D3">
              <w:rPr>
                <w:sz w:val="20"/>
              </w:rPr>
              <w:t>Primarily focuses on performance-issue localization rather than evidence-grounded diagnostic report generation.</w:t>
            </w:r>
          </w:p>
        </w:tc>
      </w:tr>
      <w:tr w:rsidR="00D1414E" w14:paraId="263FBC96" w14:textId="77777777">
        <w:trPr>
          <w:trHeight w:val="1697"/>
        </w:trPr>
        <w:tc>
          <w:tcPr>
            <w:tcW w:w="718" w:type="dxa"/>
          </w:tcPr>
          <w:p w14:paraId="7BAFD515" w14:textId="77777777" w:rsidR="00D1414E" w:rsidRDefault="00D1414E">
            <w:pPr>
              <w:pStyle w:val="TableParagraph"/>
              <w:rPr>
                <w:b/>
                <w:sz w:val="20"/>
              </w:rPr>
            </w:pPr>
          </w:p>
          <w:p w14:paraId="238E86D5" w14:textId="77777777" w:rsidR="00D1414E" w:rsidRDefault="00D1414E">
            <w:pPr>
              <w:pStyle w:val="TableParagraph"/>
              <w:rPr>
                <w:b/>
                <w:sz w:val="20"/>
              </w:rPr>
            </w:pPr>
          </w:p>
          <w:p w14:paraId="2DD76B21" w14:textId="77777777" w:rsidR="00D1414E" w:rsidRDefault="00D1414E">
            <w:pPr>
              <w:pStyle w:val="TableParagraph"/>
              <w:spacing w:before="43"/>
              <w:rPr>
                <w:b/>
                <w:sz w:val="20"/>
              </w:rPr>
            </w:pPr>
          </w:p>
          <w:p w14:paraId="3C358AFC" w14:textId="19F56DF3" w:rsidR="00D1414E" w:rsidRDefault="00ED149D">
            <w:pPr>
              <w:pStyle w:val="TableParagraph"/>
              <w:ind w:left="14"/>
              <w:jc w:val="center"/>
              <w:rPr>
                <w:sz w:val="20"/>
              </w:rPr>
            </w:pPr>
            <w:r>
              <w:rPr>
                <w:spacing w:val="-4"/>
                <w:sz w:val="20"/>
              </w:rPr>
              <w:t>20</w:t>
            </w:r>
            <w:r w:rsidR="004A09D3">
              <w:rPr>
                <w:spacing w:val="-4"/>
                <w:sz w:val="20"/>
              </w:rPr>
              <w:t>20</w:t>
            </w:r>
          </w:p>
        </w:tc>
        <w:tc>
          <w:tcPr>
            <w:tcW w:w="1586" w:type="dxa"/>
          </w:tcPr>
          <w:p w14:paraId="6D21AFA6" w14:textId="77777777" w:rsidR="00D1414E" w:rsidRDefault="00D1414E">
            <w:pPr>
              <w:pStyle w:val="TableParagraph"/>
              <w:rPr>
                <w:b/>
                <w:sz w:val="20"/>
              </w:rPr>
            </w:pPr>
          </w:p>
          <w:p w14:paraId="405C65CC" w14:textId="77777777" w:rsidR="00D1414E" w:rsidRDefault="00D1414E">
            <w:pPr>
              <w:pStyle w:val="TableParagraph"/>
              <w:spacing w:before="42"/>
              <w:rPr>
                <w:b/>
                <w:sz w:val="20"/>
              </w:rPr>
            </w:pPr>
          </w:p>
          <w:p w14:paraId="33BA0B91" w14:textId="0582586E" w:rsidR="00D1414E" w:rsidRDefault="004A09D3">
            <w:pPr>
              <w:pStyle w:val="TableParagraph"/>
              <w:ind w:left="109" w:right="176"/>
              <w:rPr>
                <w:sz w:val="20"/>
              </w:rPr>
            </w:pPr>
            <w:proofErr w:type="spellStart"/>
            <w:r w:rsidRPr="004A09D3">
              <w:rPr>
                <w:sz w:val="20"/>
              </w:rPr>
              <w:t>Brandón</w:t>
            </w:r>
            <w:proofErr w:type="spellEnd"/>
            <w:r w:rsidRPr="004A09D3">
              <w:rPr>
                <w:sz w:val="20"/>
              </w:rPr>
              <w:t xml:space="preserve"> </w:t>
            </w:r>
            <w:proofErr w:type="gramStart"/>
            <w:r w:rsidRPr="004A09D3">
              <w:rPr>
                <w:sz w:val="20"/>
              </w:rPr>
              <w:t>et al.</w:t>
            </w:r>
            <w:r>
              <w:rPr>
                <w:sz w:val="20"/>
              </w:rPr>
              <w:t xml:space="preserve"> :</w:t>
            </w:r>
            <w:proofErr w:type="gramEnd"/>
            <w:r>
              <w:rPr>
                <w:sz w:val="20"/>
              </w:rPr>
              <w:t xml:space="preserve"> </w:t>
            </w:r>
            <w:r w:rsidRPr="004A09D3">
              <w:rPr>
                <w:i/>
                <w:iCs/>
                <w:sz w:val="20"/>
              </w:rPr>
              <w:t xml:space="preserve">Graph-Based Root Cause Analysis </w:t>
            </w:r>
            <w:r w:rsidRPr="004A09D3">
              <w:rPr>
                <w:sz w:val="20"/>
              </w:rPr>
              <w:t>[8]</w:t>
            </w:r>
          </w:p>
        </w:tc>
        <w:tc>
          <w:tcPr>
            <w:tcW w:w="1584" w:type="dxa"/>
          </w:tcPr>
          <w:p w14:paraId="46B5E556" w14:textId="77777777" w:rsidR="004A09D3" w:rsidRDefault="004A09D3">
            <w:pPr>
              <w:pStyle w:val="TableParagraph"/>
              <w:spacing w:before="40"/>
              <w:ind w:left="108" w:right="331"/>
              <w:rPr>
                <w:spacing w:val="-2"/>
                <w:sz w:val="20"/>
              </w:rPr>
            </w:pPr>
          </w:p>
          <w:p w14:paraId="035A85F5" w14:textId="6A43D100" w:rsidR="00D1414E" w:rsidRDefault="004A09D3">
            <w:pPr>
              <w:pStyle w:val="TableParagraph"/>
              <w:spacing w:before="40"/>
              <w:ind w:left="108" w:right="331"/>
              <w:rPr>
                <w:sz w:val="20"/>
              </w:rPr>
            </w:pPr>
            <w:r w:rsidRPr="004A09D3">
              <w:rPr>
                <w:spacing w:val="-2"/>
                <w:sz w:val="20"/>
              </w:rPr>
              <w:t>Three containerized service-oriented architectures</w:t>
            </w:r>
          </w:p>
        </w:tc>
        <w:tc>
          <w:tcPr>
            <w:tcW w:w="1726" w:type="dxa"/>
          </w:tcPr>
          <w:p w14:paraId="42D1B808" w14:textId="77777777" w:rsidR="00D1414E" w:rsidRDefault="00D1414E">
            <w:pPr>
              <w:pStyle w:val="TableParagraph"/>
              <w:spacing w:before="156"/>
              <w:rPr>
                <w:b/>
                <w:sz w:val="20"/>
              </w:rPr>
            </w:pPr>
          </w:p>
          <w:p w14:paraId="028DF54F" w14:textId="4303F64E" w:rsidR="00D1414E" w:rsidRDefault="004A09D3">
            <w:pPr>
              <w:pStyle w:val="TableParagraph"/>
              <w:ind w:left="108" w:right="239"/>
              <w:rPr>
                <w:sz w:val="20"/>
              </w:rPr>
            </w:pPr>
            <w:r w:rsidRPr="004A09D3">
              <w:rPr>
                <w:sz w:val="20"/>
              </w:rPr>
              <w:t>Graph-based architecture representation and graph matching</w:t>
            </w:r>
          </w:p>
        </w:tc>
        <w:tc>
          <w:tcPr>
            <w:tcW w:w="2016" w:type="dxa"/>
          </w:tcPr>
          <w:p w14:paraId="2C72AD66" w14:textId="77777777" w:rsidR="004A09D3" w:rsidRDefault="004A09D3">
            <w:pPr>
              <w:pStyle w:val="TableParagraph"/>
              <w:spacing w:before="4"/>
              <w:ind w:left="110" w:right="219"/>
              <w:rPr>
                <w:sz w:val="20"/>
              </w:rPr>
            </w:pPr>
          </w:p>
          <w:p w14:paraId="316893AE" w14:textId="20A67211" w:rsidR="00D1414E" w:rsidRDefault="004A09D3">
            <w:pPr>
              <w:pStyle w:val="TableParagraph"/>
              <w:spacing w:before="4"/>
              <w:ind w:left="110" w:right="219"/>
              <w:rPr>
                <w:sz w:val="20"/>
              </w:rPr>
            </w:pPr>
            <w:r w:rsidRPr="004A09D3">
              <w:rPr>
                <w:sz w:val="20"/>
              </w:rPr>
              <w:t>Investigates how component relationships can improve root cause analysis compared with approaches that ignore those relationships.</w:t>
            </w:r>
          </w:p>
        </w:tc>
        <w:tc>
          <w:tcPr>
            <w:tcW w:w="2016" w:type="dxa"/>
          </w:tcPr>
          <w:p w14:paraId="13F63F26" w14:textId="77777777" w:rsidR="00D1414E" w:rsidRDefault="00D1414E">
            <w:pPr>
              <w:pStyle w:val="TableParagraph"/>
              <w:spacing w:before="41"/>
              <w:rPr>
                <w:b/>
                <w:sz w:val="20"/>
              </w:rPr>
            </w:pPr>
          </w:p>
          <w:p w14:paraId="68E14C79" w14:textId="72CD2156" w:rsidR="00D1414E" w:rsidRDefault="004A09D3">
            <w:pPr>
              <w:pStyle w:val="TableParagraph"/>
              <w:ind w:left="108" w:right="275"/>
              <w:rPr>
                <w:sz w:val="20"/>
              </w:rPr>
            </w:pPr>
            <w:r w:rsidRPr="004A09D3">
              <w:rPr>
                <w:sz w:val="20"/>
              </w:rPr>
              <w:t>Graph matching may depend on previously observed failures and may be less effective for unfamiliar incidents.</w:t>
            </w:r>
          </w:p>
        </w:tc>
      </w:tr>
    </w:tbl>
    <w:p w14:paraId="048C354B" w14:textId="77777777" w:rsidR="0009595A" w:rsidRDefault="0009595A">
      <w:pPr>
        <w:pStyle w:val="BodyText"/>
        <w:spacing w:before="138"/>
        <w:ind w:right="185"/>
        <w:jc w:val="left"/>
      </w:pPr>
    </w:p>
    <w:tbl>
      <w:tblPr>
        <w:tblW w:w="0" w:type="auto"/>
        <w:tblInd w:w="22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18"/>
        <w:gridCol w:w="1586"/>
        <w:gridCol w:w="1584"/>
        <w:gridCol w:w="1726"/>
        <w:gridCol w:w="2016"/>
        <w:gridCol w:w="2016"/>
      </w:tblGrid>
      <w:tr w:rsidR="0009595A" w14:paraId="48CFD970" w14:textId="77777777" w:rsidTr="00ED149D">
        <w:trPr>
          <w:trHeight w:val="542"/>
        </w:trPr>
        <w:tc>
          <w:tcPr>
            <w:tcW w:w="718" w:type="dxa"/>
            <w:shd w:val="clear" w:color="auto" w:fill="DBE5F1"/>
          </w:tcPr>
          <w:p w14:paraId="588478E9" w14:textId="77777777" w:rsidR="0009595A" w:rsidRDefault="0009595A" w:rsidP="00ED149D">
            <w:pPr>
              <w:pStyle w:val="TableParagraph"/>
              <w:spacing w:before="155"/>
              <w:ind w:left="14" w:right="1"/>
              <w:jc w:val="center"/>
              <w:rPr>
                <w:b/>
                <w:sz w:val="20"/>
              </w:rPr>
            </w:pPr>
            <w:r>
              <w:rPr>
                <w:b/>
                <w:spacing w:val="-4"/>
                <w:sz w:val="20"/>
              </w:rPr>
              <w:t>Year</w:t>
            </w:r>
          </w:p>
        </w:tc>
        <w:tc>
          <w:tcPr>
            <w:tcW w:w="1586" w:type="dxa"/>
            <w:shd w:val="clear" w:color="auto" w:fill="DBE5F1"/>
          </w:tcPr>
          <w:p w14:paraId="6D1F6759" w14:textId="77777777" w:rsidR="0009595A" w:rsidRDefault="0009595A" w:rsidP="00ED149D">
            <w:pPr>
              <w:pStyle w:val="TableParagraph"/>
              <w:spacing w:before="155"/>
              <w:ind w:left="116"/>
              <w:rPr>
                <w:b/>
                <w:sz w:val="20"/>
              </w:rPr>
            </w:pPr>
            <w:r>
              <w:rPr>
                <w:b/>
                <w:sz w:val="20"/>
              </w:rPr>
              <w:t>Study /</w:t>
            </w:r>
            <w:r>
              <w:rPr>
                <w:b/>
                <w:spacing w:val="-1"/>
                <w:sz w:val="20"/>
              </w:rPr>
              <w:t xml:space="preserve"> </w:t>
            </w:r>
            <w:r>
              <w:rPr>
                <w:b/>
                <w:spacing w:val="-2"/>
                <w:sz w:val="20"/>
              </w:rPr>
              <w:t>Authors</w:t>
            </w:r>
          </w:p>
        </w:tc>
        <w:tc>
          <w:tcPr>
            <w:tcW w:w="1584" w:type="dxa"/>
            <w:shd w:val="clear" w:color="auto" w:fill="DBE5F1"/>
          </w:tcPr>
          <w:p w14:paraId="68CC9FF7" w14:textId="77777777" w:rsidR="0009595A" w:rsidRDefault="0009595A" w:rsidP="00ED149D">
            <w:pPr>
              <w:pStyle w:val="TableParagraph"/>
              <w:spacing w:before="40"/>
              <w:ind w:left="498" w:right="158" w:hanging="311"/>
              <w:rPr>
                <w:b/>
                <w:sz w:val="20"/>
              </w:rPr>
            </w:pPr>
            <w:r>
              <w:rPr>
                <w:b/>
                <w:sz w:val="20"/>
              </w:rPr>
              <w:t>Dataset</w:t>
            </w:r>
            <w:r>
              <w:rPr>
                <w:b/>
                <w:spacing w:val="-13"/>
                <w:sz w:val="20"/>
              </w:rPr>
              <w:t xml:space="preserve"> </w:t>
            </w:r>
            <w:r>
              <w:rPr>
                <w:b/>
                <w:sz w:val="20"/>
              </w:rPr>
              <w:t>/</w:t>
            </w:r>
            <w:r>
              <w:rPr>
                <w:b/>
                <w:spacing w:val="-12"/>
                <w:sz w:val="20"/>
              </w:rPr>
              <w:t xml:space="preserve"> </w:t>
            </w:r>
            <w:r>
              <w:rPr>
                <w:b/>
                <w:sz w:val="20"/>
              </w:rPr>
              <w:t xml:space="preserve">Data </w:t>
            </w:r>
            <w:r>
              <w:rPr>
                <w:b/>
                <w:spacing w:val="-2"/>
                <w:sz w:val="20"/>
              </w:rPr>
              <w:t>Source</w:t>
            </w:r>
          </w:p>
        </w:tc>
        <w:tc>
          <w:tcPr>
            <w:tcW w:w="1726" w:type="dxa"/>
            <w:shd w:val="clear" w:color="auto" w:fill="DBE5F1"/>
          </w:tcPr>
          <w:p w14:paraId="0D21B075" w14:textId="77777777" w:rsidR="0009595A" w:rsidRDefault="0009595A" w:rsidP="00ED149D">
            <w:pPr>
              <w:pStyle w:val="TableParagraph"/>
              <w:spacing w:before="155"/>
              <w:ind w:left="181"/>
              <w:rPr>
                <w:b/>
                <w:sz w:val="20"/>
              </w:rPr>
            </w:pPr>
            <w:r>
              <w:rPr>
                <w:b/>
                <w:sz w:val="20"/>
              </w:rPr>
              <w:t>Method</w:t>
            </w:r>
            <w:r>
              <w:rPr>
                <w:b/>
                <w:spacing w:val="-4"/>
                <w:sz w:val="20"/>
              </w:rPr>
              <w:t xml:space="preserve"> </w:t>
            </w:r>
            <w:r>
              <w:rPr>
                <w:b/>
                <w:sz w:val="20"/>
              </w:rPr>
              <w:t>/</w:t>
            </w:r>
            <w:r>
              <w:rPr>
                <w:b/>
                <w:spacing w:val="-3"/>
                <w:sz w:val="20"/>
              </w:rPr>
              <w:t xml:space="preserve"> </w:t>
            </w:r>
            <w:r>
              <w:rPr>
                <w:b/>
                <w:spacing w:val="-2"/>
                <w:sz w:val="20"/>
              </w:rPr>
              <w:t>Model</w:t>
            </w:r>
          </w:p>
        </w:tc>
        <w:tc>
          <w:tcPr>
            <w:tcW w:w="2016" w:type="dxa"/>
            <w:shd w:val="clear" w:color="auto" w:fill="DBE5F1"/>
          </w:tcPr>
          <w:p w14:paraId="607B374B" w14:textId="77777777" w:rsidR="0009595A" w:rsidRDefault="0009595A" w:rsidP="00ED149D">
            <w:pPr>
              <w:pStyle w:val="TableParagraph"/>
              <w:spacing w:before="40"/>
              <w:ind w:left="737" w:hanging="367"/>
              <w:rPr>
                <w:b/>
                <w:sz w:val="20"/>
              </w:rPr>
            </w:pPr>
            <w:r>
              <w:rPr>
                <w:b/>
                <w:sz w:val="20"/>
              </w:rPr>
              <w:t>Main</w:t>
            </w:r>
            <w:r>
              <w:rPr>
                <w:b/>
                <w:spacing w:val="-13"/>
                <w:sz w:val="20"/>
              </w:rPr>
              <w:t xml:space="preserve"> </w:t>
            </w:r>
            <w:r>
              <w:rPr>
                <w:b/>
                <w:sz w:val="20"/>
              </w:rPr>
              <w:t>Finding</w:t>
            </w:r>
            <w:r>
              <w:rPr>
                <w:b/>
                <w:spacing w:val="-12"/>
                <w:sz w:val="20"/>
              </w:rPr>
              <w:t xml:space="preserve"> </w:t>
            </w:r>
            <w:r>
              <w:rPr>
                <w:b/>
                <w:sz w:val="20"/>
              </w:rPr>
              <w:t xml:space="preserve">/ </w:t>
            </w:r>
            <w:r>
              <w:rPr>
                <w:b/>
                <w:spacing w:val="-2"/>
                <w:sz w:val="20"/>
              </w:rPr>
              <w:t>Result</w:t>
            </w:r>
          </w:p>
        </w:tc>
        <w:tc>
          <w:tcPr>
            <w:tcW w:w="2016" w:type="dxa"/>
            <w:shd w:val="clear" w:color="auto" w:fill="DBE5F1"/>
          </w:tcPr>
          <w:p w14:paraId="72051A53" w14:textId="77777777" w:rsidR="0009595A" w:rsidRDefault="0009595A" w:rsidP="00ED149D">
            <w:pPr>
              <w:pStyle w:val="TableParagraph"/>
              <w:spacing w:before="40"/>
              <w:ind w:left="406" w:right="387" w:firstLine="94"/>
              <w:rPr>
                <w:b/>
                <w:sz w:val="20"/>
              </w:rPr>
            </w:pPr>
            <w:r>
              <w:rPr>
                <w:b/>
                <w:sz w:val="20"/>
              </w:rPr>
              <w:t>Limitation / Research</w:t>
            </w:r>
            <w:r>
              <w:rPr>
                <w:b/>
                <w:spacing w:val="-13"/>
                <w:sz w:val="20"/>
              </w:rPr>
              <w:t xml:space="preserve"> </w:t>
            </w:r>
            <w:r>
              <w:rPr>
                <w:b/>
                <w:sz w:val="20"/>
              </w:rPr>
              <w:t>Gap</w:t>
            </w:r>
          </w:p>
        </w:tc>
      </w:tr>
      <w:tr w:rsidR="0009595A" w14:paraId="555FB926" w14:textId="77777777" w:rsidTr="00ED149D">
        <w:trPr>
          <w:trHeight w:val="1697"/>
        </w:trPr>
        <w:tc>
          <w:tcPr>
            <w:tcW w:w="718" w:type="dxa"/>
          </w:tcPr>
          <w:p w14:paraId="63E0790C" w14:textId="77777777" w:rsidR="0009595A" w:rsidRDefault="0009595A" w:rsidP="00ED149D">
            <w:pPr>
              <w:pStyle w:val="TableParagraph"/>
              <w:rPr>
                <w:b/>
                <w:sz w:val="20"/>
              </w:rPr>
            </w:pPr>
          </w:p>
          <w:p w14:paraId="35909F9F" w14:textId="77777777" w:rsidR="0009595A" w:rsidRDefault="0009595A" w:rsidP="00ED149D">
            <w:pPr>
              <w:pStyle w:val="TableParagraph"/>
              <w:rPr>
                <w:b/>
                <w:sz w:val="20"/>
              </w:rPr>
            </w:pPr>
          </w:p>
          <w:p w14:paraId="08485D93" w14:textId="77777777" w:rsidR="0009595A" w:rsidRDefault="0009595A" w:rsidP="00ED149D">
            <w:pPr>
              <w:pStyle w:val="TableParagraph"/>
              <w:spacing w:before="43"/>
              <w:rPr>
                <w:b/>
                <w:sz w:val="20"/>
              </w:rPr>
            </w:pPr>
          </w:p>
          <w:p w14:paraId="5B3A7677" w14:textId="77777777" w:rsidR="0009595A" w:rsidRDefault="0009595A" w:rsidP="00ED149D">
            <w:pPr>
              <w:pStyle w:val="TableParagraph"/>
              <w:rPr>
                <w:b/>
                <w:sz w:val="20"/>
              </w:rPr>
            </w:pPr>
            <w:r>
              <w:rPr>
                <w:spacing w:val="-4"/>
                <w:sz w:val="20"/>
              </w:rPr>
              <w:t xml:space="preserve">   2018</w:t>
            </w:r>
          </w:p>
        </w:tc>
        <w:tc>
          <w:tcPr>
            <w:tcW w:w="1586" w:type="dxa"/>
          </w:tcPr>
          <w:p w14:paraId="6CDF978F" w14:textId="77777777" w:rsidR="0009595A" w:rsidRDefault="0009595A" w:rsidP="00ED149D">
            <w:pPr>
              <w:pStyle w:val="TableParagraph"/>
              <w:rPr>
                <w:b/>
                <w:sz w:val="20"/>
              </w:rPr>
            </w:pPr>
          </w:p>
          <w:p w14:paraId="58C62B1B" w14:textId="77777777" w:rsidR="0009595A" w:rsidRDefault="0009595A" w:rsidP="00ED149D">
            <w:pPr>
              <w:pStyle w:val="TableParagraph"/>
              <w:spacing w:before="42"/>
              <w:rPr>
                <w:b/>
                <w:sz w:val="20"/>
              </w:rPr>
            </w:pPr>
          </w:p>
          <w:p w14:paraId="457082D9" w14:textId="77777777" w:rsidR="0009595A" w:rsidRDefault="0009595A" w:rsidP="00ED149D">
            <w:pPr>
              <w:pStyle w:val="TableParagraph"/>
              <w:spacing w:before="40"/>
              <w:ind w:left="108" w:right="331"/>
              <w:rPr>
                <w:b/>
                <w:sz w:val="20"/>
              </w:rPr>
            </w:pPr>
            <w:r w:rsidRPr="004A09D3">
              <w:rPr>
                <w:sz w:val="20"/>
              </w:rPr>
              <w:t xml:space="preserve">Wang </w:t>
            </w:r>
            <w:proofErr w:type="gramStart"/>
            <w:r w:rsidRPr="004A09D3">
              <w:rPr>
                <w:sz w:val="20"/>
              </w:rPr>
              <w:t xml:space="preserve">et al. </w:t>
            </w:r>
            <w:r>
              <w:rPr>
                <w:sz w:val="20"/>
              </w:rPr>
              <w:t>:</w:t>
            </w:r>
            <w:proofErr w:type="gramEnd"/>
            <w:r>
              <w:rPr>
                <w:sz w:val="20"/>
              </w:rPr>
              <w:t xml:space="preserve"> </w:t>
            </w:r>
            <w:proofErr w:type="spellStart"/>
            <w:r w:rsidRPr="004A09D3">
              <w:rPr>
                <w:i/>
                <w:iCs/>
                <w:sz w:val="20"/>
              </w:rPr>
              <w:t>CloudRanger</w:t>
            </w:r>
            <w:proofErr w:type="spellEnd"/>
            <w:r>
              <w:rPr>
                <w:i/>
                <w:iCs/>
                <w:sz w:val="20"/>
              </w:rPr>
              <w:t xml:space="preserve">- </w:t>
            </w:r>
            <w:r w:rsidRPr="004A09D3">
              <w:rPr>
                <w:i/>
                <w:iCs/>
                <w:sz w:val="20"/>
              </w:rPr>
              <w:t xml:space="preserve"> Root Cause Identification for Cloud Native Systems</w:t>
            </w:r>
            <w:r w:rsidRPr="004A09D3">
              <w:rPr>
                <w:sz w:val="20"/>
              </w:rPr>
              <w:t xml:space="preserve"> [9]</w:t>
            </w:r>
          </w:p>
        </w:tc>
        <w:tc>
          <w:tcPr>
            <w:tcW w:w="1584" w:type="dxa"/>
          </w:tcPr>
          <w:p w14:paraId="0858A916" w14:textId="77777777" w:rsidR="0009595A" w:rsidRDefault="0009595A" w:rsidP="00ED149D">
            <w:pPr>
              <w:pStyle w:val="TableParagraph"/>
              <w:spacing w:before="40"/>
              <w:ind w:left="108" w:right="331"/>
              <w:rPr>
                <w:spacing w:val="-2"/>
                <w:sz w:val="20"/>
              </w:rPr>
            </w:pPr>
          </w:p>
          <w:p w14:paraId="4C5B53D5" w14:textId="77777777" w:rsidR="0009595A" w:rsidRDefault="0009595A" w:rsidP="00ED149D">
            <w:pPr>
              <w:pStyle w:val="TableParagraph"/>
              <w:spacing w:before="40"/>
              <w:ind w:left="108" w:right="331"/>
              <w:rPr>
                <w:spacing w:val="-2"/>
                <w:sz w:val="20"/>
              </w:rPr>
            </w:pPr>
          </w:p>
          <w:p w14:paraId="66ABFDF9" w14:textId="77777777" w:rsidR="0009595A" w:rsidRDefault="0009595A" w:rsidP="00ED149D">
            <w:pPr>
              <w:pStyle w:val="TableParagraph"/>
              <w:spacing w:before="40"/>
              <w:ind w:left="108" w:right="331"/>
              <w:rPr>
                <w:spacing w:val="-2"/>
                <w:sz w:val="20"/>
              </w:rPr>
            </w:pPr>
            <w:r w:rsidRPr="004A09D3">
              <w:rPr>
                <w:spacing w:val="-2"/>
                <w:sz w:val="20"/>
              </w:rPr>
              <w:t>Simulated incidents and real incidents from IBM Bluemix</w:t>
            </w:r>
          </w:p>
        </w:tc>
        <w:tc>
          <w:tcPr>
            <w:tcW w:w="1726" w:type="dxa"/>
          </w:tcPr>
          <w:p w14:paraId="6F3B335D" w14:textId="77777777" w:rsidR="0009595A" w:rsidRDefault="0009595A" w:rsidP="00ED149D">
            <w:pPr>
              <w:pStyle w:val="TableParagraph"/>
              <w:spacing w:before="156"/>
              <w:rPr>
                <w:b/>
                <w:sz w:val="20"/>
              </w:rPr>
            </w:pPr>
          </w:p>
          <w:p w14:paraId="4D2E64EE" w14:textId="77777777" w:rsidR="0009595A" w:rsidRDefault="0009595A" w:rsidP="00ED149D">
            <w:pPr>
              <w:pStyle w:val="TableParagraph"/>
              <w:spacing w:before="40"/>
              <w:ind w:left="108" w:right="331"/>
              <w:rPr>
                <w:b/>
                <w:sz w:val="20"/>
              </w:rPr>
            </w:pPr>
            <w:r w:rsidRPr="004A09D3">
              <w:rPr>
                <w:sz w:val="20"/>
              </w:rPr>
              <w:t>Dynamic causal relationship analysis, impact graphs, and second-order random walks</w:t>
            </w:r>
          </w:p>
        </w:tc>
        <w:tc>
          <w:tcPr>
            <w:tcW w:w="2016" w:type="dxa"/>
          </w:tcPr>
          <w:p w14:paraId="07E2D8E7" w14:textId="77777777" w:rsidR="0009595A" w:rsidRDefault="0009595A" w:rsidP="00ED149D">
            <w:pPr>
              <w:pStyle w:val="TableParagraph"/>
              <w:spacing w:before="4"/>
              <w:ind w:left="110" w:right="219"/>
              <w:rPr>
                <w:sz w:val="20"/>
              </w:rPr>
            </w:pPr>
          </w:p>
          <w:p w14:paraId="24A7D29D" w14:textId="77777777" w:rsidR="0009595A" w:rsidRDefault="0009595A" w:rsidP="00ED149D">
            <w:pPr>
              <w:pStyle w:val="TableParagraph"/>
              <w:spacing w:before="40"/>
              <w:ind w:left="110" w:right="267"/>
              <w:rPr>
                <w:sz w:val="20"/>
              </w:rPr>
            </w:pPr>
          </w:p>
          <w:p w14:paraId="55478975" w14:textId="77777777" w:rsidR="0009595A" w:rsidRDefault="0009595A" w:rsidP="00ED149D">
            <w:pPr>
              <w:pStyle w:val="TableParagraph"/>
              <w:spacing w:before="40"/>
              <w:ind w:left="110" w:right="267"/>
              <w:rPr>
                <w:sz w:val="20"/>
              </w:rPr>
            </w:pPr>
            <w:r w:rsidRPr="004A09D3">
              <w:rPr>
                <w:sz w:val="20"/>
              </w:rPr>
              <w:t>Reported a 10% accuracy improvement over selected state-of-the-art approaches.</w:t>
            </w:r>
          </w:p>
        </w:tc>
        <w:tc>
          <w:tcPr>
            <w:tcW w:w="2016" w:type="dxa"/>
          </w:tcPr>
          <w:p w14:paraId="34711EBA" w14:textId="77777777" w:rsidR="0009595A" w:rsidRDefault="0009595A" w:rsidP="00ED149D">
            <w:pPr>
              <w:pStyle w:val="TableParagraph"/>
              <w:spacing w:before="41"/>
              <w:rPr>
                <w:b/>
                <w:sz w:val="20"/>
              </w:rPr>
            </w:pPr>
          </w:p>
          <w:p w14:paraId="72B49B83" w14:textId="77777777" w:rsidR="0009595A" w:rsidRDefault="0009595A" w:rsidP="00ED149D">
            <w:pPr>
              <w:pStyle w:val="TableParagraph"/>
              <w:spacing w:before="41"/>
              <w:rPr>
                <w:sz w:val="20"/>
              </w:rPr>
            </w:pPr>
          </w:p>
          <w:p w14:paraId="15BED78B" w14:textId="77777777" w:rsidR="0009595A" w:rsidRDefault="0009595A" w:rsidP="00ED149D">
            <w:pPr>
              <w:pStyle w:val="TableParagraph"/>
              <w:spacing w:before="40"/>
              <w:ind w:left="108" w:right="331"/>
              <w:rPr>
                <w:b/>
                <w:sz w:val="20"/>
              </w:rPr>
            </w:pPr>
            <w:r w:rsidRPr="004A09D3">
              <w:rPr>
                <w:sz w:val="20"/>
              </w:rPr>
              <w:t>Focuses on identifying culprit services; additional mechanisms are needed to validate diagnostic conclusions against current resource states.</w:t>
            </w:r>
          </w:p>
        </w:tc>
      </w:tr>
      <w:tr w:rsidR="0009595A" w14:paraId="532B6072" w14:textId="77777777" w:rsidTr="00ED149D">
        <w:trPr>
          <w:trHeight w:val="1697"/>
        </w:trPr>
        <w:tc>
          <w:tcPr>
            <w:tcW w:w="718" w:type="dxa"/>
          </w:tcPr>
          <w:p w14:paraId="544ED5D9" w14:textId="77777777" w:rsidR="0009595A" w:rsidRDefault="0009595A" w:rsidP="00ED149D">
            <w:pPr>
              <w:pStyle w:val="TableParagraph"/>
              <w:rPr>
                <w:b/>
                <w:sz w:val="20"/>
              </w:rPr>
            </w:pPr>
          </w:p>
          <w:p w14:paraId="6F6EC703" w14:textId="77777777" w:rsidR="0009595A" w:rsidRDefault="0009595A" w:rsidP="00ED149D">
            <w:pPr>
              <w:pStyle w:val="TableParagraph"/>
              <w:rPr>
                <w:b/>
                <w:sz w:val="20"/>
              </w:rPr>
            </w:pPr>
          </w:p>
          <w:p w14:paraId="07D5AE7C" w14:textId="77777777" w:rsidR="0009595A" w:rsidRDefault="0009595A" w:rsidP="00ED149D">
            <w:pPr>
              <w:pStyle w:val="TableParagraph"/>
              <w:spacing w:before="43"/>
              <w:rPr>
                <w:b/>
                <w:sz w:val="20"/>
              </w:rPr>
            </w:pPr>
          </w:p>
          <w:p w14:paraId="2B939035" w14:textId="77777777" w:rsidR="0009595A" w:rsidRDefault="0009595A" w:rsidP="00ED149D">
            <w:pPr>
              <w:pStyle w:val="TableParagraph"/>
              <w:rPr>
                <w:b/>
                <w:sz w:val="20"/>
              </w:rPr>
            </w:pPr>
            <w:r>
              <w:rPr>
                <w:spacing w:val="-4"/>
                <w:sz w:val="20"/>
              </w:rPr>
              <w:t xml:space="preserve">   2018</w:t>
            </w:r>
          </w:p>
        </w:tc>
        <w:tc>
          <w:tcPr>
            <w:tcW w:w="1586" w:type="dxa"/>
          </w:tcPr>
          <w:p w14:paraId="57100DD4" w14:textId="77777777" w:rsidR="0009595A" w:rsidRDefault="0009595A" w:rsidP="00ED149D">
            <w:pPr>
              <w:pStyle w:val="TableParagraph"/>
              <w:rPr>
                <w:b/>
                <w:sz w:val="20"/>
              </w:rPr>
            </w:pPr>
          </w:p>
          <w:p w14:paraId="1DEF7049" w14:textId="77777777" w:rsidR="0009595A" w:rsidRDefault="0009595A" w:rsidP="00ED149D">
            <w:pPr>
              <w:pStyle w:val="TableParagraph"/>
              <w:spacing w:before="42"/>
              <w:rPr>
                <w:b/>
                <w:sz w:val="20"/>
              </w:rPr>
            </w:pPr>
          </w:p>
          <w:p w14:paraId="05B35413" w14:textId="77777777" w:rsidR="0009595A" w:rsidRDefault="0009595A" w:rsidP="00ED149D">
            <w:pPr>
              <w:pStyle w:val="TableParagraph"/>
              <w:spacing w:before="40"/>
              <w:ind w:left="108" w:right="331"/>
              <w:rPr>
                <w:b/>
                <w:sz w:val="20"/>
              </w:rPr>
            </w:pPr>
            <w:r w:rsidRPr="004A09D3">
              <w:rPr>
                <w:sz w:val="20"/>
              </w:rPr>
              <w:t xml:space="preserve">Lin, Chen &amp; </w:t>
            </w:r>
            <w:r w:rsidRPr="0009595A">
              <w:rPr>
                <w:i/>
                <w:iCs/>
                <w:sz w:val="20"/>
              </w:rPr>
              <w:t>Zheng</w:t>
            </w:r>
            <w:r w:rsidRPr="004A09D3">
              <w:rPr>
                <w:sz w:val="20"/>
              </w:rPr>
              <w:t xml:space="preserve"> et al. [10]</w:t>
            </w:r>
          </w:p>
        </w:tc>
        <w:tc>
          <w:tcPr>
            <w:tcW w:w="1584" w:type="dxa"/>
          </w:tcPr>
          <w:p w14:paraId="4BAD0F2E" w14:textId="77777777" w:rsidR="0009595A" w:rsidRDefault="0009595A" w:rsidP="00ED149D">
            <w:pPr>
              <w:pStyle w:val="TableParagraph"/>
              <w:spacing w:before="40"/>
              <w:ind w:left="108" w:right="331"/>
              <w:rPr>
                <w:spacing w:val="-2"/>
                <w:sz w:val="20"/>
              </w:rPr>
            </w:pPr>
          </w:p>
          <w:p w14:paraId="492C2CFB" w14:textId="77777777" w:rsidR="0009595A" w:rsidRDefault="0009595A" w:rsidP="00ED149D">
            <w:pPr>
              <w:pStyle w:val="TableParagraph"/>
              <w:spacing w:before="40"/>
              <w:ind w:left="108" w:right="331"/>
              <w:rPr>
                <w:spacing w:val="-2"/>
                <w:sz w:val="20"/>
              </w:rPr>
            </w:pPr>
            <w:r w:rsidRPr="004A09D3">
              <w:rPr>
                <w:spacing w:val="-2"/>
                <w:sz w:val="20"/>
              </w:rPr>
              <w:t>Microservice performance measurements and service dependencies</w:t>
            </w:r>
          </w:p>
        </w:tc>
        <w:tc>
          <w:tcPr>
            <w:tcW w:w="1726" w:type="dxa"/>
          </w:tcPr>
          <w:p w14:paraId="3EC667C9" w14:textId="77777777" w:rsidR="0009595A" w:rsidRDefault="0009595A" w:rsidP="00ED149D">
            <w:pPr>
              <w:pStyle w:val="TableParagraph"/>
              <w:spacing w:before="156"/>
              <w:rPr>
                <w:b/>
                <w:sz w:val="20"/>
              </w:rPr>
            </w:pPr>
          </w:p>
          <w:p w14:paraId="5C885240" w14:textId="77777777" w:rsidR="0009595A" w:rsidRDefault="0009595A" w:rsidP="00ED149D">
            <w:pPr>
              <w:pStyle w:val="TableParagraph"/>
              <w:spacing w:before="40"/>
              <w:ind w:left="108" w:right="331"/>
              <w:rPr>
                <w:b/>
                <w:sz w:val="20"/>
              </w:rPr>
            </w:pPr>
            <w:r w:rsidRPr="004A09D3">
              <w:rPr>
                <w:sz w:val="20"/>
              </w:rPr>
              <w:t>Causal graphs for identifying and ranking potential root causes</w:t>
            </w:r>
          </w:p>
        </w:tc>
        <w:tc>
          <w:tcPr>
            <w:tcW w:w="2016" w:type="dxa"/>
          </w:tcPr>
          <w:p w14:paraId="74C83EFB" w14:textId="77777777" w:rsidR="0009595A" w:rsidRDefault="0009595A" w:rsidP="00ED149D">
            <w:pPr>
              <w:pStyle w:val="TableParagraph"/>
              <w:spacing w:before="4"/>
              <w:ind w:left="110" w:right="219"/>
              <w:rPr>
                <w:sz w:val="20"/>
              </w:rPr>
            </w:pPr>
          </w:p>
          <w:p w14:paraId="41252C4D" w14:textId="77777777" w:rsidR="0009595A" w:rsidRDefault="0009595A" w:rsidP="00ED149D">
            <w:pPr>
              <w:pStyle w:val="TableParagraph"/>
              <w:spacing w:before="40"/>
              <w:ind w:left="110" w:right="267"/>
              <w:rPr>
                <w:sz w:val="20"/>
              </w:rPr>
            </w:pPr>
            <w:r w:rsidRPr="004A09D3">
              <w:rPr>
                <w:sz w:val="20"/>
              </w:rPr>
              <w:t>Presents a graph-based approach for identifying abnormal services and ranking possible causes in microservice environments.</w:t>
            </w:r>
          </w:p>
        </w:tc>
        <w:tc>
          <w:tcPr>
            <w:tcW w:w="2016" w:type="dxa"/>
          </w:tcPr>
          <w:p w14:paraId="4A216F65" w14:textId="77777777" w:rsidR="0009595A" w:rsidRDefault="0009595A" w:rsidP="00ED149D">
            <w:pPr>
              <w:pStyle w:val="TableParagraph"/>
              <w:spacing w:before="41"/>
              <w:rPr>
                <w:b/>
                <w:sz w:val="20"/>
              </w:rPr>
            </w:pPr>
          </w:p>
          <w:p w14:paraId="7FBB6555" w14:textId="77777777" w:rsidR="0009595A" w:rsidRDefault="0009595A" w:rsidP="00ED149D">
            <w:pPr>
              <w:pStyle w:val="TableParagraph"/>
              <w:spacing w:before="40"/>
              <w:ind w:left="108" w:right="331"/>
              <w:rPr>
                <w:b/>
                <w:sz w:val="20"/>
              </w:rPr>
            </w:pPr>
            <w:r w:rsidRPr="004A09D3">
              <w:rPr>
                <w:sz w:val="20"/>
              </w:rPr>
              <w:t>Performance-oriented diagnosis may not cover broader Kubernetes warning events or evidence-based verification of generated reports.</w:t>
            </w:r>
          </w:p>
        </w:tc>
      </w:tr>
    </w:tbl>
    <w:p w14:paraId="203CD357" w14:textId="77777777" w:rsidR="0009595A" w:rsidRDefault="0009595A" w:rsidP="0009595A">
      <w:pPr>
        <w:pStyle w:val="BodyText"/>
        <w:spacing w:before="138"/>
        <w:ind w:left="0" w:right="185"/>
        <w:jc w:val="left"/>
      </w:pPr>
    </w:p>
    <w:p w14:paraId="44846625" w14:textId="079ADC51" w:rsidR="00D1414E" w:rsidRDefault="0009595A">
      <w:pPr>
        <w:pStyle w:val="BodyText"/>
        <w:jc w:val="left"/>
        <w:sectPr w:rsidR="00D1414E">
          <w:type w:val="continuous"/>
          <w:pgSz w:w="12240" w:h="15840"/>
          <w:pgMar w:top="1280" w:right="1080" w:bottom="980" w:left="1080" w:header="0" w:footer="746" w:gutter="0"/>
          <w:cols w:space="720"/>
        </w:sectPr>
      </w:pPr>
      <w:r w:rsidRPr="0009595A">
        <w:t xml:space="preserve">The related studies are listed in chronological order in Table 1 and the citation numbers are in the order of appearance in the text. The survey methods include traditional monitoring, rule-based diagnosis, graph-based reasoning, causal analysis and LLM-assisted root cause analysis. Graph-based methods use relationships between system components to identify potential causes. Recent LLM-based methods enable automated incident investigation and diagnostic reporting. Still, a major challenge is to validate the generated diagnoses against the current evidence of a Kubernetes cluster state. </w:t>
      </w:r>
      <w:proofErr w:type="spellStart"/>
      <w:r w:rsidRPr="0009595A">
        <w:t>KubeMind</w:t>
      </w:r>
      <w:proofErr w:type="spellEnd"/>
      <w:r w:rsidRPr="0009595A">
        <w:t xml:space="preserve"> AI closes this gap by bringing together graph analysis, state verification and report quality checks in a single diagnostic workflow.</w:t>
      </w:r>
    </w:p>
    <w:p w14:paraId="264F626C" w14:textId="77777777" w:rsidR="00D1414E" w:rsidRDefault="00ED149D">
      <w:pPr>
        <w:pStyle w:val="Heading1"/>
        <w:numPr>
          <w:ilvl w:val="0"/>
          <w:numId w:val="2"/>
        </w:numPr>
        <w:tabs>
          <w:tab w:val="left" w:pos="498"/>
        </w:tabs>
        <w:spacing w:before="76"/>
      </w:pPr>
      <w:bookmarkStart w:id="3" w:name="3._Research_Gap"/>
      <w:bookmarkEnd w:id="3"/>
      <w:r>
        <w:lastRenderedPageBreak/>
        <w:t>Research</w:t>
      </w:r>
      <w:r>
        <w:rPr>
          <w:spacing w:val="-8"/>
        </w:rPr>
        <w:t xml:space="preserve"> </w:t>
      </w:r>
      <w:r>
        <w:rPr>
          <w:spacing w:val="-5"/>
        </w:rPr>
        <w:t>Gap</w:t>
      </w:r>
    </w:p>
    <w:p w14:paraId="4E7F9FED" w14:textId="07F04A43" w:rsidR="00D1414E" w:rsidRDefault="00F67197">
      <w:pPr>
        <w:pStyle w:val="BodyText"/>
        <w:ind w:right="219"/>
      </w:pPr>
      <w:r w:rsidRPr="00F67197">
        <w:t>The studies in Table 1 highlights several challenges within the framework of Kubernetes monitoring and root cause analysis. Traditional monitoring techniques are rule-based and metric-based, they can tell you something is abnormal, but not why it is abnormal. Graph-based methods improve diagnosis by analyzing relationships between system components and causal analysis and LLM-based approaches enable more sophisticated incident investigation. Yet precise root-cause identification and validation of diagnostic findings against contemporary cluster-state evidence continue to be major challenges.</w:t>
      </w:r>
    </w:p>
    <w:p w14:paraId="11272702" w14:textId="3312F6EA" w:rsidR="00D1414E" w:rsidRDefault="00F67197">
      <w:pPr>
        <w:pStyle w:val="BodyText"/>
        <w:ind w:right="220"/>
      </w:pPr>
      <w:r w:rsidRPr="00F67197">
        <w:t>Most existing approaches focus on either anomaly detection or ranking potential root causes, with less emphasis on unifying the entire diagnosis process into a single workflow. The explanations generated by LLMs might include conclusions without any evidence. A trustworthy diagnosis of the incident requires a verification of the evidence.</w:t>
      </w:r>
      <w:r w:rsidR="00ED149D">
        <w:t xml:space="preserve"> </w:t>
      </w:r>
      <w:r w:rsidRPr="00F67197">
        <w:t xml:space="preserve">This work tackles these challenges via </w:t>
      </w:r>
      <w:proofErr w:type="spellStart"/>
      <w:r w:rsidRPr="00F67197">
        <w:t>KubeMind</w:t>
      </w:r>
      <w:proofErr w:type="spellEnd"/>
      <w:r w:rsidRPr="00F67197">
        <w:t xml:space="preserve"> AI, an evidence-grounded framework that incorporates incident triage, graph-based resource relationship analysis, candidate-path generation, cluster-state verification, and diagnostic report quality checking. Optional LLM assistance is also supported by the framework, as is live monitoring of Kubernetes warning events that are selected. Unlike approaches that mainly aim at detecting anomalies or finding possible root causes, </w:t>
      </w:r>
      <w:proofErr w:type="spellStart"/>
      <w:r w:rsidRPr="00F67197">
        <w:t>KubeMind</w:t>
      </w:r>
      <w:proofErr w:type="spellEnd"/>
      <w:r w:rsidRPr="00F67197">
        <w:t xml:space="preserve"> AI focuses on verifying the diagnosis based on the evidence found in the current state of the cluster, before generating reports. The current implementation is a lightweight prototype, and more evaluation on different large-scale Kubernetes environments are needed to evaluate its effectiveness and generalizability.</w:t>
      </w:r>
    </w:p>
    <w:p w14:paraId="26103E63" w14:textId="77777777" w:rsidR="00D1414E" w:rsidRDefault="00ED149D">
      <w:pPr>
        <w:pStyle w:val="Heading1"/>
        <w:numPr>
          <w:ilvl w:val="0"/>
          <w:numId w:val="2"/>
        </w:numPr>
        <w:tabs>
          <w:tab w:val="left" w:pos="498"/>
        </w:tabs>
      </w:pPr>
      <w:bookmarkStart w:id="4" w:name="4._Problem_Statement_and_Research_Object"/>
      <w:bookmarkEnd w:id="4"/>
      <w:r>
        <w:t>Problem</w:t>
      </w:r>
      <w:r>
        <w:rPr>
          <w:spacing w:val="-3"/>
        </w:rPr>
        <w:t xml:space="preserve"> </w:t>
      </w:r>
      <w:r>
        <w:t>Statement</w:t>
      </w:r>
      <w:r>
        <w:rPr>
          <w:spacing w:val="-2"/>
        </w:rPr>
        <w:t xml:space="preserve"> </w:t>
      </w:r>
      <w:r>
        <w:t>and</w:t>
      </w:r>
      <w:r>
        <w:rPr>
          <w:spacing w:val="-3"/>
        </w:rPr>
        <w:t xml:space="preserve"> </w:t>
      </w:r>
      <w:r>
        <w:t>Research</w:t>
      </w:r>
      <w:r>
        <w:rPr>
          <w:spacing w:val="-3"/>
        </w:rPr>
        <w:t xml:space="preserve"> </w:t>
      </w:r>
      <w:r>
        <w:rPr>
          <w:spacing w:val="-2"/>
        </w:rPr>
        <w:t>Objectives</w:t>
      </w:r>
    </w:p>
    <w:p w14:paraId="58361A74" w14:textId="77777777" w:rsidR="00D1414E" w:rsidRDefault="00ED149D">
      <w:pPr>
        <w:pStyle w:val="Heading2"/>
        <w:numPr>
          <w:ilvl w:val="1"/>
          <w:numId w:val="2"/>
        </w:numPr>
        <w:tabs>
          <w:tab w:val="left" w:pos="608"/>
        </w:tabs>
        <w:spacing w:before="159"/>
      </w:pPr>
      <w:bookmarkStart w:id="5" w:name="4.1_Problem_Statement"/>
      <w:bookmarkEnd w:id="5"/>
      <w:r>
        <w:t xml:space="preserve">Problem </w:t>
      </w:r>
      <w:r>
        <w:rPr>
          <w:spacing w:val="-2"/>
        </w:rPr>
        <w:t>Statement</w:t>
      </w:r>
    </w:p>
    <w:p w14:paraId="0E6AE787" w14:textId="60CDBF82" w:rsidR="00D1414E" w:rsidRDefault="00553DE7" w:rsidP="00553DE7">
      <w:pPr>
        <w:pStyle w:val="BodyText"/>
        <w:spacing w:before="78" w:line="220" w:lineRule="auto"/>
        <w:ind w:right="225"/>
      </w:pPr>
      <w:r w:rsidRPr="00553DE7">
        <w:t>Kubernetes clusters have interdependent resources like pods, nodes, deployments and services, making it hard to debug what’s wrong. If something goes wrong in one part it can affect parts.</w:t>
      </w:r>
      <w:r>
        <w:t xml:space="preserve"> </w:t>
      </w:r>
      <w:r w:rsidRPr="00553DE7">
        <w:t>Monitoring</w:t>
      </w:r>
      <w:r>
        <w:t xml:space="preserve"> </w:t>
      </w:r>
      <w:r w:rsidRPr="00553DE7">
        <w:t xml:space="preserve">alerts usually show signs of a problem but not the real reason. Investigating manually means looking at events the state of resources and how they are connected. This can take a lot of time. </w:t>
      </w:r>
      <w:proofErr w:type="gramStart"/>
      <w:r w:rsidRPr="00553DE7">
        <w:t>So</w:t>
      </w:r>
      <w:proofErr w:type="gramEnd"/>
      <w:r>
        <w:t xml:space="preserve"> </w:t>
      </w:r>
      <w:r w:rsidRPr="00553DE7">
        <w:t xml:space="preserve">there is a need for a system that can find the real cause check how resources are connected and make sure the findings are correct using what is known about the cluster. This project solves this problem with </w:t>
      </w:r>
      <w:proofErr w:type="spellStart"/>
      <w:r w:rsidRPr="00553DE7">
        <w:t>KubeMind</w:t>
      </w:r>
      <w:proofErr w:type="spellEnd"/>
      <w:r w:rsidRPr="00553DE7">
        <w:t xml:space="preserve"> AI which uses graph-based thinking checking the state of things and optional help from a Large Language Model to help with diagnosing problems in Kubernetes.</w:t>
      </w:r>
    </w:p>
    <w:p w14:paraId="3640DE9D" w14:textId="77777777" w:rsidR="00D1414E" w:rsidRDefault="00ED149D">
      <w:pPr>
        <w:pStyle w:val="Heading2"/>
        <w:numPr>
          <w:ilvl w:val="1"/>
          <w:numId w:val="2"/>
        </w:numPr>
        <w:tabs>
          <w:tab w:val="left" w:pos="608"/>
        </w:tabs>
        <w:spacing w:before="161"/>
      </w:pPr>
      <w:bookmarkStart w:id="6" w:name="4.2_Research_Objectives"/>
      <w:bookmarkEnd w:id="6"/>
      <w:r>
        <w:t>Research</w:t>
      </w:r>
      <w:r>
        <w:rPr>
          <w:spacing w:val="-8"/>
        </w:rPr>
        <w:t xml:space="preserve"> </w:t>
      </w:r>
      <w:r>
        <w:rPr>
          <w:spacing w:val="-2"/>
        </w:rPr>
        <w:t>Objectives</w:t>
      </w:r>
    </w:p>
    <w:p w14:paraId="71A90C31" w14:textId="144C0046" w:rsidR="00D1414E" w:rsidRDefault="00553DE7">
      <w:pPr>
        <w:pStyle w:val="BodyText"/>
        <w:spacing w:before="59"/>
        <w:ind w:right="220"/>
      </w:pPr>
      <w:r w:rsidRPr="00553DE7">
        <w:t xml:space="preserve">The main objective of this project is to develop </w:t>
      </w:r>
      <w:proofErr w:type="spellStart"/>
      <w:r w:rsidRPr="00553DE7">
        <w:t>KubeMind</w:t>
      </w:r>
      <w:proofErr w:type="spellEnd"/>
      <w:r w:rsidRPr="00553DE7">
        <w:t xml:space="preserve"> AI for intelligent Kubernetes monitoring and root cause analysis. First, Kubernetes warning events and available resource states are analyzed to identify potential issues. Second, graph-based resource relationships are used to generate candidate paths for root cause investigation. Third, a </w:t>
      </w:r>
      <w:proofErr w:type="spellStart"/>
      <w:r w:rsidRPr="00553DE7">
        <w:t>StateGraph</w:t>
      </w:r>
      <w:proofErr w:type="spellEnd"/>
      <w:r w:rsidRPr="00553DE7">
        <w:t xml:space="preserve">-based workflow </w:t>
      </w:r>
      <w:r>
        <w:t>combines</w:t>
      </w:r>
      <w:r w:rsidRPr="00553DE7">
        <w:t xml:space="preserve"> incident triage, state verification, diagnostic report generation and report quality checking. Fourth, optional Large Language Model (LLM) assistance and live monitoring of supported warning events help investigate incidents and present findings through a dashboard. Finally, the framework is evaluated using automated tests and curated scenarios to identify limitations and opportunities for improvement with the aim of improving diagnostic reliability in future, larger-scale Kubernetes environments.</w:t>
      </w:r>
    </w:p>
    <w:p w14:paraId="6F1D4950" w14:textId="77777777" w:rsidR="00553DE7" w:rsidRDefault="00553DE7">
      <w:pPr>
        <w:pStyle w:val="BodyText"/>
        <w:spacing w:before="59"/>
        <w:ind w:right="220"/>
      </w:pPr>
    </w:p>
    <w:p w14:paraId="7B5A4AEE" w14:textId="77777777" w:rsidR="00553DE7" w:rsidRDefault="00553DE7">
      <w:pPr>
        <w:pStyle w:val="BodyText"/>
        <w:spacing w:before="59"/>
        <w:ind w:right="220"/>
      </w:pPr>
    </w:p>
    <w:p w14:paraId="6EBE3A42" w14:textId="77777777" w:rsidR="00553DE7" w:rsidRDefault="00553DE7">
      <w:pPr>
        <w:pStyle w:val="BodyText"/>
        <w:spacing w:before="59"/>
        <w:ind w:right="220"/>
      </w:pPr>
    </w:p>
    <w:p w14:paraId="7D45A7DC" w14:textId="77777777" w:rsidR="00D1414E" w:rsidRDefault="00ED149D">
      <w:pPr>
        <w:pStyle w:val="Heading1"/>
        <w:numPr>
          <w:ilvl w:val="0"/>
          <w:numId w:val="2"/>
        </w:numPr>
        <w:tabs>
          <w:tab w:val="left" w:pos="498"/>
        </w:tabs>
      </w:pPr>
      <w:r>
        <w:rPr>
          <w:spacing w:val="-2"/>
        </w:rPr>
        <w:lastRenderedPageBreak/>
        <w:t>Methodology</w:t>
      </w:r>
    </w:p>
    <w:p w14:paraId="7445B10F" w14:textId="77777777" w:rsidR="00D1414E" w:rsidRDefault="00ED149D">
      <w:pPr>
        <w:pStyle w:val="Heading2"/>
        <w:numPr>
          <w:ilvl w:val="1"/>
          <w:numId w:val="2"/>
        </w:numPr>
        <w:tabs>
          <w:tab w:val="left" w:pos="608"/>
        </w:tabs>
      </w:pPr>
      <w:bookmarkStart w:id="7" w:name="5.1_Overview"/>
      <w:bookmarkEnd w:id="7"/>
      <w:r>
        <w:rPr>
          <w:spacing w:val="-2"/>
        </w:rPr>
        <w:t>Overview</w:t>
      </w:r>
    </w:p>
    <w:p w14:paraId="483F908D" w14:textId="1005780F" w:rsidR="00D1414E" w:rsidRDefault="00553DE7" w:rsidP="00F67197">
      <w:pPr>
        <w:pStyle w:val="BodyText"/>
        <w:spacing w:before="60"/>
        <w:ind w:right="225"/>
        <w:rPr>
          <w:sz w:val="20"/>
        </w:rPr>
      </w:pPr>
      <w:r>
        <w:rPr>
          <w:noProof/>
          <w:sz w:val="20"/>
        </w:rPr>
        <w:drawing>
          <wp:anchor distT="0" distB="0" distL="0" distR="0" simplePos="0" relativeHeight="487587840" behindDoc="1" locked="0" layoutInCell="1" allowOverlap="1" wp14:anchorId="5C5FDC55" wp14:editId="21FD632A">
            <wp:simplePos x="0" y="0"/>
            <wp:positionH relativeFrom="page">
              <wp:posOffset>818837</wp:posOffset>
            </wp:positionH>
            <wp:positionV relativeFrom="paragraph">
              <wp:posOffset>2036900</wp:posOffset>
            </wp:positionV>
            <wp:extent cx="5966460" cy="22713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6460" cy="2271395"/>
                    </a:xfrm>
                    <a:prstGeom prst="rect">
                      <a:avLst/>
                    </a:prstGeom>
                  </pic:spPr>
                </pic:pic>
              </a:graphicData>
            </a:graphic>
          </wp:anchor>
        </w:drawing>
      </w:r>
      <w:r w:rsidR="00F67197" w:rsidRPr="00F67197">
        <w:t xml:space="preserve">The proposed </w:t>
      </w:r>
      <w:proofErr w:type="spellStart"/>
      <w:r w:rsidR="00F67197" w:rsidRPr="00F67197">
        <w:t>KubeMind</w:t>
      </w:r>
      <w:proofErr w:type="spellEnd"/>
      <w:r w:rsidR="00F67197" w:rsidRPr="00F67197">
        <w:t xml:space="preserve"> AI framework adheres to a structured workflow for Kubernetes incident monitoring and root cause analysis, as illustrated in Fig. 1. When a Kubernetes warning event is detected, the system performs incident triage and analyzes the relationships between relevant resources in a graph-based representation. It generates candidate paths to find possible root causes and uses a state-checking module to examine the available cluster-state evidence and confirm its findings. Then a report generation module processes the diagnostic information then a report quality checker that identifies cases that need further investigation. Large Language Model (LLM) assistance is optionally available for some stages of the investigation. The dashboard shows diagnostic reports and history of investigations. The main components and their purposes are summarized in Table 2. The framework is tested through automated tests and curated scenarios that evaluate its behavior and identify areas for improvement.</w:t>
      </w:r>
    </w:p>
    <w:p w14:paraId="49993DCD" w14:textId="187AE5C5" w:rsidR="00D1414E" w:rsidRDefault="00ED149D">
      <w:pPr>
        <w:pStyle w:val="Heading2"/>
        <w:spacing w:before="119"/>
        <w:ind w:left="3490"/>
      </w:pPr>
      <w:r>
        <w:t>Fig</w:t>
      </w:r>
      <w:r>
        <w:rPr>
          <w:spacing w:val="-3"/>
        </w:rPr>
        <w:t xml:space="preserve"> </w:t>
      </w:r>
      <w:r>
        <w:t>1:</w:t>
      </w:r>
      <w:r>
        <w:rPr>
          <w:spacing w:val="-2"/>
        </w:rPr>
        <w:t xml:space="preserve"> </w:t>
      </w:r>
      <w:r>
        <w:t>Overall</w:t>
      </w:r>
      <w:r>
        <w:rPr>
          <w:spacing w:val="-2"/>
        </w:rPr>
        <w:t xml:space="preserve"> methodology</w:t>
      </w:r>
    </w:p>
    <w:p w14:paraId="16E4AD61" w14:textId="09F3C9CF" w:rsidR="00D1414E" w:rsidRPr="000D4335" w:rsidRDefault="00553DE7" w:rsidP="000D4335">
      <w:pPr>
        <w:pStyle w:val="BodyText"/>
        <w:ind w:right="219"/>
        <w:rPr>
          <w:lang w:val="en-IN"/>
        </w:rPr>
      </w:pPr>
      <w:r w:rsidRPr="00553DE7">
        <w:rPr>
          <w:lang w:val="en-IN"/>
        </w:rPr>
        <w:t xml:space="preserve">Fig. 1 </w:t>
      </w:r>
      <w:r>
        <w:rPr>
          <w:lang w:val="en-IN"/>
        </w:rPr>
        <w:t>shows</w:t>
      </w:r>
      <w:r w:rsidRPr="00553DE7">
        <w:rPr>
          <w:lang w:val="en-IN"/>
        </w:rPr>
        <w:t xml:space="preserve"> the </w:t>
      </w:r>
      <w:proofErr w:type="spellStart"/>
      <w:r w:rsidRPr="00553DE7">
        <w:rPr>
          <w:lang w:val="en-IN"/>
        </w:rPr>
        <w:t>KubeMind</w:t>
      </w:r>
      <w:proofErr w:type="spellEnd"/>
      <w:r w:rsidRPr="00553DE7">
        <w:rPr>
          <w:lang w:val="en-IN"/>
        </w:rPr>
        <w:t xml:space="preserve"> AI workflow, integrating graph-based root cause analysis, optional LLM assistance, anomaly detection and cluster-state verification to generate a root cause report.</w:t>
      </w:r>
    </w:p>
    <w:p w14:paraId="5DDC15CA" w14:textId="12306EF1" w:rsidR="00D1414E" w:rsidRDefault="00ED149D">
      <w:pPr>
        <w:pStyle w:val="Heading2"/>
        <w:spacing w:before="120"/>
        <w:ind w:left="3464"/>
      </w:pPr>
      <w:r>
        <w:t>Table</w:t>
      </w:r>
      <w:r>
        <w:rPr>
          <w:spacing w:val="-4"/>
        </w:rPr>
        <w:t xml:space="preserve"> </w:t>
      </w:r>
      <w:r>
        <w:t>2:</w:t>
      </w:r>
      <w:r>
        <w:rPr>
          <w:spacing w:val="-3"/>
        </w:rPr>
        <w:t xml:space="preserve"> </w:t>
      </w:r>
      <w:r w:rsidR="000D4335">
        <w:t>System</w:t>
      </w:r>
      <w:r>
        <w:rPr>
          <w:spacing w:val="-3"/>
        </w:rPr>
        <w:t xml:space="preserve"> </w:t>
      </w:r>
      <w:r>
        <w:rPr>
          <w:spacing w:val="-2"/>
        </w:rPr>
        <w:t>Components</w:t>
      </w:r>
    </w:p>
    <w:p w14:paraId="5F3CBF05" w14:textId="77777777" w:rsidR="00D1414E" w:rsidRDefault="00D1414E">
      <w:pPr>
        <w:pStyle w:val="BodyText"/>
        <w:spacing w:before="11"/>
        <w:ind w:left="0"/>
        <w:jc w:val="left"/>
        <w:rPr>
          <w:b/>
          <w:sz w:val="6"/>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024"/>
        <w:gridCol w:w="6336"/>
      </w:tblGrid>
      <w:tr w:rsidR="000D4335" w14:paraId="0EBF8179" w14:textId="77777777" w:rsidTr="00ED149D">
        <w:trPr>
          <w:trHeight w:val="333"/>
        </w:trPr>
        <w:tc>
          <w:tcPr>
            <w:tcW w:w="3024" w:type="dxa"/>
            <w:shd w:val="clear" w:color="auto" w:fill="DBE5F1"/>
            <w:vAlign w:val="center"/>
          </w:tcPr>
          <w:p w14:paraId="38791E73" w14:textId="09AE82BE" w:rsidR="000D4335" w:rsidRDefault="000D4335" w:rsidP="000D4335">
            <w:pPr>
              <w:pStyle w:val="TableParagraph"/>
              <w:spacing w:before="39"/>
              <w:ind w:left="14"/>
              <w:jc w:val="center"/>
              <w:rPr>
                <w:b/>
              </w:rPr>
            </w:pPr>
            <w:r>
              <w:rPr>
                <w:rStyle w:val="Strong"/>
              </w:rPr>
              <w:t>Component</w:t>
            </w:r>
          </w:p>
        </w:tc>
        <w:tc>
          <w:tcPr>
            <w:tcW w:w="6336" w:type="dxa"/>
            <w:shd w:val="clear" w:color="auto" w:fill="DBE5F1"/>
            <w:vAlign w:val="center"/>
          </w:tcPr>
          <w:p w14:paraId="1991F061" w14:textId="036D103F" w:rsidR="000D4335" w:rsidRDefault="000D4335" w:rsidP="000D4335">
            <w:pPr>
              <w:pStyle w:val="TableParagraph"/>
              <w:spacing w:before="39"/>
              <w:ind w:left="12"/>
              <w:jc w:val="center"/>
              <w:rPr>
                <w:b/>
              </w:rPr>
            </w:pPr>
            <w:r>
              <w:rPr>
                <w:rStyle w:val="Strong"/>
              </w:rPr>
              <w:t>Purpose</w:t>
            </w:r>
          </w:p>
        </w:tc>
      </w:tr>
      <w:tr w:rsidR="000D4335" w14:paraId="6D411B57" w14:textId="77777777" w:rsidTr="00ED149D">
        <w:trPr>
          <w:trHeight w:val="332"/>
        </w:trPr>
        <w:tc>
          <w:tcPr>
            <w:tcW w:w="3024" w:type="dxa"/>
            <w:vAlign w:val="center"/>
          </w:tcPr>
          <w:p w14:paraId="63D6B654" w14:textId="3B2B52B8" w:rsidR="000D4335" w:rsidRPr="000D4335" w:rsidRDefault="000D4335" w:rsidP="000D4335">
            <w:pPr>
              <w:pStyle w:val="TableParagraph"/>
              <w:spacing w:before="38"/>
              <w:ind w:left="12"/>
              <w:rPr>
                <w:b/>
                <w:bCs/>
              </w:rPr>
            </w:pPr>
            <w:r>
              <w:rPr>
                <w:rStyle w:val="Strong"/>
                <w:b w:val="0"/>
                <w:bCs w:val="0"/>
              </w:rPr>
              <w:t xml:space="preserve"> </w:t>
            </w:r>
            <w:r w:rsidRPr="000D4335">
              <w:rPr>
                <w:rStyle w:val="Strong"/>
                <w:b w:val="0"/>
                <w:bCs w:val="0"/>
              </w:rPr>
              <w:t>Kubernetes Event Monitor</w:t>
            </w:r>
          </w:p>
        </w:tc>
        <w:tc>
          <w:tcPr>
            <w:tcW w:w="6336" w:type="dxa"/>
            <w:vAlign w:val="center"/>
          </w:tcPr>
          <w:p w14:paraId="3F1D9746" w14:textId="3D6EAB01" w:rsidR="000D4335" w:rsidRDefault="000D4335" w:rsidP="000D4335">
            <w:pPr>
              <w:pStyle w:val="TableParagraph"/>
              <w:spacing w:before="38"/>
              <w:ind w:left="110"/>
            </w:pPr>
            <w:r>
              <w:t>Detects and processes supported Kubernetes warning events.</w:t>
            </w:r>
          </w:p>
        </w:tc>
      </w:tr>
      <w:tr w:rsidR="000D4335" w14:paraId="216040FA" w14:textId="77777777" w:rsidTr="00ED149D">
        <w:trPr>
          <w:trHeight w:val="586"/>
        </w:trPr>
        <w:tc>
          <w:tcPr>
            <w:tcW w:w="3024" w:type="dxa"/>
            <w:vAlign w:val="center"/>
          </w:tcPr>
          <w:p w14:paraId="75C2BA4F" w14:textId="08113A95" w:rsidR="000D4335" w:rsidRPr="000D4335" w:rsidRDefault="000D4335" w:rsidP="000D4335">
            <w:pPr>
              <w:pStyle w:val="TableParagraph"/>
              <w:spacing w:before="165"/>
              <w:ind w:left="14"/>
              <w:rPr>
                <w:b/>
                <w:bCs/>
              </w:rPr>
            </w:pPr>
            <w:r>
              <w:rPr>
                <w:rStyle w:val="Strong"/>
                <w:b w:val="0"/>
                <w:bCs w:val="0"/>
              </w:rPr>
              <w:t xml:space="preserve"> </w:t>
            </w:r>
            <w:proofErr w:type="spellStart"/>
            <w:r w:rsidRPr="000D4335">
              <w:rPr>
                <w:rStyle w:val="Strong"/>
                <w:b w:val="0"/>
                <w:bCs w:val="0"/>
              </w:rPr>
              <w:t>StateGraph</w:t>
            </w:r>
            <w:proofErr w:type="spellEnd"/>
            <w:r w:rsidRPr="000D4335">
              <w:rPr>
                <w:rStyle w:val="Strong"/>
                <w:b w:val="0"/>
                <w:bCs w:val="0"/>
              </w:rPr>
              <w:t xml:space="preserve"> Workflow</w:t>
            </w:r>
          </w:p>
        </w:tc>
        <w:tc>
          <w:tcPr>
            <w:tcW w:w="6336" w:type="dxa"/>
            <w:vAlign w:val="center"/>
          </w:tcPr>
          <w:p w14:paraId="4A726382" w14:textId="3D619992" w:rsidR="000D4335" w:rsidRDefault="000D4335" w:rsidP="000D4335">
            <w:pPr>
              <w:pStyle w:val="TableParagraph"/>
              <w:spacing w:before="39"/>
              <w:ind w:left="110" w:right="107"/>
            </w:pPr>
            <w:r>
              <w:t>Coordinates incident triage, investigation, verification, and report generation.</w:t>
            </w:r>
          </w:p>
        </w:tc>
      </w:tr>
      <w:tr w:rsidR="000D4335" w14:paraId="4E60A1EC" w14:textId="77777777" w:rsidTr="00ED149D">
        <w:trPr>
          <w:trHeight w:val="333"/>
        </w:trPr>
        <w:tc>
          <w:tcPr>
            <w:tcW w:w="3024" w:type="dxa"/>
            <w:vAlign w:val="center"/>
          </w:tcPr>
          <w:p w14:paraId="04A98CFE" w14:textId="18012286" w:rsidR="000D4335" w:rsidRPr="000D4335" w:rsidRDefault="000D4335" w:rsidP="000D4335">
            <w:pPr>
              <w:pStyle w:val="TableParagraph"/>
              <w:spacing w:before="39"/>
              <w:ind w:left="14"/>
              <w:rPr>
                <w:b/>
                <w:bCs/>
              </w:rPr>
            </w:pPr>
            <w:r>
              <w:rPr>
                <w:rStyle w:val="Strong"/>
                <w:b w:val="0"/>
                <w:bCs w:val="0"/>
              </w:rPr>
              <w:t xml:space="preserve"> </w:t>
            </w:r>
            <w:r w:rsidRPr="000D4335">
              <w:rPr>
                <w:rStyle w:val="Strong"/>
                <w:b w:val="0"/>
                <w:bCs w:val="0"/>
              </w:rPr>
              <w:t>Resource Graph (</w:t>
            </w:r>
            <w:proofErr w:type="spellStart"/>
            <w:r w:rsidRPr="000D4335">
              <w:rPr>
                <w:rStyle w:val="Strong"/>
                <w:b w:val="0"/>
                <w:bCs w:val="0"/>
              </w:rPr>
              <w:t>MetaGraph</w:t>
            </w:r>
            <w:proofErr w:type="spellEnd"/>
            <w:r w:rsidRPr="000D4335">
              <w:rPr>
                <w:rStyle w:val="Strong"/>
                <w:b w:val="0"/>
                <w:bCs w:val="0"/>
              </w:rPr>
              <w:t>)</w:t>
            </w:r>
          </w:p>
        </w:tc>
        <w:tc>
          <w:tcPr>
            <w:tcW w:w="6336" w:type="dxa"/>
            <w:vAlign w:val="center"/>
          </w:tcPr>
          <w:p w14:paraId="77929B66" w14:textId="40361634" w:rsidR="000D4335" w:rsidRDefault="000D4335" w:rsidP="000D4335">
            <w:pPr>
              <w:pStyle w:val="TableParagraph"/>
              <w:spacing w:before="39"/>
              <w:ind w:left="110"/>
            </w:pPr>
            <w:r>
              <w:t>Represents relationships between Kubernetes resources for root cause investigation.</w:t>
            </w:r>
          </w:p>
        </w:tc>
      </w:tr>
      <w:tr w:rsidR="000D4335" w14:paraId="14DE2F33" w14:textId="77777777" w:rsidTr="00ED149D">
        <w:trPr>
          <w:trHeight w:val="332"/>
        </w:trPr>
        <w:tc>
          <w:tcPr>
            <w:tcW w:w="3024" w:type="dxa"/>
            <w:vAlign w:val="center"/>
          </w:tcPr>
          <w:p w14:paraId="6C30BCF7" w14:textId="7E963196" w:rsidR="000D4335" w:rsidRPr="000D4335" w:rsidRDefault="000D4335" w:rsidP="000D4335">
            <w:pPr>
              <w:pStyle w:val="TableParagraph"/>
              <w:spacing w:before="38"/>
              <w:ind w:left="13"/>
              <w:rPr>
                <w:b/>
                <w:bCs/>
              </w:rPr>
            </w:pPr>
            <w:r>
              <w:rPr>
                <w:rStyle w:val="Strong"/>
                <w:b w:val="0"/>
                <w:bCs w:val="0"/>
              </w:rPr>
              <w:t xml:space="preserve"> </w:t>
            </w:r>
            <w:r w:rsidRPr="000D4335">
              <w:rPr>
                <w:rStyle w:val="Strong"/>
                <w:b w:val="0"/>
                <w:bCs w:val="0"/>
              </w:rPr>
              <w:t>Triage and Path Query Generator</w:t>
            </w:r>
          </w:p>
        </w:tc>
        <w:tc>
          <w:tcPr>
            <w:tcW w:w="6336" w:type="dxa"/>
            <w:vAlign w:val="center"/>
          </w:tcPr>
          <w:p w14:paraId="24CE2E97" w14:textId="4D5A9EEE" w:rsidR="000D4335" w:rsidRDefault="000D4335" w:rsidP="000D4335">
            <w:pPr>
              <w:pStyle w:val="TableParagraph"/>
              <w:spacing w:before="38"/>
              <w:ind w:left="110"/>
            </w:pPr>
            <w:r>
              <w:t>Analyzes incidents and generates candidate paths for investigation.</w:t>
            </w:r>
          </w:p>
        </w:tc>
      </w:tr>
      <w:tr w:rsidR="000D4335" w14:paraId="0D4EFB06" w14:textId="77777777" w:rsidTr="00ED149D">
        <w:trPr>
          <w:trHeight w:val="333"/>
        </w:trPr>
        <w:tc>
          <w:tcPr>
            <w:tcW w:w="3024" w:type="dxa"/>
            <w:vAlign w:val="center"/>
          </w:tcPr>
          <w:p w14:paraId="2AC570ED" w14:textId="62F94F8F" w:rsidR="000D4335" w:rsidRPr="000D4335" w:rsidRDefault="000D4335" w:rsidP="000D4335">
            <w:pPr>
              <w:pStyle w:val="TableParagraph"/>
              <w:spacing w:before="39"/>
              <w:ind w:left="15"/>
              <w:rPr>
                <w:b/>
                <w:bCs/>
              </w:rPr>
            </w:pPr>
            <w:r>
              <w:rPr>
                <w:rStyle w:val="Strong"/>
                <w:b w:val="0"/>
                <w:bCs w:val="0"/>
              </w:rPr>
              <w:t xml:space="preserve"> </w:t>
            </w:r>
            <w:r w:rsidRPr="000D4335">
              <w:rPr>
                <w:rStyle w:val="Strong"/>
                <w:b w:val="0"/>
                <w:bCs w:val="0"/>
              </w:rPr>
              <w:t>State Checker</w:t>
            </w:r>
          </w:p>
        </w:tc>
        <w:tc>
          <w:tcPr>
            <w:tcW w:w="6336" w:type="dxa"/>
            <w:vAlign w:val="center"/>
          </w:tcPr>
          <w:p w14:paraId="7389ECD1" w14:textId="3B0E467A" w:rsidR="000D4335" w:rsidRDefault="000D4335" w:rsidP="000D4335">
            <w:pPr>
              <w:pStyle w:val="TableParagraph"/>
              <w:spacing w:before="39"/>
              <w:ind w:left="110"/>
            </w:pPr>
            <w:r>
              <w:t>Verifies potential root causes against available cluster-state evidence.</w:t>
            </w:r>
          </w:p>
        </w:tc>
      </w:tr>
      <w:tr w:rsidR="000D4335" w14:paraId="6A2E75A1" w14:textId="77777777" w:rsidTr="00ED149D">
        <w:trPr>
          <w:trHeight w:val="333"/>
        </w:trPr>
        <w:tc>
          <w:tcPr>
            <w:tcW w:w="3024" w:type="dxa"/>
            <w:vAlign w:val="center"/>
          </w:tcPr>
          <w:p w14:paraId="27C68D9F" w14:textId="2DB77DF9" w:rsidR="000D4335" w:rsidRPr="000D4335" w:rsidRDefault="000D4335" w:rsidP="000D4335">
            <w:pPr>
              <w:pStyle w:val="TableParagraph"/>
              <w:spacing w:before="39"/>
              <w:ind w:left="15"/>
              <w:rPr>
                <w:rStyle w:val="Strong"/>
                <w:b w:val="0"/>
                <w:bCs w:val="0"/>
              </w:rPr>
            </w:pPr>
            <w:r>
              <w:rPr>
                <w:rStyle w:val="Strong"/>
                <w:b w:val="0"/>
                <w:bCs w:val="0"/>
              </w:rPr>
              <w:t xml:space="preserve"> </w:t>
            </w:r>
            <w:r w:rsidRPr="000D4335">
              <w:rPr>
                <w:rStyle w:val="Strong"/>
                <w:b w:val="0"/>
                <w:bCs w:val="0"/>
              </w:rPr>
              <w:t xml:space="preserve">Report Generator and Quality </w:t>
            </w:r>
            <w:r>
              <w:rPr>
                <w:rStyle w:val="Strong"/>
                <w:b w:val="0"/>
                <w:bCs w:val="0"/>
              </w:rPr>
              <w:t xml:space="preserve">    </w:t>
            </w:r>
            <w:r w:rsidRPr="000D4335">
              <w:rPr>
                <w:rStyle w:val="Strong"/>
                <w:b w:val="0"/>
                <w:bCs w:val="0"/>
              </w:rPr>
              <w:t>Checker</w:t>
            </w:r>
          </w:p>
        </w:tc>
        <w:tc>
          <w:tcPr>
            <w:tcW w:w="6336" w:type="dxa"/>
            <w:vAlign w:val="center"/>
          </w:tcPr>
          <w:p w14:paraId="0733D2E6" w14:textId="3742BBB4" w:rsidR="000D4335" w:rsidRDefault="000D4335" w:rsidP="000D4335">
            <w:pPr>
              <w:pStyle w:val="TableParagraph"/>
              <w:spacing w:before="39"/>
              <w:ind w:left="110"/>
            </w:pPr>
            <w:r>
              <w:t>Generates diagnostic reports and identifies cases requiring further investigation, with optional LLM assistance.</w:t>
            </w:r>
          </w:p>
        </w:tc>
      </w:tr>
      <w:tr w:rsidR="000D4335" w14:paraId="1EF244AA" w14:textId="77777777" w:rsidTr="00ED149D">
        <w:trPr>
          <w:trHeight w:val="333"/>
        </w:trPr>
        <w:tc>
          <w:tcPr>
            <w:tcW w:w="3024" w:type="dxa"/>
            <w:vAlign w:val="center"/>
          </w:tcPr>
          <w:p w14:paraId="247E4661" w14:textId="736878EB" w:rsidR="000D4335" w:rsidRPr="000D4335" w:rsidRDefault="000D4335" w:rsidP="000D4335">
            <w:pPr>
              <w:pStyle w:val="TableParagraph"/>
              <w:spacing w:before="39"/>
              <w:ind w:left="15"/>
              <w:rPr>
                <w:rStyle w:val="Strong"/>
                <w:b w:val="0"/>
                <w:bCs w:val="0"/>
              </w:rPr>
            </w:pPr>
            <w:r>
              <w:rPr>
                <w:rStyle w:val="Strong"/>
                <w:b w:val="0"/>
                <w:bCs w:val="0"/>
              </w:rPr>
              <w:t xml:space="preserve"> </w:t>
            </w:r>
            <w:r w:rsidRPr="000D4335">
              <w:rPr>
                <w:rStyle w:val="Strong"/>
                <w:b w:val="0"/>
                <w:bCs w:val="0"/>
              </w:rPr>
              <w:t>Dashboard</w:t>
            </w:r>
          </w:p>
        </w:tc>
        <w:tc>
          <w:tcPr>
            <w:tcW w:w="6336" w:type="dxa"/>
            <w:vAlign w:val="center"/>
          </w:tcPr>
          <w:p w14:paraId="1B5ECD2F" w14:textId="0E1F6570" w:rsidR="000D4335" w:rsidRDefault="000D4335" w:rsidP="000D4335">
            <w:pPr>
              <w:pStyle w:val="TableParagraph"/>
              <w:spacing w:before="39"/>
              <w:ind w:left="110"/>
            </w:pPr>
            <w:r>
              <w:t>Displays diagnostic reports and investigation history.</w:t>
            </w:r>
          </w:p>
        </w:tc>
      </w:tr>
    </w:tbl>
    <w:p w14:paraId="7524BDFA" w14:textId="2B15FEB7" w:rsidR="000D4335" w:rsidRPr="000D4335" w:rsidRDefault="000D4335" w:rsidP="000D4335">
      <w:pPr>
        <w:pStyle w:val="BodyText"/>
        <w:spacing w:before="122"/>
        <w:ind w:right="228"/>
        <w:rPr>
          <w:lang w:val="en-IN"/>
        </w:rPr>
      </w:pPr>
      <w:r w:rsidRPr="000D4335">
        <w:rPr>
          <w:lang w:val="en-IN"/>
        </w:rPr>
        <w:t xml:space="preserve">Table 2 summarizes </w:t>
      </w:r>
      <w:proofErr w:type="spellStart"/>
      <w:r w:rsidRPr="000D4335">
        <w:rPr>
          <w:lang w:val="en-IN"/>
        </w:rPr>
        <w:t>KubeMind</w:t>
      </w:r>
      <w:proofErr w:type="spellEnd"/>
      <w:r w:rsidRPr="000D4335">
        <w:rPr>
          <w:lang w:val="en-IN"/>
        </w:rPr>
        <w:t xml:space="preserve"> AI components, from incident investigation and evidence verification to report generation and dashboard visualization.</w:t>
      </w:r>
    </w:p>
    <w:p w14:paraId="2A00DAA4" w14:textId="1D9923C5" w:rsidR="00D1414E" w:rsidRDefault="00D1414E">
      <w:pPr>
        <w:pStyle w:val="BodyText"/>
        <w:spacing w:before="122"/>
        <w:ind w:right="228"/>
      </w:pPr>
    </w:p>
    <w:p w14:paraId="7DD087A9" w14:textId="35F2E3E1" w:rsidR="00D1414E" w:rsidRDefault="00553DE7">
      <w:pPr>
        <w:pStyle w:val="Heading2"/>
        <w:numPr>
          <w:ilvl w:val="1"/>
          <w:numId w:val="2"/>
        </w:numPr>
        <w:tabs>
          <w:tab w:val="left" w:pos="608"/>
        </w:tabs>
      </w:pPr>
      <w:bookmarkStart w:id="8" w:name="5.2_Dataset_Composition_and_Split"/>
      <w:bookmarkEnd w:id="8"/>
      <w:r>
        <w:t>Evaluation Setup</w:t>
      </w:r>
    </w:p>
    <w:p w14:paraId="43F1668A" w14:textId="4D9D157A" w:rsidR="00D1414E" w:rsidRDefault="000D4335" w:rsidP="000D4335">
      <w:pPr>
        <w:pStyle w:val="BodyText"/>
        <w:spacing w:before="60"/>
        <w:ind w:right="215"/>
      </w:pPr>
      <w:r>
        <w:t xml:space="preserve">In this work, we evaluate </w:t>
      </w:r>
      <w:proofErr w:type="spellStart"/>
      <w:r>
        <w:t>KubeMind</w:t>
      </w:r>
      <w:proofErr w:type="spellEnd"/>
      <w:r>
        <w:t xml:space="preserve"> AI on automated tests and curated Kubernetes incident scenarios, not on a separate dataset. The scenarios are used to study how the framework handles warning events, analyzes the resource relationships, verifies the cluster-state evidence and generates diagnostic reports. The automated tests check the behavior of individual components as well as the entire diagnostic workflow. The evaluation is built on incident investigation using evidence-based methods and functional correctness. The evaluation is based on a limited number of test scenarios, and the results are therefore preliminary and do not provide evidence of performance in large-scale production Kubernetes clusters. The evaluation workflow is depicted in Fig. 2.</w:t>
      </w:r>
    </w:p>
    <w:p w14:paraId="3A610ED4" w14:textId="77777777" w:rsidR="00D1414E" w:rsidRDefault="00D1414E">
      <w:pPr>
        <w:pStyle w:val="BodyText"/>
      </w:pPr>
    </w:p>
    <w:p w14:paraId="2DAC5DAD" w14:textId="77777777" w:rsidR="00600756" w:rsidRDefault="00600756">
      <w:pPr>
        <w:pStyle w:val="BodyText"/>
      </w:pPr>
      <w:r>
        <w:rPr>
          <w:noProof/>
        </w:rPr>
        <w:drawing>
          <wp:inline distT="0" distB="0" distL="0" distR="0" wp14:anchorId="0ED2AC24" wp14:editId="552C0B4C">
            <wp:extent cx="6125919" cy="2036363"/>
            <wp:effectExtent l="0" t="0" r="0" b="2540"/>
            <wp:docPr id="7876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598" name="Picture 78766598"/>
                    <pic:cNvPicPr/>
                  </pic:nvPicPr>
                  <pic:blipFill rotWithShape="1">
                    <a:blip r:embed="rId12" cstate="print">
                      <a:extLst>
                        <a:ext uri="{28A0092B-C50C-407E-A947-70E740481C1C}">
                          <a14:useLocalDpi xmlns:a14="http://schemas.microsoft.com/office/drawing/2010/main" val="0"/>
                        </a:ext>
                      </a:extLst>
                    </a:blip>
                    <a:srcRect r="-660" b="12165"/>
                    <a:stretch/>
                  </pic:blipFill>
                  <pic:spPr bwMode="auto">
                    <a:xfrm>
                      <a:off x="0" y="0"/>
                      <a:ext cx="6158869" cy="2047316"/>
                    </a:xfrm>
                    <a:prstGeom prst="rect">
                      <a:avLst/>
                    </a:prstGeom>
                    <a:ln>
                      <a:noFill/>
                    </a:ln>
                    <a:extLst>
                      <a:ext uri="{53640926-AAD7-44D8-BBD7-CCE9431645EC}">
                        <a14:shadowObscured xmlns:a14="http://schemas.microsoft.com/office/drawing/2010/main"/>
                      </a:ext>
                    </a:extLst>
                  </pic:spPr>
                </pic:pic>
              </a:graphicData>
            </a:graphic>
          </wp:inline>
        </w:drawing>
      </w:r>
    </w:p>
    <w:p w14:paraId="3937A944" w14:textId="77777777" w:rsidR="00600756" w:rsidRDefault="00600756">
      <w:pPr>
        <w:pStyle w:val="BodyText"/>
      </w:pPr>
    </w:p>
    <w:p w14:paraId="05317397" w14:textId="725DEB88" w:rsidR="00600756" w:rsidRDefault="00600756" w:rsidP="005402D9">
      <w:pPr>
        <w:pStyle w:val="Heading2"/>
        <w:spacing w:before="119"/>
        <w:jc w:val="center"/>
      </w:pPr>
      <w:r w:rsidRPr="00600756">
        <w:t>Fig 2: Evaluation workflow</w:t>
      </w:r>
    </w:p>
    <w:p w14:paraId="7FEA1BC7" w14:textId="5A1FC91D" w:rsidR="005402D9" w:rsidRDefault="005402D9" w:rsidP="005402D9">
      <w:pPr>
        <w:pStyle w:val="BodyText"/>
        <w:ind w:right="219"/>
        <w:rPr>
          <w:lang w:val="en-IN"/>
        </w:rPr>
      </w:pPr>
      <w:r w:rsidRPr="005402D9">
        <w:rPr>
          <w:lang w:val="en-IN"/>
        </w:rPr>
        <w:t xml:space="preserve">Fig. 2 shows the </w:t>
      </w:r>
      <w:proofErr w:type="spellStart"/>
      <w:r w:rsidRPr="005402D9">
        <w:rPr>
          <w:lang w:val="en-IN"/>
        </w:rPr>
        <w:t>KubeMind</w:t>
      </w:r>
      <w:proofErr w:type="spellEnd"/>
      <w:r w:rsidRPr="005402D9">
        <w:rPr>
          <w:lang w:val="en-IN"/>
        </w:rPr>
        <w:t xml:space="preserve"> AI evaluation workflow, from incident analysis to report assessment and identification of improvements.</w:t>
      </w:r>
    </w:p>
    <w:p w14:paraId="2B3F701A" w14:textId="39EB2CA5" w:rsidR="00D1414E" w:rsidRDefault="00ED149D">
      <w:pPr>
        <w:pStyle w:val="Heading2"/>
        <w:spacing w:before="121"/>
        <w:ind w:left="259" w:right="256"/>
        <w:jc w:val="center"/>
      </w:pPr>
      <w:r>
        <w:t>Table</w:t>
      </w:r>
      <w:r>
        <w:rPr>
          <w:spacing w:val="-3"/>
        </w:rPr>
        <w:t xml:space="preserve"> </w:t>
      </w:r>
      <w:r>
        <w:t>3:</w:t>
      </w:r>
      <w:r>
        <w:rPr>
          <w:spacing w:val="-1"/>
        </w:rPr>
        <w:t xml:space="preserve"> </w:t>
      </w:r>
      <w:r w:rsidR="00324CA9">
        <w:t>Evaluation</w:t>
      </w:r>
      <w:r>
        <w:rPr>
          <w:spacing w:val="-1"/>
        </w:rPr>
        <w:t xml:space="preserve"> </w:t>
      </w:r>
      <w:r>
        <w:rPr>
          <w:spacing w:val="-2"/>
        </w:rPr>
        <w:t>Summary</w:t>
      </w:r>
    </w:p>
    <w:p w14:paraId="3BBC688B" w14:textId="77777777" w:rsidR="00D1414E" w:rsidRDefault="00D1414E">
      <w:pPr>
        <w:pStyle w:val="BodyText"/>
        <w:spacing w:before="10"/>
        <w:ind w:left="0"/>
        <w:jc w:val="left"/>
        <w:rPr>
          <w:b/>
          <w:sz w:val="6"/>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4686"/>
        <w:gridCol w:w="4686"/>
      </w:tblGrid>
      <w:tr w:rsidR="00324CA9" w14:paraId="4705D116" w14:textId="77777777" w:rsidTr="00ED149D">
        <w:trPr>
          <w:trHeight w:val="372"/>
        </w:trPr>
        <w:tc>
          <w:tcPr>
            <w:tcW w:w="4686" w:type="dxa"/>
            <w:shd w:val="clear" w:color="auto" w:fill="DBE5F1"/>
            <w:vAlign w:val="center"/>
          </w:tcPr>
          <w:p w14:paraId="460360D5" w14:textId="7C3D3467" w:rsidR="00324CA9" w:rsidRDefault="00324CA9" w:rsidP="00324CA9">
            <w:pPr>
              <w:pStyle w:val="TableParagraph"/>
              <w:spacing w:before="39"/>
              <w:ind w:left="15"/>
              <w:jc w:val="center"/>
              <w:rPr>
                <w:b/>
              </w:rPr>
            </w:pPr>
            <w:r>
              <w:rPr>
                <w:b/>
                <w:bCs/>
              </w:rPr>
              <w:t>Evaluation Component</w:t>
            </w:r>
          </w:p>
        </w:tc>
        <w:tc>
          <w:tcPr>
            <w:tcW w:w="4686" w:type="dxa"/>
            <w:shd w:val="clear" w:color="auto" w:fill="DBE5F1"/>
            <w:vAlign w:val="center"/>
          </w:tcPr>
          <w:p w14:paraId="0AA69809" w14:textId="35EBBAEC" w:rsidR="00324CA9" w:rsidRDefault="00324CA9" w:rsidP="00324CA9">
            <w:pPr>
              <w:pStyle w:val="TableParagraph"/>
              <w:spacing w:before="39"/>
              <w:ind w:left="15" w:right="3"/>
              <w:jc w:val="center"/>
              <w:rPr>
                <w:b/>
              </w:rPr>
            </w:pPr>
            <w:r>
              <w:rPr>
                <w:b/>
                <w:bCs/>
              </w:rPr>
              <w:t>Purpose</w:t>
            </w:r>
          </w:p>
        </w:tc>
      </w:tr>
      <w:tr w:rsidR="00324CA9" w14:paraId="742A8F87" w14:textId="77777777" w:rsidTr="00ED149D">
        <w:trPr>
          <w:trHeight w:val="371"/>
        </w:trPr>
        <w:tc>
          <w:tcPr>
            <w:tcW w:w="4686" w:type="dxa"/>
            <w:vAlign w:val="center"/>
          </w:tcPr>
          <w:p w14:paraId="45331202" w14:textId="45B11B2C" w:rsidR="00324CA9" w:rsidRDefault="00324CA9" w:rsidP="00324CA9">
            <w:pPr>
              <w:pStyle w:val="TableParagraph"/>
              <w:spacing w:before="38"/>
              <w:ind w:left="15" w:right="2"/>
              <w:jc w:val="center"/>
            </w:pPr>
            <w:r>
              <w:t>Automated Tests</w:t>
            </w:r>
          </w:p>
        </w:tc>
        <w:tc>
          <w:tcPr>
            <w:tcW w:w="4686" w:type="dxa"/>
            <w:vAlign w:val="center"/>
          </w:tcPr>
          <w:p w14:paraId="5346A879" w14:textId="7CD5B749" w:rsidR="00324CA9" w:rsidRDefault="00876EB6" w:rsidP="00324CA9">
            <w:pPr>
              <w:pStyle w:val="TableParagraph"/>
              <w:spacing w:before="38"/>
              <w:ind w:left="15" w:right="2"/>
              <w:jc w:val="both"/>
            </w:pPr>
            <w:r>
              <w:t xml:space="preserve"> </w:t>
            </w:r>
            <w:r w:rsidR="00324CA9">
              <w:t>Verify individual modules and workflow execution</w:t>
            </w:r>
          </w:p>
        </w:tc>
      </w:tr>
      <w:tr w:rsidR="00324CA9" w14:paraId="17C405BA" w14:textId="77777777" w:rsidTr="00ED149D">
        <w:trPr>
          <w:trHeight w:val="372"/>
        </w:trPr>
        <w:tc>
          <w:tcPr>
            <w:tcW w:w="4686" w:type="dxa"/>
            <w:vAlign w:val="center"/>
          </w:tcPr>
          <w:p w14:paraId="1FD12089" w14:textId="55FDB84B" w:rsidR="00324CA9" w:rsidRDefault="00324CA9" w:rsidP="00324CA9">
            <w:pPr>
              <w:pStyle w:val="TableParagraph"/>
              <w:spacing w:before="39"/>
              <w:ind w:left="15" w:right="1"/>
              <w:jc w:val="center"/>
            </w:pPr>
            <w:r>
              <w:t>Curated Incident Scenarios</w:t>
            </w:r>
          </w:p>
        </w:tc>
        <w:tc>
          <w:tcPr>
            <w:tcW w:w="4686" w:type="dxa"/>
            <w:vAlign w:val="center"/>
          </w:tcPr>
          <w:p w14:paraId="34D9F03A" w14:textId="7232E375" w:rsidR="00324CA9" w:rsidRDefault="00876EB6" w:rsidP="00324CA9">
            <w:pPr>
              <w:pStyle w:val="TableParagraph"/>
              <w:spacing w:before="39"/>
              <w:ind w:left="15" w:right="1"/>
              <w:jc w:val="both"/>
            </w:pPr>
            <w:r>
              <w:t xml:space="preserve"> </w:t>
            </w:r>
            <w:r w:rsidR="00324CA9">
              <w:t>Evaluate the framework using predefined</w:t>
            </w:r>
            <w:r>
              <w:t xml:space="preserve"> </w:t>
            </w:r>
            <w:r w:rsidR="00324CA9">
              <w:t xml:space="preserve"> </w:t>
            </w:r>
            <w:r>
              <w:t xml:space="preserve">  </w:t>
            </w:r>
            <w:r w:rsidR="00324CA9">
              <w:t>Kubernetes incidents</w:t>
            </w:r>
          </w:p>
        </w:tc>
      </w:tr>
      <w:tr w:rsidR="00324CA9" w14:paraId="11A9CCA6" w14:textId="77777777" w:rsidTr="00ED149D">
        <w:trPr>
          <w:trHeight w:val="371"/>
        </w:trPr>
        <w:tc>
          <w:tcPr>
            <w:tcW w:w="4686" w:type="dxa"/>
            <w:vAlign w:val="center"/>
          </w:tcPr>
          <w:p w14:paraId="561C749B" w14:textId="3A8A0CBA" w:rsidR="00324CA9" w:rsidRDefault="00324CA9" w:rsidP="00324CA9">
            <w:pPr>
              <w:pStyle w:val="TableParagraph"/>
              <w:spacing w:before="38"/>
              <w:ind w:left="15" w:right="2"/>
              <w:jc w:val="center"/>
            </w:pPr>
            <w:r>
              <w:t>State Verification</w:t>
            </w:r>
          </w:p>
        </w:tc>
        <w:tc>
          <w:tcPr>
            <w:tcW w:w="4686" w:type="dxa"/>
            <w:vAlign w:val="center"/>
          </w:tcPr>
          <w:p w14:paraId="1CB23574" w14:textId="63C1C9A6" w:rsidR="00324CA9" w:rsidRDefault="00876EB6" w:rsidP="00324CA9">
            <w:pPr>
              <w:pStyle w:val="TableParagraph"/>
              <w:spacing w:before="38"/>
              <w:ind w:left="15" w:right="2"/>
              <w:jc w:val="both"/>
            </w:pPr>
            <w:r>
              <w:t xml:space="preserve"> </w:t>
            </w:r>
            <w:r w:rsidR="00324CA9">
              <w:t>Check potential root causes against available cluster-state evidence</w:t>
            </w:r>
          </w:p>
        </w:tc>
      </w:tr>
      <w:tr w:rsidR="00324CA9" w14:paraId="329EF6A2" w14:textId="77777777" w:rsidTr="00ED149D">
        <w:trPr>
          <w:trHeight w:val="371"/>
        </w:trPr>
        <w:tc>
          <w:tcPr>
            <w:tcW w:w="4686" w:type="dxa"/>
            <w:vAlign w:val="center"/>
          </w:tcPr>
          <w:p w14:paraId="49B447AF" w14:textId="319DF9CB" w:rsidR="00324CA9" w:rsidRDefault="00324CA9" w:rsidP="00324CA9">
            <w:pPr>
              <w:pStyle w:val="TableParagraph"/>
              <w:spacing w:before="38"/>
              <w:ind w:left="15" w:right="2"/>
              <w:jc w:val="center"/>
              <w:rPr>
                <w:spacing w:val="-2"/>
              </w:rPr>
            </w:pPr>
            <w:r>
              <w:t>Diagnostic Reports</w:t>
            </w:r>
          </w:p>
        </w:tc>
        <w:tc>
          <w:tcPr>
            <w:tcW w:w="4686" w:type="dxa"/>
            <w:vAlign w:val="center"/>
          </w:tcPr>
          <w:p w14:paraId="242ECDEE" w14:textId="1C61E24A" w:rsidR="00324CA9" w:rsidRDefault="00876EB6" w:rsidP="00324CA9">
            <w:pPr>
              <w:pStyle w:val="TableParagraph"/>
              <w:spacing w:before="38"/>
              <w:ind w:left="15" w:right="2"/>
              <w:jc w:val="both"/>
              <w:rPr>
                <w:spacing w:val="-2"/>
              </w:rPr>
            </w:pPr>
            <w:r>
              <w:t xml:space="preserve"> </w:t>
            </w:r>
            <w:r w:rsidR="00324CA9">
              <w:t>Assess the generated root cause explanations and supporting evidence</w:t>
            </w:r>
          </w:p>
        </w:tc>
      </w:tr>
    </w:tbl>
    <w:p w14:paraId="3A1CBD1E" w14:textId="3AC0804F" w:rsidR="00D1414E" w:rsidRDefault="00ED149D">
      <w:pPr>
        <w:pStyle w:val="BodyText"/>
        <w:spacing w:before="122"/>
        <w:ind w:right="226"/>
      </w:pPr>
      <w:r>
        <w:t>Table 3</w:t>
      </w:r>
      <w:r w:rsidR="00324CA9">
        <w:t xml:space="preserve"> </w:t>
      </w:r>
      <w:r w:rsidR="00324CA9" w:rsidRPr="00324CA9">
        <w:t xml:space="preserve">summarizes the evaluation components used to assess </w:t>
      </w:r>
      <w:proofErr w:type="spellStart"/>
      <w:r w:rsidR="00324CA9" w:rsidRPr="00324CA9">
        <w:t>KubeMind</w:t>
      </w:r>
      <w:proofErr w:type="spellEnd"/>
      <w:r w:rsidR="00324CA9" w:rsidRPr="00324CA9">
        <w:t xml:space="preserve"> AI. The framework is evaluated using automated tests and curated incident scenarios, focusing on functional correctness and evidence-based root cause analysis.</w:t>
      </w:r>
    </w:p>
    <w:p w14:paraId="7B90064E" w14:textId="150EEE08" w:rsidR="00D1414E" w:rsidRDefault="00ED149D">
      <w:pPr>
        <w:pStyle w:val="BodyText"/>
        <w:spacing w:before="120"/>
        <w:ind w:right="221"/>
      </w:pPr>
      <w:r>
        <w:t xml:space="preserve">Table 4 </w:t>
      </w:r>
      <w:r w:rsidR="00324CA9" w:rsidRPr="00324CA9">
        <w:t xml:space="preserve">summarizes the preliminary evaluation of </w:t>
      </w:r>
      <w:proofErr w:type="spellStart"/>
      <w:r w:rsidR="00324CA9" w:rsidRPr="00324CA9">
        <w:t>KubeMind</w:t>
      </w:r>
      <w:proofErr w:type="spellEnd"/>
      <w:r w:rsidR="00324CA9" w:rsidRPr="00324CA9">
        <w:t xml:space="preserve"> AI. All 16 automated tests passed, while curated incident scenarios were used to assess the diagnostic workflow. These results demonstrate functional </w:t>
      </w:r>
      <w:proofErr w:type="spellStart"/>
      <w:r w:rsidR="00324CA9" w:rsidRPr="00324CA9">
        <w:t>behaviour</w:t>
      </w:r>
      <w:proofErr w:type="spellEnd"/>
      <w:r w:rsidR="00324CA9" w:rsidRPr="00324CA9">
        <w:t xml:space="preserve"> in the tested cases, not proven performance in production clusters.</w:t>
      </w:r>
    </w:p>
    <w:p w14:paraId="21199D7F" w14:textId="77777777" w:rsidR="00324CA9" w:rsidRDefault="00324CA9">
      <w:pPr>
        <w:pStyle w:val="BodyText"/>
        <w:spacing w:before="120"/>
        <w:ind w:right="221"/>
      </w:pPr>
    </w:p>
    <w:p w14:paraId="524CF468" w14:textId="77777777" w:rsidR="00A76A5C" w:rsidRDefault="00A76A5C">
      <w:pPr>
        <w:pStyle w:val="BodyText"/>
        <w:spacing w:before="120"/>
        <w:ind w:right="221"/>
      </w:pPr>
    </w:p>
    <w:p w14:paraId="5F4ED971" w14:textId="6A453F9C" w:rsidR="00D1414E" w:rsidRDefault="00ED149D">
      <w:pPr>
        <w:pStyle w:val="Heading2"/>
        <w:spacing w:before="121"/>
        <w:ind w:left="3840"/>
      </w:pPr>
      <w:r>
        <w:t>Table</w:t>
      </w:r>
      <w:r>
        <w:rPr>
          <w:spacing w:val="-5"/>
        </w:rPr>
        <w:t xml:space="preserve"> </w:t>
      </w:r>
      <w:r>
        <w:t>4:</w:t>
      </w:r>
      <w:r w:rsidR="00324CA9">
        <w:rPr>
          <w:spacing w:val="-1"/>
        </w:rPr>
        <w:t xml:space="preserve"> Evaluation Results</w:t>
      </w:r>
    </w:p>
    <w:p w14:paraId="6EF8AEAC" w14:textId="77777777" w:rsidR="00D1414E" w:rsidRDefault="00D1414E">
      <w:pPr>
        <w:pStyle w:val="BodyText"/>
        <w:spacing w:before="0"/>
        <w:ind w:left="0"/>
        <w:jc w:val="left"/>
        <w:rPr>
          <w:b/>
          <w:sz w:val="7"/>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4888"/>
        <w:gridCol w:w="4345"/>
      </w:tblGrid>
      <w:tr w:rsidR="00324CA9" w14:paraId="4284BC9B" w14:textId="77777777" w:rsidTr="00ED149D">
        <w:trPr>
          <w:trHeight w:val="326"/>
        </w:trPr>
        <w:tc>
          <w:tcPr>
            <w:tcW w:w="4888" w:type="dxa"/>
            <w:shd w:val="clear" w:color="auto" w:fill="DBE5F1"/>
            <w:vAlign w:val="center"/>
          </w:tcPr>
          <w:p w14:paraId="5551E888" w14:textId="6F7806FF" w:rsidR="00324CA9" w:rsidRDefault="00324CA9" w:rsidP="00324CA9">
            <w:pPr>
              <w:pStyle w:val="TableParagraph"/>
              <w:spacing w:before="38"/>
              <w:ind w:left="14"/>
              <w:jc w:val="center"/>
              <w:rPr>
                <w:b/>
              </w:rPr>
            </w:pPr>
            <w:r>
              <w:rPr>
                <w:b/>
                <w:bCs/>
              </w:rPr>
              <w:t>Metric</w:t>
            </w:r>
          </w:p>
        </w:tc>
        <w:tc>
          <w:tcPr>
            <w:tcW w:w="4345" w:type="dxa"/>
            <w:shd w:val="clear" w:color="auto" w:fill="DBE5F1"/>
            <w:vAlign w:val="center"/>
          </w:tcPr>
          <w:p w14:paraId="4252808C" w14:textId="2DB6747C" w:rsidR="00324CA9" w:rsidRDefault="00324CA9" w:rsidP="00324CA9">
            <w:pPr>
              <w:pStyle w:val="TableParagraph"/>
              <w:spacing w:before="38"/>
              <w:ind w:left="13" w:right="1"/>
              <w:jc w:val="center"/>
              <w:rPr>
                <w:b/>
              </w:rPr>
            </w:pPr>
            <w:r>
              <w:rPr>
                <w:b/>
                <w:bCs/>
              </w:rPr>
              <w:t>Result</w:t>
            </w:r>
          </w:p>
        </w:tc>
      </w:tr>
      <w:tr w:rsidR="00324CA9" w14:paraId="668A4099" w14:textId="77777777" w:rsidTr="00ED149D">
        <w:trPr>
          <w:trHeight w:val="327"/>
        </w:trPr>
        <w:tc>
          <w:tcPr>
            <w:tcW w:w="4888" w:type="dxa"/>
            <w:vAlign w:val="center"/>
          </w:tcPr>
          <w:p w14:paraId="794464CA" w14:textId="4088A608" w:rsidR="00324CA9" w:rsidRDefault="00324CA9" w:rsidP="00324CA9">
            <w:pPr>
              <w:pStyle w:val="TableParagraph"/>
              <w:spacing w:before="39"/>
              <w:ind w:left="14" w:right="1"/>
              <w:jc w:val="center"/>
            </w:pPr>
            <w:r>
              <w:t>Automated Tests</w:t>
            </w:r>
          </w:p>
        </w:tc>
        <w:tc>
          <w:tcPr>
            <w:tcW w:w="4345" w:type="dxa"/>
            <w:vAlign w:val="center"/>
          </w:tcPr>
          <w:p w14:paraId="4FDB9B75" w14:textId="69CDA69F" w:rsidR="00324CA9" w:rsidRDefault="00324CA9" w:rsidP="00324CA9">
            <w:pPr>
              <w:pStyle w:val="TableParagraph"/>
              <w:spacing w:before="39"/>
              <w:ind w:left="13"/>
              <w:jc w:val="center"/>
            </w:pPr>
            <w:r>
              <w:t>16/16 passed</w:t>
            </w:r>
          </w:p>
        </w:tc>
      </w:tr>
      <w:tr w:rsidR="00324CA9" w14:paraId="67963413" w14:textId="77777777" w:rsidTr="00ED149D">
        <w:trPr>
          <w:trHeight w:val="326"/>
        </w:trPr>
        <w:tc>
          <w:tcPr>
            <w:tcW w:w="4888" w:type="dxa"/>
            <w:vAlign w:val="center"/>
          </w:tcPr>
          <w:p w14:paraId="60DD1475" w14:textId="2C351192" w:rsidR="00324CA9" w:rsidRDefault="00324CA9" w:rsidP="00324CA9">
            <w:pPr>
              <w:pStyle w:val="TableParagraph"/>
              <w:spacing w:before="38"/>
              <w:ind w:left="14" w:right="2"/>
              <w:jc w:val="center"/>
            </w:pPr>
            <w:r>
              <w:t>Evaluation Method</w:t>
            </w:r>
          </w:p>
        </w:tc>
        <w:tc>
          <w:tcPr>
            <w:tcW w:w="4345" w:type="dxa"/>
            <w:vAlign w:val="center"/>
          </w:tcPr>
          <w:p w14:paraId="1C66B568" w14:textId="2FEA5C8F" w:rsidR="00324CA9" w:rsidRDefault="00324CA9" w:rsidP="00324CA9">
            <w:pPr>
              <w:pStyle w:val="TableParagraph"/>
              <w:spacing w:before="38"/>
              <w:ind w:left="13"/>
              <w:jc w:val="center"/>
            </w:pPr>
            <w:r>
              <w:t>Curated incident scenarios</w:t>
            </w:r>
          </w:p>
        </w:tc>
      </w:tr>
      <w:tr w:rsidR="00324CA9" w14:paraId="047C0F23" w14:textId="77777777" w:rsidTr="00ED149D">
        <w:trPr>
          <w:trHeight w:val="327"/>
        </w:trPr>
        <w:tc>
          <w:tcPr>
            <w:tcW w:w="4888" w:type="dxa"/>
            <w:vAlign w:val="center"/>
          </w:tcPr>
          <w:p w14:paraId="08589DB7" w14:textId="54AFCE38" w:rsidR="00324CA9" w:rsidRDefault="00324CA9" w:rsidP="00324CA9">
            <w:pPr>
              <w:pStyle w:val="TableParagraph"/>
              <w:spacing w:before="39"/>
              <w:ind w:left="14" w:right="2"/>
              <w:jc w:val="center"/>
            </w:pPr>
            <w:r>
              <w:t>LLM Calls</w:t>
            </w:r>
          </w:p>
        </w:tc>
        <w:tc>
          <w:tcPr>
            <w:tcW w:w="4345" w:type="dxa"/>
            <w:vAlign w:val="center"/>
          </w:tcPr>
          <w:p w14:paraId="4AA71CAB" w14:textId="16826534" w:rsidR="00324CA9" w:rsidRDefault="00324CA9" w:rsidP="00324CA9">
            <w:pPr>
              <w:pStyle w:val="TableParagraph"/>
              <w:spacing w:before="39"/>
              <w:ind w:left="13"/>
              <w:jc w:val="center"/>
            </w:pPr>
            <w:r>
              <w:t>0 (rules-only evaluation)</w:t>
            </w:r>
          </w:p>
        </w:tc>
      </w:tr>
      <w:tr w:rsidR="00324CA9" w14:paraId="4C80C523" w14:textId="77777777" w:rsidTr="00ED149D">
        <w:trPr>
          <w:trHeight w:val="327"/>
        </w:trPr>
        <w:tc>
          <w:tcPr>
            <w:tcW w:w="4888" w:type="dxa"/>
            <w:vAlign w:val="center"/>
          </w:tcPr>
          <w:p w14:paraId="33A66763" w14:textId="23713390" w:rsidR="00324CA9" w:rsidRDefault="00324CA9" w:rsidP="00324CA9">
            <w:pPr>
              <w:pStyle w:val="TableParagraph"/>
              <w:spacing w:before="39"/>
              <w:ind w:left="14" w:right="2"/>
              <w:jc w:val="center"/>
              <w:rPr>
                <w:spacing w:val="-4"/>
              </w:rPr>
            </w:pPr>
            <w:r>
              <w:t>Evaluation Focus</w:t>
            </w:r>
          </w:p>
        </w:tc>
        <w:tc>
          <w:tcPr>
            <w:tcW w:w="4345" w:type="dxa"/>
            <w:vAlign w:val="center"/>
          </w:tcPr>
          <w:p w14:paraId="11D8FD79" w14:textId="48D3F394" w:rsidR="00324CA9" w:rsidRDefault="00324CA9" w:rsidP="00324CA9">
            <w:pPr>
              <w:pStyle w:val="TableParagraph"/>
              <w:spacing w:before="39"/>
              <w:ind w:left="13"/>
              <w:jc w:val="center"/>
              <w:rPr>
                <w:spacing w:val="-2"/>
              </w:rPr>
            </w:pPr>
            <w:r>
              <w:t>Functional correctness and evidence verification</w:t>
            </w:r>
          </w:p>
        </w:tc>
      </w:tr>
    </w:tbl>
    <w:p w14:paraId="4442358B" w14:textId="3A58C488" w:rsidR="00324CA9" w:rsidRPr="00324CA9" w:rsidRDefault="00324CA9" w:rsidP="00324CA9">
      <w:pPr>
        <w:pStyle w:val="BodyText"/>
        <w:spacing w:before="121"/>
        <w:ind w:right="225"/>
        <w:rPr>
          <w:lang w:val="en-IN"/>
        </w:rPr>
      </w:pPr>
      <w:r w:rsidRPr="00324CA9">
        <w:rPr>
          <w:lang w:val="en-IN"/>
        </w:rPr>
        <w:t>The results indicate that the framework’s rule-based workflow can operate without relying on LLM calls for the tested scenarios. Further evaluation with diverse Kubernetes incidents would help assess its reliability and scalability.</w:t>
      </w:r>
    </w:p>
    <w:p w14:paraId="265D5934" w14:textId="3B0CDE8D" w:rsidR="00D1414E" w:rsidRDefault="00D1414E">
      <w:pPr>
        <w:pStyle w:val="BodyText"/>
        <w:spacing w:before="121"/>
        <w:ind w:right="225"/>
      </w:pPr>
    </w:p>
    <w:p w14:paraId="6633EF2A" w14:textId="4D173A1E" w:rsidR="00D1414E" w:rsidRDefault="00876EB6">
      <w:pPr>
        <w:pStyle w:val="Heading2"/>
        <w:numPr>
          <w:ilvl w:val="1"/>
          <w:numId w:val="2"/>
        </w:numPr>
        <w:tabs>
          <w:tab w:val="left" w:pos="608"/>
        </w:tabs>
      </w:pPr>
      <w:r w:rsidRPr="00876EB6">
        <w:t>Incident Diagnosis Analysis</w:t>
      </w:r>
    </w:p>
    <w:p w14:paraId="2B0CB73E" w14:textId="21DE8DE8" w:rsidR="00ED149D" w:rsidRDefault="00876EB6" w:rsidP="00ED149D">
      <w:pPr>
        <w:pStyle w:val="BodyText"/>
        <w:spacing w:before="60"/>
        <w:ind w:right="222"/>
      </w:pPr>
      <w:proofErr w:type="spellStart"/>
      <w:r w:rsidRPr="00876EB6">
        <w:t>KubeMind</w:t>
      </w:r>
      <w:proofErr w:type="spellEnd"/>
      <w:r w:rsidRPr="00876EB6">
        <w:t xml:space="preserve"> AI analyzes Kubernetes warning events by examining resource relationships and available cluster-state evidence</w:t>
      </w:r>
      <w:r>
        <w:t>.</w:t>
      </w:r>
      <w:r w:rsidRPr="00876EB6">
        <w:t xml:space="preserve"> The framework generates candidate root causes, validates them against the available state and generates diagnostic reports. Where the evidence is lacking, the report quality checker can flag cases for more detailed investigation.</w:t>
      </w:r>
    </w:p>
    <w:p w14:paraId="386407AA" w14:textId="1F9745B7" w:rsidR="00D1414E" w:rsidRDefault="00ED149D">
      <w:pPr>
        <w:pStyle w:val="Heading2"/>
        <w:spacing w:before="76"/>
        <w:ind w:left="258" w:right="256"/>
        <w:jc w:val="center"/>
      </w:pPr>
      <w:r>
        <w:t>Table</w:t>
      </w:r>
      <w:r>
        <w:rPr>
          <w:spacing w:val="-4"/>
        </w:rPr>
        <w:t xml:space="preserve"> </w:t>
      </w:r>
      <w:r>
        <w:t>5:</w:t>
      </w:r>
      <w:r>
        <w:rPr>
          <w:spacing w:val="-2"/>
        </w:rPr>
        <w:t xml:space="preserve"> </w:t>
      </w:r>
      <w:r w:rsidRPr="00ED149D">
        <w:rPr>
          <w:spacing w:val="-2"/>
        </w:rPr>
        <w:t>Incident Diagnosis Process</w:t>
      </w:r>
    </w:p>
    <w:p w14:paraId="7086CE56" w14:textId="77777777" w:rsidR="00D1414E" w:rsidRDefault="00D1414E">
      <w:pPr>
        <w:pStyle w:val="BodyText"/>
        <w:spacing w:before="0"/>
        <w:ind w:left="0"/>
        <w:jc w:val="left"/>
        <w:rPr>
          <w:b/>
          <w:sz w:val="7"/>
        </w:rPr>
      </w:pPr>
    </w:p>
    <w:tbl>
      <w:tblPr>
        <w:tblW w:w="0" w:type="auto"/>
        <w:tblInd w:w="437"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963"/>
        <w:gridCol w:w="5194"/>
      </w:tblGrid>
      <w:tr w:rsidR="00ED149D" w14:paraId="0992534D" w14:textId="77777777" w:rsidTr="00ED149D">
        <w:trPr>
          <w:trHeight w:val="364"/>
        </w:trPr>
        <w:tc>
          <w:tcPr>
            <w:tcW w:w="3963" w:type="dxa"/>
            <w:shd w:val="clear" w:color="auto" w:fill="DBE5F1"/>
            <w:vAlign w:val="center"/>
          </w:tcPr>
          <w:p w14:paraId="7EA6A150" w14:textId="72B50D66" w:rsidR="00ED149D" w:rsidRDefault="00ED149D" w:rsidP="00ED149D">
            <w:pPr>
              <w:pStyle w:val="TableParagraph"/>
              <w:spacing w:before="38"/>
              <w:ind w:left="13"/>
              <w:jc w:val="center"/>
              <w:rPr>
                <w:b/>
              </w:rPr>
            </w:pPr>
            <w:r>
              <w:rPr>
                <w:b/>
                <w:bCs/>
              </w:rPr>
              <w:t>Stage</w:t>
            </w:r>
          </w:p>
        </w:tc>
        <w:tc>
          <w:tcPr>
            <w:tcW w:w="5194" w:type="dxa"/>
            <w:shd w:val="clear" w:color="auto" w:fill="DBE5F1"/>
            <w:vAlign w:val="center"/>
          </w:tcPr>
          <w:p w14:paraId="598785CD" w14:textId="13C59D61" w:rsidR="00ED149D" w:rsidRDefault="00ED149D" w:rsidP="00ED149D">
            <w:pPr>
              <w:pStyle w:val="TableParagraph"/>
              <w:spacing w:before="38"/>
              <w:ind w:left="14" w:right="2"/>
              <w:jc w:val="center"/>
              <w:rPr>
                <w:b/>
              </w:rPr>
            </w:pPr>
            <w:r>
              <w:rPr>
                <w:b/>
                <w:bCs/>
              </w:rPr>
              <w:t>Description</w:t>
            </w:r>
          </w:p>
        </w:tc>
      </w:tr>
      <w:tr w:rsidR="00ED149D" w14:paraId="059B1395" w14:textId="77777777" w:rsidTr="00ED149D">
        <w:trPr>
          <w:trHeight w:val="366"/>
        </w:trPr>
        <w:tc>
          <w:tcPr>
            <w:tcW w:w="3963" w:type="dxa"/>
            <w:vAlign w:val="center"/>
          </w:tcPr>
          <w:p w14:paraId="4D92680B" w14:textId="10A6C562" w:rsidR="00ED149D" w:rsidRDefault="00ED149D" w:rsidP="00ED149D">
            <w:pPr>
              <w:pStyle w:val="TableParagraph"/>
              <w:spacing w:before="39"/>
              <w:ind w:left="110"/>
            </w:pPr>
            <w:r>
              <w:t>Incident Triage</w:t>
            </w:r>
          </w:p>
        </w:tc>
        <w:tc>
          <w:tcPr>
            <w:tcW w:w="5194" w:type="dxa"/>
            <w:vAlign w:val="center"/>
          </w:tcPr>
          <w:p w14:paraId="04AE5B3F" w14:textId="33C2C1AB" w:rsidR="00ED149D" w:rsidRDefault="00ED149D" w:rsidP="00ED149D">
            <w:pPr>
              <w:pStyle w:val="TableParagraph"/>
              <w:spacing w:before="39"/>
              <w:ind w:left="14"/>
              <w:jc w:val="center"/>
            </w:pPr>
            <w:r>
              <w:t>Identifies the issue from a supported warning event.</w:t>
            </w:r>
          </w:p>
        </w:tc>
      </w:tr>
      <w:tr w:rsidR="00ED149D" w14:paraId="1B625427" w14:textId="77777777" w:rsidTr="00ED149D">
        <w:trPr>
          <w:trHeight w:val="364"/>
        </w:trPr>
        <w:tc>
          <w:tcPr>
            <w:tcW w:w="3963" w:type="dxa"/>
            <w:vAlign w:val="center"/>
          </w:tcPr>
          <w:p w14:paraId="294AF74C" w14:textId="196E4E35" w:rsidR="00ED149D" w:rsidRDefault="00ED149D" w:rsidP="00ED149D">
            <w:pPr>
              <w:pStyle w:val="TableParagraph"/>
              <w:spacing w:before="38"/>
              <w:ind w:left="110"/>
            </w:pPr>
            <w:r>
              <w:t>Graph Analysis</w:t>
            </w:r>
          </w:p>
        </w:tc>
        <w:tc>
          <w:tcPr>
            <w:tcW w:w="5194" w:type="dxa"/>
            <w:vAlign w:val="center"/>
          </w:tcPr>
          <w:p w14:paraId="3BFDF2FB" w14:textId="1AEF8C95" w:rsidR="00ED149D" w:rsidRDefault="00ED149D" w:rsidP="00ED149D">
            <w:pPr>
              <w:pStyle w:val="TableParagraph"/>
              <w:spacing w:before="38"/>
              <w:ind w:left="14" w:right="1"/>
              <w:jc w:val="center"/>
            </w:pPr>
            <w:r>
              <w:t>Examines relationships between relevant resources.</w:t>
            </w:r>
          </w:p>
        </w:tc>
      </w:tr>
      <w:tr w:rsidR="00ED149D" w14:paraId="6EC228DF" w14:textId="77777777" w:rsidTr="00ED149D">
        <w:trPr>
          <w:trHeight w:val="364"/>
        </w:trPr>
        <w:tc>
          <w:tcPr>
            <w:tcW w:w="3963" w:type="dxa"/>
            <w:vAlign w:val="center"/>
          </w:tcPr>
          <w:p w14:paraId="00BB72F9" w14:textId="72F0F536" w:rsidR="00ED149D" w:rsidRDefault="00ED149D" w:rsidP="00ED149D">
            <w:pPr>
              <w:pStyle w:val="TableParagraph"/>
              <w:spacing w:before="38"/>
              <w:ind w:left="110"/>
            </w:pPr>
            <w:r>
              <w:t>Evidence Verification</w:t>
            </w:r>
          </w:p>
        </w:tc>
        <w:tc>
          <w:tcPr>
            <w:tcW w:w="5194" w:type="dxa"/>
            <w:vAlign w:val="center"/>
          </w:tcPr>
          <w:p w14:paraId="323678B9" w14:textId="20FC0497" w:rsidR="00ED149D" w:rsidRDefault="00ED149D" w:rsidP="00ED149D">
            <w:pPr>
              <w:pStyle w:val="TableParagraph"/>
              <w:spacing w:before="38"/>
              <w:ind w:left="14" w:right="1"/>
              <w:jc w:val="center"/>
              <w:rPr>
                <w:spacing w:val="-2"/>
              </w:rPr>
            </w:pPr>
            <w:r>
              <w:t>Checks potential causes against available cluster state.</w:t>
            </w:r>
          </w:p>
        </w:tc>
      </w:tr>
      <w:tr w:rsidR="00ED149D" w14:paraId="57B0A659" w14:textId="77777777" w:rsidTr="00ED149D">
        <w:trPr>
          <w:trHeight w:val="364"/>
        </w:trPr>
        <w:tc>
          <w:tcPr>
            <w:tcW w:w="3963" w:type="dxa"/>
            <w:vAlign w:val="center"/>
          </w:tcPr>
          <w:p w14:paraId="7C152AF9" w14:textId="7F48E4F3" w:rsidR="00ED149D" w:rsidRDefault="00ED149D" w:rsidP="00ED149D">
            <w:pPr>
              <w:pStyle w:val="TableParagraph"/>
              <w:spacing w:before="38"/>
              <w:ind w:left="110"/>
            </w:pPr>
            <w:r>
              <w:t>Report Generation</w:t>
            </w:r>
          </w:p>
        </w:tc>
        <w:tc>
          <w:tcPr>
            <w:tcW w:w="5194" w:type="dxa"/>
            <w:vAlign w:val="center"/>
          </w:tcPr>
          <w:p w14:paraId="531E97C1" w14:textId="2A844526" w:rsidR="00ED149D" w:rsidRDefault="00ED149D" w:rsidP="00ED149D">
            <w:pPr>
              <w:pStyle w:val="TableParagraph"/>
              <w:spacing w:before="38"/>
              <w:ind w:left="14" w:right="1"/>
              <w:jc w:val="center"/>
              <w:rPr>
                <w:spacing w:val="-2"/>
              </w:rPr>
            </w:pPr>
            <w:r>
              <w:t>Produces findings and supporting evidence.</w:t>
            </w:r>
          </w:p>
        </w:tc>
      </w:tr>
      <w:tr w:rsidR="00ED149D" w14:paraId="78AEF828" w14:textId="77777777" w:rsidTr="00ED149D">
        <w:trPr>
          <w:trHeight w:val="364"/>
        </w:trPr>
        <w:tc>
          <w:tcPr>
            <w:tcW w:w="3963" w:type="dxa"/>
            <w:vAlign w:val="center"/>
          </w:tcPr>
          <w:p w14:paraId="10F18EF8" w14:textId="2F5D9AD9" w:rsidR="00ED149D" w:rsidRDefault="00ED149D" w:rsidP="00ED149D">
            <w:pPr>
              <w:pStyle w:val="TableParagraph"/>
              <w:spacing w:before="38"/>
              <w:ind w:left="110"/>
            </w:pPr>
            <w:r>
              <w:t>Quality Checking</w:t>
            </w:r>
          </w:p>
        </w:tc>
        <w:tc>
          <w:tcPr>
            <w:tcW w:w="5194" w:type="dxa"/>
            <w:vAlign w:val="center"/>
          </w:tcPr>
          <w:p w14:paraId="1E067479" w14:textId="350A3AB8" w:rsidR="00ED149D" w:rsidRDefault="00ED149D" w:rsidP="00ED149D">
            <w:pPr>
              <w:pStyle w:val="TableParagraph"/>
              <w:spacing w:before="38"/>
              <w:ind w:left="14" w:right="1"/>
              <w:jc w:val="center"/>
              <w:rPr>
                <w:spacing w:val="-2"/>
              </w:rPr>
            </w:pPr>
            <w:r>
              <w:t>Identifies cases requiring further investigation.</w:t>
            </w:r>
          </w:p>
        </w:tc>
      </w:tr>
    </w:tbl>
    <w:p w14:paraId="26430F0C" w14:textId="041F87ED" w:rsidR="00D1414E" w:rsidRDefault="00ED149D">
      <w:pPr>
        <w:pStyle w:val="BodyText"/>
        <w:spacing w:before="120"/>
        <w:ind w:right="223"/>
      </w:pPr>
      <w:r w:rsidRPr="00ED149D">
        <w:t xml:space="preserve">Table 5 outlines the incident diagnosis process in </w:t>
      </w:r>
      <w:proofErr w:type="spellStart"/>
      <w:r w:rsidRPr="00ED149D">
        <w:t>KubeMind</w:t>
      </w:r>
      <w:proofErr w:type="spellEnd"/>
      <w:r w:rsidRPr="00ED149D">
        <w:t xml:space="preserve"> AI, </w:t>
      </w:r>
      <w:r>
        <w:t xml:space="preserve">describing </w:t>
      </w:r>
      <w:r w:rsidRPr="00ED149D">
        <w:t>how graph-based investigation and state verification support evidence-based root cause analysis.</w:t>
      </w:r>
    </w:p>
    <w:p w14:paraId="75A4FFA5" w14:textId="798749DD" w:rsidR="00D1414E" w:rsidRDefault="00A76A5C">
      <w:pPr>
        <w:pStyle w:val="BodyText"/>
        <w:spacing w:before="197"/>
        <w:ind w:left="0"/>
        <w:jc w:val="left"/>
        <w:rPr>
          <w:sz w:val="20"/>
        </w:rPr>
      </w:pPr>
      <w:r>
        <w:rPr>
          <w:noProof/>
          <w:sz w:val="20"/>
        </w:rPr>
        <w:drawing>
          <wp:inline distT="0" distB="0" distL="0" distR="0" wp14:anchorId="5629AF66" wp14:editId="56B86256">
            <wp:extent cx="6400800" cy="2133600"/>
            <wp:effectExtent l="0" t="0" r="0" b="0"/>
            <wp:docPr id="152828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9371" name="Picture 15282893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2133600"/>
                    </a:xfrm>
                    <a:prstGeom prst="rect">
                      <a:avLst/>
                    </a:prstGeom>
                  </pic:spPr>
                </pic:pic>
              </a:graphicData>
            </a:graphic>
          </wp:inline>
        </w:drawing>
      </w:r>
    </w:p>
    <w:p w14:paraId="55F0574C" w14:textId="4EE59F5D" w:rsidR="00D1414E" w:rsidRDefault="00ED149D">
      <w:pPr>
        <w:pStyle w:val="Heading2"/>
        <w:spacing w:before="285"/>
        <w:ind w:left="3240"/>
      </w:pPr>
      <w:r>
        <w:t>Fig</w:t>
      </w:r>
      <w:r>
        <w:rPr>
          <w:spacing w:val="-4"/>
        </w:rPr>
        <w:t xml:space="preserve"> </w:t>
      </w:r>
      <w:r>
        <w:t>3:</w:t>
      </w:r>
      <w:r>
        <w:rPr>
          <w:spacing w:val="-2"/>
        </w:rPr>
        <w:t xml:space="preserve"> </w:t>
      </w:r>
      <w:r w:rsidR="00A76A5C" w:rsidRPr="00A76A5C">
        <w:rPr>
          <w:spacing w:val="-2"/>
        </w:rPr>
        <w:t>Incident Diagnosis Analysis</w:t>
      </w:r>
    </w:p>
    <w:p w14:paraId="0051F048" w14:textId="2753F4AB" w:rsidR="00D1414E" w:rsidRDefault="00A76A5C">
      <w:pPr>
        <w:pStyle w:val="BodyText"/>
        <w:ind w:right="225"/>
      </w:pPr>
      <w:r w:rsidRPr="00A76A5C">
        <w:t xml:space="preserve">Fig. 3 illustrates how </w:t>
      </w:r>
      <w:proofErr w:type="spellStart"/>
      <w:r w:rsidRPr="00A76A5C">
        <w:t>KubeMind</w:t>
      </w:r>
      <w:proofErr w:type="spellEnd"/>
      <w:r w:rsidRPr="00A76A5C">
        <w:t xml:space="preserve"> AI analyzes Kubernetes incidents through graph-based resource </w:t>
      </w:r>
      <w:r w:rsidRPr="00A76A5C">
        <w:lastRenderedPageBreak/>
        <w:t>analysis and cluster-state verification to identify potential root causes and generate evidence-supported diagnostic reports.</w:t>
      </w:r>
    </w:p>
    <w:p w14:paraId="7B8DF80F" w14:textId="66FD367C" w:rsidR="00A76A5C" w:rsidRPr="00A76A5C" w:rsidRDefault="00A76A5C" w:rsidP="00A76A5C">
      <w:pPr>
        <w:pStyle w:val="BodyText"/>
        <w:spacing w:before="120"/>
        <w:ind w:right="227"/>
        <w:rPr>
          <w:lang w:val="en-IN"/>
        </w:rPr>
      </w:pPr>
      <w:r w:rsidRPr="00A76A5C">
        <w:rPr>
          <w:lang w:val="en-IN"/>
        </w:rPr>
        <w:t xml:space="preserve">Rule-based approaches </w:t>
      </w:r>
      <w:proofErr w:type="gramStart"/>
      <w:r>
        <w:rPr>
          <w:lang w:val="en-IN"/>
        </w:rPr>
        <w:t>depends</w:t>
      </w:r>
      <w:proofErr w:type="gramEnd"/>
      <w:r w:rsidRPr="00A76A5C">
        <w:rPr>
          <w:lang w:val="en-IN"/>
        </w:rPr>
        <w:t xml:space="preserve"> on predefined conditions, while LLM-based approaches provide flexible explanations but may </w:t>
      </w:r>
      <w:r>
        <w:rPr>
          <w:lang w:val="en-IN"/>
        </w:rPr>
        <w:t>generate</w:t>
      </w:r>
      <w:r w:rsidRPr="00A76A5C">
        <w:rPr>
          <w:lang w:val="en-IN"/>
        </w:rPr>
        <w:t xml:space="preserve"> unsupported conclusions. </w:t>
      </w:r>
      <w:proofErr w:type="spellStart"/>
      <w:r w:rsidRPr="00A76A5C">
        <w:rPr>
          <w:lang w:val="en-IN"/>
        </w:rPr>
        <w:t>KubeMind</w:t>
      </w:r>
      <w:proofErr w:type="spellEnd"/>
      <w:r w:rsidRPr="00A76A5C">
        <w:rPr>
          <w:lang w:val="en-IN"/>
        </w:rPr>
        <w:t xml:space="preserve"> AI combines graph-based resource analysis, cluster-state verification and optional LLM assistance to generate evidence-supported diagnoses and identify cases requiring further investigation.</w:t>
      </w:r>
    </w:p>
    <w:p w14:paraId="627B9C52" w14:textId="10725B7A" w:rsidR="00D1414E" w:rsidRDefault="00D1414E">
      <w:pPr>
        <w:pStyle w:val="BodyText"/>
        <w:spacing w:before="120"/>
        <w:ind w:right="227"/>
      </w:pPr>
    </w:p>
    <w:p w14:paraId="3B28EF66" w14:textId="36A87260" w:rsidR="00D1414E" w:rsidRDefault="00ED149D">
      <w:pPr>
        <w:pStyle w:val="Heading2"/>
        <w:spacing w:before="120"/>
        <w:ind w:left="2955"/>
        <w:rPr>
          <w:spacing w:val="-2"/>
        </w:rPr>
      </w:pPr>
      <w:r>
        <w:t>Table</w:t>
      </w:r>
      <w:r>
        <w:rPr>
          <w:spacing w:val="-6"/>
        </w:rPr>
        <w:t xml:space="preserve"> </w:t>
      </w:r>
      <w:r>
        <w:t>6:</w:t>
      </w:r>
      <w:r>
        <w:rPr>
          <w:spacing w:val="-4"/>
        </w:rPr>
        <w:t xml:space="preserve"> </w:t>
      </w:r>
      <w:r w:rsidR="00A76A5C">
        <w:rPr>
          <w:spacing w:val="-4"/>
        </w:rPr>
        <w:t xml:space="preserve">Criterion based Comparison </w:t>
      </w:r>
    </w:p>
    <w:p w14:paraId="3FF49EB6" w14:textId="77777777" w:rsidR="00A76A5C" w:rsidRDefault="00A76A5C" w:rsidP="00A76A5C">
      <w:pPr>
        <w:pStyle w:val="Heading2"/>
        <w:spacing w:before="120"/>
        <w:ind w:left="0"/>
      </w:pPr>
      <w:r>
        <w:rPr>
          <w:spacing w:val="-2"/>
        </w:rPr>
        <w:t xml:space="preserve">    </w:t>
      </w:r>
    </w:p>
    <w:tbl>
      <w:tblPr>
        <w:tblW w:w="0" w:type="auto"/>
        <w:tblInd w:w="22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243"/>
        <w:gridCol w:w="2749"/>
        <w:gridCol w:w="2745"/>
        <w:gridCol w:w="2992"/>
      </w:tblGrid>
      <w:tr w:rsidR="00A76A5C" w14:paraId="132344A7" w14:textId="77777777" w:rsidTr="00A76A5C">
        <w:trPr>
          <w:trHeight w:val="210"/>
        </w:trPr>
        <w:tc>
          <w:tcPr>
            <w:tcW w:w="1243" w:type="dxa"/>
            <w:shd w:val="clear" w:color="auto" w:fill="DBE5F1"/>
            <w:vAlign w:val="center"/>
          </w:tcPr>
          <w:p w14:paraId="26799159" w14:textId="2A089A51" w:rsidR="00A76A5C" w:rsidRDefault="00A76A5C" w:rsidP="00A76A5C">
            <w:pPr>
              <w:pStyle w:val="TableParagraph"/>
              <w:spacing w:before="155"/>
              <w:ind w:left="14" w:right="1"/>
              <w:jc w:val="center"/>
              <w:rPr>
                <w:b/>
                <w:sz w:val="20"/>
              </w:rPr>
            </w:pPr>
            <w:r>
              <w:rPr>
                <w:b/>
                <w:bCs/>
              </w:rPr>
              <w:t>Criterion</w:t>
            </w:r>
          </w:p>
        </w:tc>
        <w:tc>
          <w:tcPr>
            <w:tcW w:w="2749" w:type="dxa"/>
            <w:shd w:val="clear" w:color="auto" w:fill="DBE5F1"/>
            <w:vAlign w:val="center"/>
          </w:tcPr>
          <w:p w14:paraId="20C9C605" w14:textId="6793A7BD" w:rsidR="00A76A5C" w:rsidRDefault="00A76A5C" w:rsidP="00A76A5C">
            <w:pPr>
              <w:pStyle w:val="TableParagraph"/>
              <w:spacing w:before="155"/>
              <w:ind w:left="116"/>
              <w:jc w:val="center"/>
              <w:rPr>
                <w:b/>
                <w:sz w:val="20"/>
              </w:rPr>
            </w:pPr>
            <w:r>
              <w:rPr>
                <w:b/>
                <w:bCs/>
              </w:rPr>
              <w:t>Rule-Based Analysis</w:t>
            </w:r>
          </w:p>
        </w:tc>
        <w:tc>
          <w:tcPr>
            <w:tcW w:w="2745" w:type="dxa"/>
            <w:shd w:val="clear" w:color="auto" w:fill="DBE5F1"/>
            <w:vAlign w:val="center"/>
          </w:tcPr>
          <w:p w14:paraId="77BE7A9D" w14:textId="053A8B24" w:rsidR="00A76A5C" w:rsidRDefault="00A76A5C" w:rsidP="00A76A5C">
            <w:pPr>
              <w:pStyle w:val="TableParagraph"/>
              <w:spacing w:before="40"/>
              <w:ind w:left="498" w:right="158" w:hanging="311"/>
              <w:jc w:val="center"/>
              <w:rPr>
                <w:b/>
                <w:sz w:val="20"/>
              </w:rPr>
            </w:pPr>
            <w:r>
              <w:rPr>
                <w:b/>
                <w:bCs/>
              </w:rPr>
              <w:t>LLM-Based Analysis</w:t>
            </w:r>
          </w:p>
        </w:tc>
        <w:tc>
          <w:tcPr>
            <w:tcW w:w="2992" w:type="dxa"/>
            <w:shd w:val="clear" w:color="auto" w:fill="DBE5F1"/>
            <w:vAlign w:val="center"/>
          </w:tcPr>
          <w:p w14:paraId="6172E034" w14:textId="26F24A3F" w:rsidR="00A76A5C" w:rsidRDefault="00A76A5C" w:rsidP="00A76A5C">
            <w:pPr>
              <w:pStyle w:val="TableParagraph"/>
              <w:spacing w:before="155"/>
              <w:ind w:left="181"/>
              <w:jc w:val="center"/>
              <w:rPr>
                <w:b/>
                <w:sz w:val="20"/>
              </w:rPr>
            </w:pPr>
            <w:proofErr w:type="spellStart"/>
            <w:r>
              <w:rPr>
                <w:b/>
                <w:bCs/>
              </w:rPr>
              <w:t>KubeMind</w:t>
            </w:r>
            <w:proofErr w:type="spellEnd"/>
            <w:r>
              <w:rPr>
                <w:b/>
                <w:bCs/>
              </w:rPr>
              <w:t xml:space="preserve"> AI</w:t>
            </w:r>
          </w:p>
        </w:tc>
      </w:tr>
      <w:tr w:rsidR="00A76A5C" w14:paraId="697E2621" w14:textId="77777777" w:rsidTr="00A76A5C">
        <w:trPr>
          <w:trHeight w:val="660"/>
        </w:trPr>
        <w:tc>
          <w:tcPr>
            <w:tcW w:w="1243" w:type="dxa"/>
            <w:vAlign w:val="center"/>
          </w:tcPr>
          <w:p w14:paraId="74E3F475" w14:textId="67CBDEE7" w:rsidR="00A76A5C" w:rsidRDefault="00A76A5C" w:rsidP="00A76A5C">
            <w:pPr>
              <w:pStyle w:val="TableParagraph"/>
              <w:jc w:val="center"/>
              <w:rPr>
                <w:b/>
                <w:sz w:val="20"/>
              </w:rPr>
            </w:pPr>
            <w:r>
              <w:t>Resource relationship analysis</w:t>
            </w:r>
          </w:p>
        </w:tc>
        <w:tc>
          <w:tcPr>
            <w:tcW w:w="2749" w:type="dxa"/>
            <w:vAlign w:val="center"/>
          </w:tcPr>
          <w:p w14:paraId="28EA4174" w14:textId="2C681D5F" w:rsidR="00A76A5C" w:rsidRDefault="00A76A5C" w:rsidP="00A76A5C">
            <w:pPr>
              <w:pStyle w:val="TableParagraph"/>
              <w:spacing w:before="40"/>
              <w:ind w:left="108" w:right="331"/>
              <w:rPr>
                <w:b/>
                <w:sz w:val="20"/>
              </w:rPr>
            </w:pPr>
            <w:r>
              <w:t>Limited to defined rules</w:t>
            </w:r>
          </w:p>
        </w:tc>
        <w:tc>
          <w:tcPr>
            <w:tcW w:w="2745" w:type="dxa"/>
            <w:vAlign w:val="center"/>
          </w:tcPr>
          <w:p w14:paraId="68F8DBE1" w14:textId="56B09920" w:rsidR="00A76A5C" w:rsidRDefault="00A76A5C" w:rsidP="00A76A5C">
            <w:pPr>
              <w:pStyle w:val="TableParagraph"/>
              <w:spacing w:before="40"/>
              <w:ind w:left="108" w:right="331"/>
              <w:rPr>
                <w:spacing w:val="-2"/>
                <w:sz w:val="20"/>
              </w:rPr>
            </w:pPr>
            <w:r>
              <w:t>Context-dependent</w:t>
            </w:r>
          </w:p>
        </w:tc>
        <w:tc>
          <w:tcPr>
            <w:tcW w:w="2992" w:type="dxa"/>
            <w:vAlign w:val="center"/>
          </w:tcPr>
          <w:p w14:paraId="72CB66B7" w14:textId="2A20DC32" w:rsidR="00A76A5C" w:rsidRDefault="00A76A5C" w:rsidP="00A76A5C">
            <w:pPr>
              <w:pStyle w:val="TableParagraph"/>
              <w:spacing w:before="40"/>
              <w:ind w:left="108" w:right="331"/>
              <w:rPr>
                <w:b/>
                <w:sz w:val="20"/>
              </w:rPr>
            </w:pPr>
            <w:r>
              <w:t>Graph-based</w:t>
            </w:r>
          </w:p>
        </w:tc>
      </w:tr>
      <w:tr w:rsidR="00A76A5C" w14:paraId="1A9D8248" w14:textId="77777777" w:rsidTr="00A76A5C">
        <w:trPr>
          <w:trHeight w:val="660"/>
        </w:trPr>
        <w:tc>
          <w:tcPr>
            <w:tcW w:w="1243" w:type="dxa"/>
            <w:vAlign w:val="center"/>
          </w:tcPr>
          <w:p w14:paraId="372161AF" w14:textId="6BC8E4F0" w:rsidR="00A76A5C" w:rsidRDefault="00A76A5C" w:rsidP="00A76A5C">
            <w:pPr>
              <w:pStyle w:val="TableParagraph"/>
              <w:jc w:val="center"/>
              <w:rPr>
                <w:b/>
                <w:sz w:val="20"/>
              </w:rPr>
            </w:pPr>
            <w:r>
              <w:t>Cluster-state verification</w:t>
            </w:r>
          </w:p>
        </w:tc>
        <w:tc>
          <w:tcPr>
            <w:tcW w:w="2749" w:type="dxa"/>
            <w:vAlign w:val="center"/>
          </w:tcPr>
          <w:p w14:paraId="27F28277" w14:textId="49547E7A" w:rsidR="00A76A5C" w:rsidRDefault="00A76A5C" w:rsidP="00A76A5C">
            <w:pPr>
              <w:pStyle w:val="TableParagraph"/>
              <w:spacing w:before="40"/>
              <w:ind w:left="108" w:right="331"/>
              <w:rPr>
                <w:b/>
                <w:sz w:val="20"/>
              </w:rPr>
            </w:pPr>
            <w:r>
              <w:t>Rule-dependent</w:t>
            </w:r>
          </w:p>
        </w:tc>
        <w:tc>
          <w:tcPr>
            <w:tcW w:w="2745" w:type="dxa"/>
            <w:vAlign w:val="center"/>
          </w:tcPr>
          <w:p w14:paraId="67749603" w14:textId="0BF910FE" w:rsidR="00A76A5C" w:rsidRDefault="00A76A5C" w:rsidP="00A76A5C">
            <w:pPr>
              <w:pStyle w:val="TableParagraph"/>
              <w:spacing w:before="40"/>
              <w:ind w:left="108" w:right="331"/>
              <w:rPr>
                <w:spacing w:val="-2"/>
                <w:sz w:val="20"/>
              </w:rPr>
            </w:pPr>
            <w:r>
              <w:t>Not guaranteed</w:t>
            </w:r>
          </w:p>
        </w:tc>
        <w:tc>
          <w:tcPr>
            <w:tcW w:w="2992" w:type="dxa"/>
            <w:vAlign w:val="center"/>
          </w:tcPr>
          <w:p w14:paraId="2329D4E1" w14:textId="3B3DB1B1" w:rsidR="00A76A5C" w:rsidRDefault="00A76A5C" w:rsidP="00A76A5C">
            <w:pPr>
              <w:pStyle w:val="TableParagraph"/>
              <w:spacing w:before="40"/>
              <w:ind w:left="108" w:right="331"/>
              <w:rPr>
                <w:b/>
                <w:sz w:val="20"/>
              </w:rPr>
            </w:pPr>
            <w:r>
              <w:t>Evidence-based</w:t>
            </w:r>
          </w:p>
        </w:tc>
      </w:tr>
      <w:tr w:rsidR="00A76A5C" w14:paraId="3CB2FF22" w14:textId="77777777" w:rsidTr="00A76A5C">
        <w:trPr>
          <w:trHeight w:val="660"/>
        </w:trPr>
        <w:tc>
          <w:tcPr>
            <w:tcW w:w="1243" w:type="dxa"/>
            <w:vAlign w:val="center"/>
          </w:tcPr>
          <w:p w14:paraId="7D648D1E" w14:textId="48D6ACFD" w:rsidR="00A76A5C" w:rsidRDefault="00A76A5C" w:rsidP="00A76A5C">
            <w:pPr>
              <w:pStyle w:val="TableParagraph"/>
              <w:jc w:val="center"/>
            </w:pPr>
            <w:r>
              <w:t>Root cause explanation</w:t>
            </w:r>
          </w:p>
        </w:tc>
        <w:tc>
          <w:tcPr>
            <w:tcW w:w="2749" w:type="dxa"/>
            <w:vAlign w:val="center"/>
          </w:tcPr>
          <w:p w14:paraId="1586A90B" w14:textId="6EB75002" w:rsidR="00A76A5C" w:rsidRDefault="00A76A5C" w:rsidP="00A76A5C">
            <w:pPr>
              <w:pStyle w:val="TableParagraph"/>
              <w:spacing w:before="40"/>
              <w:ind w:left="108" w:right="331"/>
            </w:pPr>
            <w:r>
              <w:t>Rule-based output</w:t>
            </w:r>
          </w:p>
        </w:tc>
        <w:tc>
          <w:tcPr>
            <w:tcW w:w="2745" w:type="dxa"/>
            <w:vAlign w:val="center"/>
          </w:tcPr>
          <w:p w14:paraId="6A0FC942" w14:textId="09853E5D" w:rsidR="00A76A5C" w:rsidRDefault="00A76A5C" w:rsidP="00A76A5C">
            <w:pPr>
              <w:pStyle w:val="TableParagraph"/>
              <w:spacing w:before="40"/>
              <w:ind w:left="108" w:right="331"/>
            </w:pPr>
            <w:r>
              <w:t>Natural-language output</w:t>
            </w:r>
          </w:p>
        </w:tc>
        <w:tc>
          <w:tcPr>
            <w:tcW w:w="2992" w:type="dxa"/>
            <w:vAlign w:val="center"/>
          </w:tcPr>
          <w:p w14:paraId="7AA8E701" w14:textId="57B61CF9" w:rsidR="00A76A5C" w:rsidRDefault="00A76A5C" w:rsidP="00A76A5C">
            <w:pPr>
              <w:pStyle w:val="TableParagraph"/>
              <w:spacing w:before="40"/>
              <w:ind w:left="108" w:right="331"/>
            </w:pPr>
            <w:r>
              <w:t>Evidence-supported report</w:t>
            </w:r>
          </w:p>
        </w:tc>
      </w:tr>
      <w:tr w:rsidR="00A76A5C" w14:paraId="0EAB6844" w14:textId="77777777" w:rsidTr="00A76A5C">
        <w:trPr>
          <w:trHeight w:val="660"/>
        </w:trPr>
        <w:tc>
          <w:tcPr>
            <w:tcW w:w="1243" w:type="dxa"/>
            <w:vAlign w:val="center"/>
          </w:tcPr>
          <w:p w14:paraId="45F440C7" w14:textId="0082563A" w:rsidR="00A76A5C" w:rsidRDefault="00A76A5C" w:rsidP="00A76A5C">
            <w:pPr>
              <w:pStyle w:val="TableParagraph"/>
              <w:jc w:val="center"/>
            </w:pPr>
            <w:r>
              <w:t>LLM dependency</w:t>
            </w:r>
          </w:p>
        </w:tc>
        <w:tc>
          <w:tcPr>
            <w:tcW w:w="2749" w:type="dxa"/>
            <w:vAlign w:val="center"/>
          </w:tcPr>
          <w:p w14:paraId="4665EC22" w14:textId="2332936A" w:rsidR="00A76A5C" w:rsidRDefault="00A76A5C" w:rsidP="00A76A5C">
            <w:pPr>
              <w:pStyle w:val="TableParagraph"/>
              <w:spacing w:before="40"/>
              <w:ind w:left="108" w:right="331"/>
            </w:pPr>
            <w:r>
              <w:t>No</w:t>
            </w:r>
          </w:p>
        </w:tc>
        <w:tc>
          <w:tcPr>
            <w:tcW w:w="2745" w:type="dxa"/>
            <w:vAlign w:val="center"/>
          </w:tcPr>
          <w:p w14:paraId="4F20A606" w14:textId="664E00A7" w:rsidR="00A76A5C" w:rsidRDefault="00A76A5C" w:rsidP="00A76A5C">
            <w:pPr>
              <w:pStyle w:val="TableParagraph"/>
              <w:spacing w:before="40"/>
              <w:ind w:left="108" w:right="331"/>
            </w:pPr>
            <w:r>
              <w:t>Yes</w:t>
            </w:r>
          </w:p>
        </w:tc>
        <w:tc>
          <w:tcPr>
            <w:tcW w:w="2992" w:type="dxa"/>
            <w:vAlign w:val="center"/>
          </w:tcPr>
          <w:p w14:paraId="328E0D92" w14:textId="597C0662" w:rsidR="00A76A5C" w:rsidRDefault="00A76A5C" w:rsidP="00A76A5C">
            <w:pPr>
              <w:pStyle w:val="TableParagraph"/>
              <w:spacing w:before="40"/>
              <w:ind w:left="108" w:right="331"/>
            </w:pPr>
            <w:r>
              <w:t>Optional</w:t>
            </w:r>
          </w:p>
        </w:tc>
      </w:tr>
      <w:tr w:rsidR="00A76A5C" w14:paraId="6AF9B3D9" w14:textId="77777777" w:rsidTr="00A76A5C">
        <w:trPr>
          <w:trHeight w:val="660"/>
        </w:trPr>
        <w:tc>
          <w:tcPr>
            <w:tcW w:w="1243" w:type="dxa"/>
            <w:vAlign w:val="center"/>
          </w:tcPr>
          <w:p w14:paraId="6932F5CE" w14:textId="060DBB91" w:rsidR="00A76A5C" w:rsidRDefault="00A76A5C" w:rsidP="00A76A5C">
            <w:pPr>
              <w:pStyle w:val="TableParagraph"/>
              <w:jc w:val="center"/>
            </w:pPr>
            <w:r>
              <w:t>Handling insufficient evidence</w:t>
            </w:r>
          </w:p>
        </w:tc>
        <w:tc>
          <w:tcPr>
            <w:tcW w:w="2749" w:type="dxa"/>
            <w:vAlign w:val="center"/>
          </w:tcPr>
          <w:p w14:paraId="630CD147" w14:textId="57E1549C" w:rsidR="00A76A5C" w:rsidRDefault="00A76A5C" w:rsidP="00A76A5C">
            <w:pPr>
              <w:pStyle w:val="TableParagraph"/>
              <w:spacing w:before="40"/>
              <w:ind w:left="108" w:right="331"/>
            </w:pPr>
            <w:r>
              <w:t>Depends on rules</w:t>
            </w:r>
          </w:p>
        </w:tc>
        <w:tc>
          <w:tcPr>
            <w:tcW w:w="2745" w:type="dxa"/>
            <w:vAlign w:val="center"/>
          </w:tcPr>
          <w:p w14:paraId="7DC56AC7" w14:textId="7A77C194" w:rsidR="00A76A5C" w:rsidRDefault="00A76A5C" w:rsidP="00A76A5C">
            <w:pPr>
              <w:pStyle w:val="TableParagraph"/>
              <w:spacing w:before="40"/>
              <w:ind w:left="108" w:right="331"/>
            </w:pPr>
            <w:r>
              <w:t>May produce unsupported claims</w:t>
            </w:r>
          </w:p>
        </w:tc>
        <w:tc>
          <w:tcPr>
            <w:tcW w:w="2992" w:type="dxa"/>
            <w:vAlign w:val="center"/>
          </w:tcPr>
          <w:p w14:paraId="199E5A44" w14:textId="5F4A53F5" w:rsidR="00A76A5C" w:rsidRDefault="00A76A5C" w:rsidP="00A76A5C">
            <w:pPr>
              <w:pStyle w:val="TableParagraph"/>
              <w:spacing w:before="40"/>
              <w:ind w:left="108" w:right="331"/>
            </w:pPr>
            <w:r>
              <w:t>Can flag further investigation</w:t>
            </w:r>
          </w:p>
        </w:tc>
      </w:tr>
      <w:tr w:rsidR="00A76A5C" w14:paraId="0462769E" w14:textId="77777777" w:rsidTr="00A76A5C">
        <w:trPr>
          <w:trHeight w:val="660"/>
        </w:trPr>
        <w:tc>
          <w:tcPr>
            <w:tcW w:w="1243" w:type="dxa"/>
            <w:vAlign w:val="center"/>
          </w:tcPr>
          <w:p w14:paraId="76C1E505" w14:textId="4183CE52" w:rsidR="00A76A5C" w:rsidRDefault="00A76A5C" w:rsidP="00A76A5C">
            <w:pPr>
              <w:pStyle w:val="TableParagraph"/>
              <w:jc w:val="center"/>
            </w:pPr>
            <w:r>
              <w:t>Adding new failure types</w:t>
            </w:r>
          </w:p>
        </w:tc>
        <w:tc>
          <w:tcPr>
            <w:tcW w:w="2749" w:type="dxa"/>
            <w:vAlign w:val="center"/>
          </w:tcPr>
          <w:p w14:paraId="077BDE84" w14:textId="788F0457" w:rsidR="00A76A5C" w:rsidRDefault="00A76A5C" w:rsidP="00A76A5C">
            <w:pPr>
              <w:pStyle w:val="TableParagraph"/>
              <w:spacing w:before="40"/>
              <w:ind w:left="108" w:right="331"/>
            </w:pPr>
            <w:r>
              <w:t>Update rules</w:t>
            </w:r>
          </w:p>
        </w:tc>
        <w:tc>
          <w:tcPr>
            <w:tcW w:w="2745" w:type="dxa"/>
            <w:vAlign w:val="center"/>
          </w:tcPr>
          <w:p w14:paraId="36141E6F" w14:textId="21A674AB" w:rsidR="00A76A5C" w:rsidRDefault="00A76A5C" w:rsidP="00A76A5C">
            <w:pPr>
              <w:pStyle w:val="TableParagraph"/>
              <w:spacing w:before="40"/>
              <w:ind w:left="108" w:right="331"/>
            </w:pPr>
            <w:r>
              <w:t>Update prompts</w:t>
            </w:r>
          </w:p>
        </w:tc>
        <w:tc>
          <w:tcPr>
            <w:tcW w:w="2992" w:type="dxa"/>
            <w:vAlign w:val="center"/>
          </w:tcPr>
          <w:p w14:paraId="3CE04FCE" w14:textId="09D68FBA" w:rsidR="00A76A5C" w:rsidRDefault="00A76A5C" w:rsidP="00A76A5C">
            <w:pPr>
              <w:pStyle w:val="TableParagraph"/>
              <w:spacing w:before="40"/>
              <w:ind w:left="108" w:right="331"/>
            </w:pPr>
            <w:r>
              <w:t>Update investigation logic</w:t>
            </w:r>
          </w:p>
        </w:tc>
      </w:tr>
    </w:tbl>
    <w:p w14:paraId="2765DB0A" w14:textId="77777777" w:rsidR="00A76A5C" w:rsidRDefault="00A76A5C" w:rsidP="00A76A5C">
      <w:pPr>
        <w:pStyle w:val="BodyText"/>
        <w:ind w:left="0"/>
      </w:pPr>
    </w:p>
    <w:p w14:paraId="107FE6B0" w14:textId="27A0EE61" w:rsidR="00D1414E" w:rsidRDefault="00A76A5C" w:rsidP="00A76A5C">
      <w:pPr>
        <w:pStyle w:val="BodyText"/>
        <w:jc w:val="left"/>
        <w:rPr>
          <w:b/>
          <w:bCs/>
          <w:sz w:val="26"/>
          <w:szCs w:val="26"/>
        </w:rPr>
      </w:pPr>
      <w:r w:rsidRPr="00A76A5C">
        <w:t xml:space="preserve">Table 6 compares conventional rule-based and LLM-based approaches with </w:t>
      </w:r>
      <w:proofErr w:type="spellStart"/>
      <w:r w:rsidRPr="00A76A5C">
        <w:t>KubeMind</w:t>
      </w:r>
      <w:proofErr w:type="spellEnd"/>
      <w:r w:rsidRPr="00A76A5C">
        <w:t xml:space="preserve"> AI across resource analysis, evidence verification, and diagnostic reporting.</w:t>
      </w:r>
    </w:p>
    <w:p w14:paraId="70F79AB2" w14:textId="77777777" w:rsidR="00A76A5C" w:rsidRPr="00A76A5C" w:rsidRDefault="00A76A5C" w:rsidP="00A76A5C">
      <w:pPr>
        <w:pStyle w:val="BodyText"/>
        <w:ind w:left="0"/>
        <w:jc w:val="left"/>
        <w:rPr>
          <w:b/>
          <w:bCs/>
          <w:sz w:val="26"/>
          <w:szCs w:val="26"/>
        </w:rPr>
      </w:pPr>
    </w:p>
    <w:p w14:paraId="15C1A96F" w14:textId="21CE61E9" w:rsidR="00D1414E" w:rsidRDefault="00A76A5C">
      <w:pPr>
        <w:pStyle w:val="Heading2"/>
        <w:numPr>
          <w:ilvl w:val="1"/>
          <w:numId w:val="2"/>
        </w:numPr>
        <w:tabs>
          <w:tab w:val="left" w:pos="608"/>
        </w:tabs>
      </w:pPr>
      <w:bookmarkStart w:id="9" w:name="5.4_Data_Preprocessing_and_Tokenization"/>
      <w:bookmarkEnd w:id="9"/>
      <w:r w:rsidRPr="00A76A5C">
        <w:t>Graph-Based Resource Relationship Analysis</w:t>
      </w:r>
    </w:p>
    <w:p w14:paraId="418DC358" w14:textId="435EA1AF" w:rsidR="00D1414E" w:rsidRDefault="00A76A5C">
      <w:pPr>
        <w:pStyle w:val="BodyText"/>
        <w:spacing w:before="60"/>
        <w:ind w:right="220"/>
      </w:pPr>
      <w:proofErr w:type="spellStart"/>
      <w:r w:rsidRPr="00A76A5C">
        <w:t>KubeMind</w:t>
      </w:r>
      <w:proofErr w:type="spellEnd"/>
      <w:r w:rsidRPr="00A76A5C">
        <w:t xml:space="preserve"> AI employs a graph-based structure to represent the relations among Kubernetes resources to assist incident diagnosis. After a warning event, the system checks relevant resource relationships and generates candidate paths to identify potential root causes. The candidates are then compared to available evidence from the cluster state to determine if the diagnosis is supported. The process links resource dependency analysis with evidence-based root cause investigation as shown in Fig. 4 and summarized in Table 7.</w:t>
      </w:r>
    </w:p>
    <w:p w14:paraId="768BCD66" w14:textId="0A11A66C" w:rsidR="00D1414E" w:rsidRDefault="00A76A5C">
      <w:pPr>
        <w:pStyle w:val="BodyText"/>
        <w:spacing w:before="11"/>
        <w:ind w:left="0"/>
        <w:jc w:val="left"/>
        <w:rPr>
          <w:sz w:val="19"/>
        </w:rPr>
      </w:pPr>
      <w:r>
        <w:rPr>
          <w:noProof/>
          <w:sz w:val="19"/>
        </w:rPr>
        <w:lastRenderedPageBreak/>
        <w:drawing>
          <wp:inline distT="0" distB="0" distL="0" distR="0" wp14:anchorId="622A422B" wp14:editId="09DBF7A6">
            <wp:extent cx="6400800" cy="1657350"/>
            <wp:effectExtent l="0" t="0" r="0" b="0"/>
            <wp:docPr id="680748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48950" name="Picture 680748950"/>
                    <pic:cNvPicPr/>
                  </pic:nvPicPr>
                  <pic:blipFill rotWithShape="1">
                    <a:blip r:embed="rId14" cstate="print">
                      <a:extLst>
                        <a:ext uri="{28A0092B-C50C-407E-A947-70E740481C1C}">
                          <a14:useLocalDpi xmlns:a14="http://schemas.microsoft.com/office/drawing/2010/main" val="0"/>
                        </a:ext>
                      </a:extLst>
                    </a:blip>
                    <a:srcRect b="22322"/>
                    <a:stretch/>
                  </pic:blipFill>
                  <pic:spPr bwMode="auto">
                    <a:xfrm>
                      <a:off x="0" y="0"/>
                      <a:ext cx="6400800" cy="1657350"/>
                    </a:xfrm>
                    <a:prstGeom prst="rect">
                      <a:avLst/>
                    </a:prstGeom>
                    <a:ln>
                      <a:noFill/>
                    </a:ln>
                    <a:extLst>
                      <a:ext uri="{53640926-AAD7-44D8-BBD7-CCE9431645EC}">
                        <a14:shadowObscured xmlns:a14="http://schemas.microsoft.com/office/drawing/2010/main"/>
                      </a:ext>
                    </a:extLst>
                  </pic:spPr>
                </pic:pic>
              </a:graphicData>
            </a:graphic>
          </wp:inline>
        </w:drawing>
      </w:r>
    </w:p>
    <w:p w14:paraId="6C53B85D" w14:textId="1C5C8F71" w:rsidR="00D1414E" w:rsidRDefault="00A76A5C" w:rsidP="00A76A5C">
      <w:pPr>
        <w:pStyle w:val="Heading2"/>
        <w:spacing w:before="248"/>
      </w:pPr>
      <w:r>
        <w:t xml:space="preserve">                          </w:t>
      </w:r>
      <w:r w:rsidR="00ED149D">
        <w:t xml:space="preserve">Fig </w:t>
      </w:r>
      <w:r>
        <w:t>4</w:t>
      </w:r>
      <w:r w:rsidR="00ED149D">
        <w:t xml:space="preserve">: </w:t>
      </w:r>
      <w:r w:rsidRPr="00A76A5C">
        <w:t>Resource Relationship Analysis Workflow</w:t>
      </w:r>
    </w:p>
    <w:p w14:paraId="62D4C0CB" w14:textId="6287A663" w:rsidR="00D1414E" w:rsidRDefault="00A76A5C">
      <w:pPr>
        <w:pStyle w:val="BodyText"/>
        <w:spacing w:before="79"/>
        <w:ind w:right="224"/>
      </w:pPr>
      <w:r w:rsidRPr="00A76A5C">
        <w:t xml:space="preserve">Fig. 4 illustrates how </w:t>
      </w:r>
      <w:proofErr w:type="spellStart"/>
      <w:r w:rsidRPr="00A76A5C">
        <w:t>KubeMind</w:t>
      </w:r>
      <w:proofErr w:type="spellEnd"/>
      <w:r w:rsidRPr="00A76A5C">
        <w:t xml:space="preserve"> AI analyzes Kubernetes resource dependencies to generate candidate root causes and verify them using available cluster-state evidence.</w:t>
      </w:r>
    </w:p>
    <w:p w14:paraId="2974A815" w14:textId="77777777" w:rsidR="00A76A5C" w:rsidRDefault="00A76A5C">
      <w:pPr>
        <w:pStyle w:val="BodyText"/>
        <w:spacing w:before="79"/>
        <w:ind w:right="224"/>
      </w:pPr>
    </w:p>
    <w:p w14:paraId="0A6374A2" w14:textId="67C3942A" w:rsidR="00A76A5C" w:rsidRPr="00A76A5C" w:rsidRDefault="00A76A5C" w:rsidP="00A76A5C">
      <w:pPr>
        <w:pStyle w:val="BodyText"/>
        <w:spacing w:before="79"/>
        <w:ind w:right="224"/>
        <w:rPr>
          <w:lang w:val="en-IN"/>
        </w:rPr>
      </w:pPr>
      <w:proofErr w:type="spellStart"/>
      <w:r w:rsidRPr="00A76A5C">
        <w:rPr>
          <w:lang w:val="en-IN"/>
        </w:rPr>
        <w:t>KubeMind</w:t>
      </w:r>
      <w:proofErr w:type="spellEnd"/>
      <w:r w:rsidRPr="00A76A5C">
        <w:rPr>
          <w:lang w:val="en-IN"/>
        </w:rPr>
        <w:t xml:space="preserve"> AI graph-based analysis starts with a Kubernetes warning event and discovers related resources for investigation. The system identifies potential root causes by looking at the relationships between these resources and then verifies them against evidence available from the cluster state. The results of the verification are used to generate diagnostic findings or, if the evidence is not sufficient, the case is flagged for further investigation.</w:t>
      </w:r>
    </w:p>
    <w:p w14:paraId="16F51313" w14:textId="48B9A8FE" w:rsidR="00D1414E" w:rsidRDefault="00ED149D" w:rsidP="00A76A5C">
      <w:pPr>
        <w:pStyle w:val="Heading2"/>
        <w:spacing w:before="121"/>
        <w:ind w:left="2768" w:firstLine="112"/>
      </w:pPr>
      <w:r>
        <w:t>Table</w:t>
      </w:r>
      <w:r>
        <w:rPr>
          <w:spacing w:val="-3"/>
        </w:rPr>
        <w:t xml:space="preserve"> </w:t>
      </w:r>
      <w:r>
        <w:t>7:</w:t>
      </w:r>
      <w:r>
        <w:rPr>
          <w:spacing w:val="-1"/>
        </w:rPr>
        <w:t xml:space="preserve"> </w:t>
      </w:r>
      <w:r w:rsidR="00A76A5C" w:rsidRPr="00A76A5C">
        <w:t>Graph-Based Analysis Stages</w:t>
      </w:r>
    </w:p>
    <w:p w14:paraId="52E985E2" w14:textId="77777777" w:rsidR="00D1414E" w:rsidRDefault="00D1414E">
      <w:pPr>
        <w:pStyle w:val="BodyText"/>
        <w:spacing w:before="10"/>
        <w:ind w:left="0"/>
        <w:jc w:val="left"/>
        <w:rPr>
          <w:b/>
          <w:sz w:val="6"/>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744"/>
        <w:gridCol w:w="5616"/>
      </w:tblGrid>
      <w:tr w:rsidR="00A76A5C" w14:paraId="2A74A694" w14:textId="77777777" w:rsidTr="002F154E">
        <w:trPr>
          <w:trHeight w:val="333"/>
        </w:trPr>
        <w:tc>
          <w:tcPr>
            <w:tcW w:w="3744" w:type="dxa"/>
            <w:shd w:val="clear" w:color="auto" w:fill="DBE5F1"/>
            <w:vAlign w:val="center"/>
          </w:tcPr>
          <w:p w14:paraId="63C221F7" w14:textId="4419022E" w:rsidR="00A76A5C" w:rsidRDefault="00A76A5C" w:rsidP="00A76A5C">
            <w:pPr>
              <w:pStyle w:val="TableParagraph"/>
              <w:spacing w:before="39"/>
              <w:ind w:left="15" w:right="1"/>
              <w:jc w:val="center"/>
              <w:rPr>
                <w:b/>
              </w:rPr>
            </w:pPr>
            <w:r>
              <w:rPr>
                <w:rStyle w:val="Strong"/>
              </w:rPr>
              <w:t>Stage</w:t>
            </w:r>
          </w:p>
        </w:tc>
        <w:tc>
          <w:tcPr>
            <w:tcW w:w="5616" w:type="dxa"/>
            <w:shd w:val="clear" w:color="auto" w:fill="DBE5F1"/>
            <w:vAlign w:val="center"/>
          </w:tcPr>
          <w:p w14:paraId="299DEC08" w14:textId="496284A1" w:rsidR="00A76A5C" w:rsidRDefault="00A76A5C" w:rsidP="00A76A5C">
            <w:pPr>
              <w:pStyle w:val="TableParagraph"/>
              <w:spacing w:before="39"/>
              <w:ind w:left="13"/>
              <w:jc w:val="center"/>
              <w:rPr>
                <w:b/>
              </w:rPr>
            </w:pPr>
            <w:r>
              <w:rPr>
                <w:rStyle w:val="Strong"/>
              </w:rPr>
              <w:t>Description</w:t>
            </w:r>
          </w:p>
        </w:tc>
      </w:tr>
      <w:tr w:rsidR="00A76A5C" w14:paraId="70C882DE" w14:textId="77777777" w:rsidTr="002F154E">
        <w:trPr>
          <w:trHeight w:val="331"/>
        </w:trPr>
        <w:tc>
          <w:tcPr>
            <w:tcW w:w="3744" w:type="dxa"/>
            <w:vAlign w:val="center"/>
          </w:tcPr>
          <w:p w14:paraId="58275408" w14:textId="4C8B6601" w:rsidR="00A76A5C" w:rsidRDefault="00A76A5C" w:rsidP="00A76A5C">
            <w:pPr>
              <w:pStyle w:val="TableParagraph"/>
              <w:spacing w:before="38"/>
              <w:ind w:left="15" w:right="2"/>
              <w:jc w:val="center"/>
            </w:pPr>
            <w:r>
              <w:t>Input</w:t>
            </w:r>
          </w:p>
        </w:tc>
        <w:tc>
          <w:tcPr>
            <w:tcW w:w="5616" w:type="dxa"/>
            <w:vAlign w:val="center"/>
          </w:tcPr>
          <w:p w14:paraId="77CF8FB1" w14:textId="79FC1928" w:rsidR="00A76A5C" w:rsidRDefault="00A76A5C" w:rsidP="00A76A5C">
            <w:pPr>
              <w:pStyle w:val="TableParagraph"/>
              <w:spacing w:before="38"/>
              <w:ind w:left="110"/>
            </w:pPr>
            <w:r>
              <w:t>Kubernetes warning event</w:t>
            </w:r>
          </w:p>
        </w:tc>
      </w:tr>
      <w:tr w:rsidR="00A76A5C" w14:paraId="769D6C55" w14:textId="77777777" w:rsidTr="002F154E">
        <w:trPr>
          <w:trHeight w:val="334"/>
        </w:trPr>
        <w:tc>
          <w:tcPr>
            <w:tcW w:w="3744" w:type="dxa"/>
            <w:vAlign w:val="center"/>
          </w:tcPr>
          <w:p w14:paraId="57516B5E" w14:textId="4C17286D" w:rsidR="00A76A5C" w:rsidRDefault="00A76A5C" w:rsidP="00A76A5C">
            <w:pPr>
              <w:pStyle w:val="TableParagraph"/>
              <w:spacing w:before="39"/>
              <w:ind w:left="15" w:right="4"/>
              <w:jc w:val="center"/>
            </w:pPr>
            <w:r>
              <w:t>Resource Identification</w:t>
            </w:r>
          </w:p>
        </w:tc>
        <w:tc>
          <w:tcPr>
            <w:tcW w:w="5616" w:type="dxa"/>
            <w:vAlign w:val="center"/>
          </w:tcPr>
          <w:p w14:paraId="6990E491" w14:textId="768DCAB2" w:rsidR="00A76A5C" w:rsidRDefault="00A76A5C" w:rsidP="00A76A5C">
            <w:pPr>
              <w:pStyle w:val="TableParagraph"/>
              <w:spacing w:before="39"/>
              <w:ind w:left="110"/>
            </w:pPr>
            <w:r>
              <w:t>Identify relevant Kubernetes resources</w:t>
            </w:r>
          </w:p>
        </w:tc>
      </w:tr>
      <w:tr w:rsidR="00A76A5C" w14:paraId="1DEA4064" w14:textId="77777777" w:rsidTr="002F154E">
        <w:trPr>
          <w:trHeight w:val="331"/>
        </w:trPr>
        <w:tc>
          <w:tcPr>
            <w:tcW w:w="3744" w:type="dxa"/>
            <w:vAlign w:val="center"/>
          </w:tcPr>
          <w:p w14:paraId="1051FB08" w14:textId="53EE9F55" w:rsidR="00A76A5C" w:rsidRDefault="00A76A5C" w:rsidP="00A76A5C">
            <w:pPr>
              <w:pStyle w:val="TableParagraph"/>
              <w:spacing w:before="38"/>
              <w:ind w:left="15" w:right="2"/>
              <w:jc w:val="center"/>
            </w:pPr>
            <w:r>
              <w:t>Graph Construction</w:t>
            </w:r>
          </w:p>
        </w:tc>
        <w:tc>
          <w:tcPr>
            <w:tcW w:w="5616" w:type="dxa"/>
            <w:vAlign w:val="center"/>
          </w:tcPr>
          <w:p w14:paraId="34182904" w14:textId="7130E820" w:rsidR="00A76A5C" w:rsidRDefault="00A76A5C" w:rsidP="00A76A5C">
            <w:pPr>
              <w:pStyle w:val="TableParagraph"/>
              <w:spacing w:before="38"/>
              <w:ind w:left="110"/>
            </w:pPr>
            <w:r>
              <w:t>Represent relationships between resources</w:t>
            </w:r>
          </w:p>
        </w:tc>
      </w:tr>
      <w:tr w:rsidR="00A76A5C" w14:paraId="2E749C62" w14:textId="77777777" w:rsidTr="002F154E">
        <w:trPr>
          <w:trHeight w:val="334"/>
        </w:trPr>
        <w:tc>
          <w:tcPr>
            <w:tcW w:w="3744" w:type="dxa"/>
            <w:vAlign w:val="center"/>
          </w:tcPr>
          <w:p w14:paraId="3EB5102C" w14:textId="282E5548" w:rsidR="00A76A5C" w:rsidRDefault="00A76A5C" w:rsidP="00A76A5C">
            <w:pPr>
              <w:pStyle w:val="TableParagraph"/>
              <w:spacing w:before="39"/>
              <w:ind w:left="15" w:right="1"/>
              <w:jc w:val="center"/>
            </w:pPr>
            <w:r>
              <w:t>Relationship Analysis</w:t>
            </w:r>
          </w:p>
        </w:tc>
        <w:tc>
          <w:tcPr>
            <w:tcW w:w="5616" w:type="dxa"/>
            <w:vAlign w:val="center"/>
          </w:tcPr>
          <w:p w14:paraId="433A4BA4" w14:textId="21287BCB" w:rsidR="00A76A5C" w:rsidRDefault="00A76A5C" w:rsidP="00A76A5C">
            <w:pPr>
              <w:pStyle w:val="TableParagraph"/>
              <w:spacing w:before="39"/>
              <w:ind w:left="110"/>
            </w:pPr>
            <w:r>
              <w:t>Examine dependencies and generate candidate paths</w:t>
            </w:r>
          </w:p>
        </w:tc>
      </w:tr>
      <w:tr w:rsidR="00A76A5C" w14:paraId="438E264C" w14:textId="77777777" w:rsidTr="002F154E">
        <w:trPr>
          <w:trHeight w:val="331"/>
        </w:trPr>
        <w:tc>
          <w:tcPr>
            <w:tcW w:w="3744" w:type="dxa"/>
            <w:vAlign w:val="center"/>
          </w:tcPr>
          <w:p w14:paraId="4AA03238" w14:textId="14274D65" w:rsidR="00A76A5C" w:rsidRDefault="00A76A5C" w:rsidP="00A76A5C">
            <w:pPr>
              <w:pStyle w:val="TableParagraph"/>
              <w:spacing w:before="38"/>
              <w:ind w:left="15" w:right="4"/>
              <w:jc w:val="center"/>
            </w:pPr>
            <w:r>
              <w:t>State Verification</w:t>
            </w:r>
          </w:p>
        </w:tc>
        <w:tc>
          <w:tcPr>
            <w:tcW w:w="5616" w:type="dxa"/>
            <w:vAlign w:val="center"/>
          </w:tcPr>
          <w:p w14:paraId="7EB36748" w14:textId="612F64B4" w:rsidR="00A76A5C" w:rsidRDefault="00A76A5C" w:rsidP="00A76A5C">
            <w:pPr>
              <w:pStyle w:val="TableParagraph"/>
              <w:spacing w:before="38"/>
              <w:ind w:left="110"/>
            </w:pPr>
            <w:r>
              <w:t>Validate candidate causes against available cluster-state evidence</w:t>
            </w:r>
          </w:p>
        </w:tc>
      </w:tr>
      <w:tr w:rsidR="00A76A5C" w14:paraId="521A016C" w14:textId="77777777" w:rsidTr="002F154E">
        <w:trPr>
          <w:trHeight w:val="333"/>
        </w:trPr>
        <w:tc>
          <w:tcPr>
            <w:tcW w:w="3744" w:type="dxa"/>
            <w:vAlign w:val="center"/>
          </w:tcPr>
          <w:p w14:paraId="3F60163D" w14:textId="4B167B04" w:rsidR="00A76A5C" w:rsidRDefault="00A76A5C" w:rsidP="00A76A5C">
            <w:pPr>
              <w:pStyle w:val="TableParagraph"/>
              <w:spacing w:before="39"/>
              <w:ind w:left="15" w:right="1"/>
              <w:jc w:val="center"/>
            </w:pPr>
            <w:r>
              <w:t>Diagnostic Output</w:t>
            </w:r>
          </w:p>
        </w:tc>
        <w:tc>
          <w:tcPr>
            <w:tcW w:w="5616" w:type="dxa"/>
            <w:vAlign w:val="center"/>
          </w:tcPr>
          <w:p w14:paraId="6441F9D3" w14:textId="415CDF17" w:rsidR="00A76A5C" w:rsidRDefault="00A76A5C" w:rsidP="00A76A5C">
            <w:pPr>
              <w:pStyle w:val="TableParagraph"/>
              <w:spacing w:before="39"/>
              <w:ind w:left="110"/>
            </w:pPr>
            <w:r>
              <w:t>Generate findings or flag cases for further investigation</w:t>
            </w:r>
          </w:p>
        </w:tc>
      </w:tr>
    </w:tbl>
    <w:p w14:paraId="77995CA1" w14:textId="77777777" w:rsidR="00D1414E" w:rsidRDefault="00A76A5C" w:rsidP="00A76A5C">
      <w:pPr>
        <w:pStyle w:val="BodyText"/>
        <w:spacing w:before="126"/>
        <w:ind w:right="224"/>
      </w:pPr>
      <w:r w:rsidRPr="00A76A5C">
        <w:t xml:space="preserve">Table 7 summarizes the graph-based analysis process, showing how </w:t>
      </w:r>
      <w:proofErr w:type="spellStart"/>
      <w:r w:rsidRPr="00A76A5C">
        <w:t>KubeMind</w:t>
      </w:r>
      <w:proofErr w:type="spellEnd"/>
      <w:r w:rsidRPr="00A76A5C">
        <w:t xml:space="preserve"> AI moves from incident identification to resource relationship analysis and evidence-based verification.</w:t>
      </w:r>
    </w:p>
    <w:p w14:paraId="3EB9340C" w14:textId="77777777" w:rsidR="00A76A5C" w:rsidRDefault="00A76A5C" w:rsidP="00A76A5C">
      <w:pPr>
        <w:pStyle w:val="BodyText"/>
        <w:spacing w:before="126"/>
        <w:ind w:right="224"/>
      </w:pPr>
    </w:p>
    <w:p w14:paraId="63D2ACF2" w14:textId="77777777" w:rsidR="00A76A5C" w:rsidRDefault="00A76A5C" w:rsidP="00A76A5C">
      <w:pPr>
        <w:pStyle w:val="BodyText"/>
        <w:spacing w:before="126"/>
        <w:ind w:right="224"/>
      </w:pPr>
    </w:p>
    <w:p w14:paraId="0766083E" w14:textId="77777777" w:rsidR="00A76A5C" w:rsidRDefault="00A76A5C" w:rsidP="00A76A5C">
      <w:pPr>
        <w:pStyle w:val="BodyText"/>
        <w:spacing w:before="126"/>
        <w:ind w:right="224"/>
      </w:pPr>
    </w:p>
    <w:p w14:paraId="4EBA1714" w14:textId="77777777" w:rsidR="00A76A5C" w:rsidRDefault="00A76A5C" w:rsidP="00A76A5C">
      <w:pPr>
        <w:pStyle w:val="BodyText"/>
        <w:spacing w:before="126"/>
        <w:ind w:right="224"/>
      </w:pPr>
    </w:p>
    <w:p w14:paraId="289DE4C6" w14:textId="77777777" w:rsidR="00A76A5C" w:rsidRDefault="00A76A5C" w:rsidP="00A76A5C">
      <w:pPr>
        <w:pStyle w:val="BodyText"/>
        <w:spacing w:before="126"/>
        <w:ind w:right="224"/>
      </w:pPr>
    </w:p>
    <w:p w14:paraId="0DAADFC5" w14:textId="3212FE0D" w:rsidR="00A76A5C" w:rsidRDefault="00A76A5C" w:rsidP="00A76A5C">
      <w:pPr>
        <w:pStyle w:val="BodyText"/>
        <w:spacing w:before="126"/>
        <w:ind w:left="0" w:right="224"/>
        <w:sectPr w:rsidR="00A76A5C">
          <w:pgSz w:w="12240" w:h="15840"/>
          <w:pgMar w:top="1500" w:right="1080" w:bottom="980" w:left="1080" w:header="0" w:footer="746" w:gutter="0"/>
          <w:cols w:space="720"/>
        </w:sectPr>
      </w:pPr>
    </w:p>
    <w:p w14:paraId="6F5742A2" w14:textId="6D024C27" w:rsidR="00D1414E" w:rsidRDefault="00A76A5C" w:rsidP="00A76A5C">
      <w:pPr>
        <w:pStyle w:val="Heading2"/>
        <w:numPr>
          <w:ilvl w:val="1"/>
          <w:numId w:val="2"/>
        </w:numPr>
        <w:tabs>
          <w:tab w:val="left" w:pos="608"/>
        </w:tabs>
        <w:spacing w:before="76"/>
      </w:pPr>
      <w:r w:rsidRPr="00A76A5C">
        <w:lastRenderedPageBreak/>
        <w:t>Evidence-Based Root Cause Verification</w:t>
      </w:r>
    </w:p>
    <w:p w14:paraId="01A4384B" w14:textId="3239D7C5" w:rsidR="00D1414E" w:rsidRDefault="00A76A5C">
      <w:pPr>
        <w:pStyle w:val="BodyText"/>
        <w:spacing w:before="60"/>
        <w:ind w:right="221"/>
      </w:pPr>
      <w:proofErr w:type="spellStart"/>
      <w:r w:rsidRPr="00A76A5C">
        <w:t>KubeMind</w:t>
      </w:r>
      <w:proofErr w:type="spellEnd"/>
      <w:r w:rsidRPr="00A76A5C">
        <w:t xml:space="preserve"> AI uses an evidence-based verification process to evaluate the potential root causes identified in the graph-based resource analysis. The system uses available information about the state of the Kubernetes cluster to determine whether the candidate causes are supported by observable evidence. The diagnostic results are then presented using a report generation module. A report quality checker is used to identify cases that require further investigation. The process aims at reducing unsupported conclusions by propagating root cause analysis to the available cluster-state evidence. The overall verification process is illustrated in Figure 5.</w:t>
      </w:r>
    </w:p>
    <w:p w14:paraId="1410370B" w14:textId="701773CF" w:rsidR="00D1414E" w:rsidRDefault="00A76A5C">
      <w:pPr>
        <w:pStyle w:val="BodyText"/>
        <w:spacing w:before="4"/>
        <w:ind w:left="0"/>
        <w:jc w:val="left"/>
        <w:rPr>
          <w:sz w:val="14"/>
        </w:rPr>
      </w:pPr>
      <w:r>
        <w:rPr>
          <w:noProof/>
          <w:sz w:val="14"/>
        </w:rPr>
        <w:drawing>
          <wp:anchor distT="0" distB="0" distL="0" distR="0" simplePos="0" relativeHeight="251657216" behindDoc="1" locked="0" layoutInCell="1" allowOverlap="1" wp14:anchorId="10CF89F0" wp14:editId="279E958D">
            <wp:simplePos x="0" y="0"/>
            <wp:positionH relativeFrom="page">
              <wp:posOffset>844550</wp:posOffset>
            </wp:positionH>
            <wp:positionV relativeFrom="paragraph">
              <wp:posOffset>109855</wp:posOffset>
            </wp:positionV>
            <wp:extent cx="6057900" cy="21399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57900" cy="2139950"/>
                    </a:xfrm>
                    <a:prstGeom prst="rect">
                      <a:avLst/>
                    </a:prstGeom>
                  </pic:spPr>
                </pic:pic>
              </a:graphicData>
            </a:graphic>
            <wp14:sizeRelH relativeFrom="margin">
              <wp14:pctWidth>0</wp14:pctWidth>
            </wp14:sizeRelH>
            <wp14:sizeRelV relativeFrom="margin">
              <wp14:pctHeight>0</wp14:pctHeight>
            </wp14:sizeRelV>
          </wp:anchor>
        </w:drawing>
      </w:r>
    </w:p>
    <w:p w14:paraId="4D1C5167" w14:textId="70DBA944" w:rsidR="00D1414E" w:rsidRDefault="00ED149D">
      <w:pPr>
        <w:pStyle w:val="Heading2"/>
        <w:spacing w:before="118"/>
        <w:ind w:left="259" w:right="256"/>
        <w:jc w:val="center"/>
      </w:pPr>
      <w:r>
        <w:t>Fig</w:t>
      </w:r>
      <w:r>
        <w:rPr>
          <w:spacing w:val="-2"/>
        </w:rPr>
        <w:t xml:space="preserve"> </w:t>
      </w:r>
      <w:r w:rsidR="00A76A5C">
        <w:t>5</w:t>
      </w:r>
      <w:r>
        <w:t>:</w:t>
      </w:r>
      <w:r>
        <w:rPr>
          <w:spacing w:val="-1"/>
        </w:rPr>
        <w:t xml:space="preserve"> </w:t>
      </w:r>
      <w:r w:rsidR="00A76A5C" w:rsidRPr="00A76A5C">
        <w:rPr>
          <w:spacing w:val="-1"/>
        </w:rPr>
        <w:t>Root Cause Verification</w:t>
      </w:r>
    </w:p>
    <w:p w14:paraId="1291029C" w14:textId="0B6B05D1" w:rsidR="00A76A5C" w:rsidRDefault="00A76A5C" w:rsidP="00A76A5C">
      <w:pPr>
        <w:pStyle w:val="BodyText"/>
        <w:ind w:right="17"/>
      </w:pPr>
      <w:bookmarkStart w:id="10" w:name="5.6_Attention_Pooling"/>
      <w:bookmarkEnd w:id="10"/>
      <w:r w:rsidRPr="00A76A5C">
        <w:t xml:space="preserve">Fig. 5 illustrates how </w:t>
      </w:r>
      <w:proofErr w:type="spellStart"/>
      <w:r w:rsidRPr="00A76A5C">
        <w:t>KubeMind</w:t>
      </w:r>
      <w:proofErr w:type="spellEnd"/>
      <w:r w:rsidRPr="00A76A5C">
        <w:t xml:space="preserve"> AI evaluates candidate root causes against available cluster-state evidence before producing diagnostic findings or flagging cases for further investigation.</w:t>
      </w:r>
    </w:p>
    <w:p w14:paraId="35BB742C" w14:textId="77777777" w:rsidR="00A76A5C" w:rsidRDefault="00A76A5C" w:rsidP="00A76A5C">
      <w:pPr>
        <w:pStyle w:val="BodyText"/>
        <w:ind w:right="17"/>
      </w:pPr>
    </w:p>
    <w:p w14:paraId="3AD52C7C" w14:textId="1F1859BB" w:rsidR="00A76A5C" w:rsidRDefault="00ED149D" w:rsidP="00A76A5C">
      <w:pPr>
        <w:pStyle w:val="BodyText"/>
        <w:spacing w:before="44" w:line="218" w:lineRule="auto"/>
        <w:ind w:right="213"/>
      </w:pPr>
      <w:r>
        <w:t>Let</w:t>
      </w:r>
      <w:r w:rsidR="00A76A5C">
        <w:t xml:space="preserve"> </w:t>
      </w:r>
      <m:oMath>
        <m: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m:rPr>
            <m:lit/>
          </m:rPr>
          <w:rPr>
            <w:rFonts w:ascii="Cambria Math" w:hAnsi="Cambria Math"/>
          </w:rPr>
          <m:t>}</m:t>
        </m:r>
      </m:oMath>
      <w:r w:rsidR="00A76A5C">
        <w:t xml:space="preserve"> </w:t>
      </w:r>
      <w:r w:rsidR="00A76A5C" w:rsidRPr="00A76A5C">
        <w:t xml:space="preserve">represent the candidate root causes generated through graph-based analysis and let </w:t>
      </w:r>
      <w:r w:rsidR="00A76A5C" w:rsidRPr="00A76A5C">
        <w:rPr>
          <w:b/>
          <w:bCs/>
          <w:i/>
          <w:iCs/>
        </w:rPr>
        <w:t>E</w:t>
      </w:r>
      <w:r w:rsidR="00A76A5C" w:rsidRPr="00A76A5C">
        <w:t xml:space="preserve"> denote the available Kubernetes cluster-state evidence. The verification process examines each candidate against the relevant evidence to determine whether it is supported.</w:t>
      </w:r>
    </w:p>
    <w:p w14:paraId="5202235B" w14:textId="77777777" w:rsidR="00A76A5C" w:rsidRPr="00A76A5C" w:rsidRDefault="00A76A5C" w:rsidP="00A76A5C">
      <w:pPr>
        <w:pStyle w:val="BodyText"/>
        <w:spacing w:before="44" w:line="218" w:lineRule="auto"/>
        <w:ind w:right="213"/>
      </w:pPr>
    </w:p>
    <w:p w14:paraId="60092879" w14:textId="2C4EF867" w:rsidR="00D1414E" w:rsidRDefault="00A76A5C" w:rsidP="00A76A5C">
      <w:pPr>
        <w:pStyle w:val="BodyText"/>
        <w:spacing w:before="6"/>
      </w:pPr>
      <w:r w:rsidRPr="00A76A5C">
        <w:t>The verification process can be represented as:</w:t>
      </w:r>
    </w:p>
    <w:p w14:paraId="3C3D72B0" w14:textId="73337A13" w:rsidR="00A76A5C" w:rsidRDefault="00A76A5C" w:rsidP="00A76A5C">
      <w:pPr>
        <w:pStyle w:val="BodyText"/>
        <w:spacing w:before="6"/>
      </w:pPr>
      <w:r w:rsidRPr="00A76A5C">
        <w:drawing>
          <wp:anchor distT="0" distB="0" distL="114300" distR="114300" simplePos="0" relativeHeight="487592448" behindDoc="0" locked="0" layoutInCell="1" allowOverlap="1" wp14:anchorId="18DF2929" wp14:editId="3BAA74D7">
            <wp:simplePos x="0" y="0"/>
            <wp:positionH relativeFrom="column">
              <wp:posOffset>1682115</wp:posOffset>
            </wp:positionH>
            <wp:positionV relativeFrom="paragraph">
              <wp:posOffset>10795</wp:posOffset>
            </wp:positionV>
            <wp:extent cx="3342640" cy="552450"/>
            <wp:effectExtent l="0" t="0" r="0" b="0"/>
            <wp:wrapThrough wrapText="bothSides">
              <wp:wrapPolygon edited="0">
                <wp:start x="0" y="0"/>
                <wp:lineTo x="0" y="20855"/>
                <wp:lineTo x="21419" y="20855"/>
                <wp:lineTo x="21419" y="0"/>
                <wp:lineTo x="0" y="0"/>
              </wp:wrapPolygon>
            </wp:wrapThrough>
            <wp:docPr id="133428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5030" name=""/>
                    <pic:cNvPicPr/>
                  </pic:nvPicPr>
                  <pic:blipFill>
                    <a:blip r:embed="rId16">
                      <a:extLst>
                        <a:ext uri="{28A0092B-C50C-407E-A947-70E740481C1C}">
                          <a14:useLocalDpi xmlns:a14="http://schemas.microsoft.com/office/drawing/2010/main" val="0"/>
                        </a:ext>
                      </a:extLst>
                    </a:blip>
                    <a:stretch>
                      <a:fillRect/>
                    </a:stretch>
                  </pic:blipFill>
                  <pic:spPr>
                    <a:xfrm>
                      <a:off x="0" y="0"/>
                      <a:ext cx="3342640" cy="552450"/>
                    </a:xfrm>
                    <a:prstGeom prst="rect">
                      <a:avLst/>
                    </a:prstGeom>
                  </pic:spPr>
                </pic:pic>
              </a:graphicData>
            </a:graphic>
            <wp14:sizeRelH relativeFrom="margin">
              <wp14:pctWidth>0</wp14:pctWidth>
            </wp14:sizeRelH>
            <wp14:sizeRelV relativeFrom="margin">
              <wp14:pctHeight>0</wp14:pctHeight>
            </wp14:sizeRelV>
          </wp:anchor>
        </w:drawing>
      </w:r>
    </w:p>
    <w:p w14:paraId="43917213" w14:textId="77777777" w:rsidR="00A76A5C" w:rsidRDefault="00A76A5C" w:rsidP="00A76A5C">
      <w:pPr>
        <w:pStyle w:val="BodyText"/>
        <w:spacing w:before="6"/>
      </w:pPr>
    </w:p>
    <w:p w14:paraId="35B2CABA" w14:textId="061DD58D" w:rsidR="00A76A5C" w:rsidRPr="00A76A5C" w:rsidRDefault="00A76A5C" w:rsidP="00A76A5C">
      <w:pPr>
        <w:pStyle w:val="BodyText"/>
        <w:spacing w:before="6"/>
        <w:ind w:left="0"/>
      </w:pPr>
      <w:r>
        <w:t xml:space="preserve"> </w:t>
      </w:r>
      <w:r>
        <w:tab/>
      </w:r>
    </w:p>
    <w:p w14:paraId="29FA61E2" w14:textId="77777777" w:rsidR="00A76A5C" w:rsidRPr="00A76A5C" w:rsidRDefault="00A76A5C" w:rsidP="00A76A5C">
      <w:pPr>
        <w:pStyle w:val="BodyText"/>
        <w:spacing w:before="6"/>
        <w:ind w:left="0"/>
      </w:pPr>
    </w:p>
    <w:p w14:paraId="3CDD3F25" w14:textId="72638458" w:rsidR="00A76A5C" w:rsidRPr="00A76A5C" w:rsidRDefault="00A76A5C" w:rsidP="00A76A5C">
      <w:pPr>
        <w:pStyle w:val="BodyText"/>
        <w:ind w:right="218"/>
        <w:rPr>
          <w:lang w:val="en-IN"/>
        </w:rPr>
      </w:pPr>
      <w:r w:rsidRPr="00A76A5C">
        <w:rPr>
          <w:lang w:val="en-IN"/>
        </w:rPr>
        <w:t xml:space="preserve">Here, </w:t>
      </w:r>
      <m:oMath>
        <m:sSub>
          <m:sSubPr>
            <m:ctrlPr>
              <w:rPr>
                <w:rFonts w:ascii="Cambria Math" w:hAnsi="Cambria Math"/>
                <w:b/>
                <w:bCs/>
                <w:i/>
                <w:lang w:val="en-IN"/>
              </w:rPr>
            </m:ctrlPr>
          </m:sSubPr>
          <m:e>
            <m:r>
              <m:rPr>
                <m:sty m:val="bi"/>
              </m:rPr>
              <w:rPr>
                <w:rFonts w:ascii="Cambria Math" w:hAnsi="Cambria Math"/>
                <w:lang w:val="en-IN"/>
              </w:rPr>
              <m:t>c</m:t>
            </m:r>
          </m:e>
          <m:sub>
            <m:r>
              <m:rPr>
                <m:sty m:val="bi"/>
              </m:rPr>
              <w:rPr>
                <w:rFonts w:ascii="Cambria Math" w:hAnsi="Cambria Math"/>
                <w:lang w:val="en-IN"/>
              </w:rPr>
              <m:t>i</m:t>
            </m:r>
          </m:sub>
        </m:sSub>
      </m:oMath>
      <w:r>
        <w:rPr>
          <w:lang w:val="en-IN"/>
        </w:rPr>
        <w:t xml:space="preserve"> </w:t>
      </w:r>
      <w:r w:rsidRPr="00A76A5C">
        <w:rPr>
          <w:lang w:val="en-IN"/>
        </w:rPr>
        <w:t xml:space="preserve">represents a candidate root cause, </w:t>
      </w:r>
      <w:r w:rsidRPr="00A76A5C">
        <w:rPr>
          <w:b/>
          <w:bCs/>
          <w:i/>
          <w:iCs/>
          <w:lang w:val="en-IN"/>
        </w:rPr>
        <w:t>E</w:t>
      </w:r>
      <w:r w:rsidRPr="00A76A5C">
        <w:rPr>
          <w:lang w:val="en-IN"/>
        </w:rPr>
        <w:t xml:space="preserve"> represents the available evidence, and </w:t>
      </w:r>
      <w:r w:rsidRPr="00A76A5C">
        <w:rPr>
          <w:b/>
          <w:bCs/>
          <w:i/>
          <w:iCs/>
          <w:lang w:val="en-IN"/>
        </w:rPr>
        <w:t>V</w:t>
      </w:r>
      <w:r w:rsidRPr="00A76A5C">
        <w:rPr>
          <w:lang w:val="en-IN"/>
        </w:rPr>
        <w:t xml:space="preserve"> denotes the verification outcome. A verified candidate can be included in the diagnostic findings, while insufficient evidence may trigger further investigation.</w:t>
      </w:r>
    </w:p>
    <w:p w14:paraId="475468C8" w14:textId="77777777" w:rsidR="00D1414E" w:rsidRDefault="00A76A5C" w:rsidP="00A76A5C">
      <w:pPr>
        <w:pStyle w:val="BodyText"/>
        <w:ind w:right="218"/>
        <w:rPr>
          <w:lang w:val="en-IN"/>
        </w:rPr>
      </w:pPr>
      <w:r w:rsidRPr="00A76A5C">
        <w:rPr>
          <w:lang w:val="en-IN"/>
        </w:rPr>
        <w:t>The report quality checker subsequently evaluates the generated report and identifies cases requiring additional investigation. Optional LLM assistance may support selected stages, but verification should remain grounded in available evidence.</w:t>
      </w:r>
      <w:r>
        <w:rPr>
          <w:lang w:val="en-IN"/>
        </w:rPr>
        <w:t xml:space="preserve">   </w:t>
      </w:r>
    </w:p>
    <w:p w14:paraId="4063A83A" w14:textId="3D8014A4" w:rsidR="00A76A5C" w:rsidRPr="00A76A5C" w:rsidRDefault="00A76A5C" w:rsidP="00A76A5C">
      <w:pPr>
        <w:pStyle w:val="BodyText"/>
        <w:ind w:right="218"/>
        <w:rPr>
          <w:lang w:val="en-IN"/>
        </w:rPr>
        <w:sectPr w:rsidR="00A76A5C" w:rsidRPr="00A76A5C">
          <w:pgSz w:w="12240" w:h="15840"/>
          <w:pgMar w:top="1220" w:right="1080" w:bottom="980" w:left="1080" w:header="0" w:footer="746" w:gutter="0"/>
          <w:cols w:space="720"/>
        </w:sectPr>
      </w:pPr>
    </w:p>
    <w:p w14:paraId="4A39996E" w14:textId="45390E11" w:rsidR="00D1414E" w:rsidRDefault="00A76A5C" w:rsidP="00A76A5C">
      <w:pPr>
        <w:rPr>
          <w:sz w:val="20"/>
        </w:rPr>
      </w:pPr>
      <w:r>
        <w:rPr>
          <w:noProof/>
          <w:sz w:val="20"/>
        </w:rPr>
        <w:lastRenderedPageBreak/>
        <w:drawing>
          <wp:anchor distT="0" distB="0" distL="114300" distR="114300" simplePos="0" relativeHeight="251664384" behindDoc="0" locked="0" layoutInCell="1" allowOverlap="1" wp14:anchorId="38DD7FC3" wp14:editId="0AB6F340">
            <wp:simplePos x="0" y="0"/>
            <wp:positionH relativeFrom="column">
              <wp:posOffset>12700</wp:posOffset>
            </wp:positionH>
            <wp:positionV relativeFrom="paragraph">
              <wp:posOffset>-165100</wp:posOffset>
            </wp:positionV>
            <wp:extent cx="6400800" cy="1943100"/>
            <wp:effectExtent l="0" t="0" r="0" b="0"/>
            <wp:wrapThrough wrapText="bothSides">
              <wp:wrapPolygon edited="0">
                <wp:start x="0" y="0"/>
                <wp:lineTo x="0" y="21388"/>
                <wp:lineTo x="21536" y="21388"/>
                <wp:lineTo x="21536" y="0"/>
                <wp:lineTo x="0" y="0"/>
              </wp:wrapPolygon>
            </wp:wrapThrough>
            <wp:docPr id="294604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4210" name="Picture 294604210"/>
                    <pic:cNvPicPr/>
                  </pic:nvPicPr>
                  <pic:blipFill rotWithShape="1">
                    <a:blip r:embed="rId17" cstate="print">
                      <a:extLst>
                        <a:ext uri="{28A0092B-C50C-407E-A947-70E740481C1C}">
                          <a14:useLocalDpi xmlns:a14="http://schemas.microsoft.com/office/drawing/2010/main" val="0"/>
                        </a:ext>
                      </a:extLst>
                    </a:blip>
                    <a:srcRect b="8929"/>
                    <a:stretch/>
                  </pic:blipFill>
                  <pic:spPr bwMode="auto">
                    <a:xfrm>
                      <a:off x="0" y="0"/>
                      <a:ext cx="6400800" cy="1943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BFDB11" w14:textId="7D67186C" w:rsidR="00D1414E" w:rsidRDefault="00ED149D">
      <w:pPr>
        <w:pStyle w:val="Heading2"/>
        <w:spacing w:before="257"/>
        <w:ind w:left="3024"/>
      </w:pPr>
      <w:r>
        <w:t>Fig</w:t>
      </w:r>
      <w:r>
        <w:rPr>
          <w:spacing w:val="-2"/>
        </w:rPr>
        <w:t xml:space="preserve"> </w:t>
      </w:r>
      <w:r w:rsidR="00A76A5C">
        <w:t>6</w:t>
      </w:r>
      <w:r>
        <w:t>:</w:t>
      </w:r>
      <w:r>
        <w:rPr>
          <w:spacing w:val="-3"/>
        </w:rPr>
        <w:t xml:space="preserve"> </w:t>
      </w:r>
      <w:r w:rsidR="00A76A5C">
        <w:t>Verification process of Evidences</w:t>
      </w:r>
    </w:p>
    <w:p w14:paraId="1224167A" w14:textId="6BF8200E" w:rsidR="00A76A5C" w:rsidRPr="00A76A5C" w:rsidRDefault="00ED149D" w:rsidP="00A76A5C">
      <w:pPr>
        <w:pStyle w:val="BodyText"/>
        <w:ind w:right="219"/>
        <w:rPr>
          <w:lang w:val="en-IN"/>
        </w:rPr>
      </w:pPr>
      <w:r>
        <w:t xml:space="preserve">Fig. </w:t>
      </w:r>
      <w:r w:rsidR="00A76A5C">
        <w:t>6</w:t>
      </w:r>
      <w:r w:rsidR="00A76A5C" w:rsidRPr="00A76A5C">
        <w:rPr>
          <w:lang w:val="en-IN"/>
        </w:rPr>
        <w:t xml:space="preserve"> illustrates the evidence verification process in </w:t>
      </w:r>
      <w:proofErr w:type="spellStart"/>
      <w:r w:rsidR="00A76A5C" w:rsidRPr="00A76A5C">
        <w:rPr>
          <w:lang w:val="en-IN"/>
        </w:rPr>
        <w:t>KubeMind</w:t>
      </w:r>
      <w:proofErr w:type="spellEnd"/>
      <w:r w:rsidR="00A76A5C" w:rsidRPr="00A76A5C">
        <w:rPr>
          <w:lang w:val="en-IN"/>
        </w:rPr>
        <w:t xml:space="preserve"> AI. Candidate root causes are checked against available cluster-state evidence to determine whether sufficient support exists. Verified causes proceed to diagnostic report generation while cases with insufficient evidence are flagged for further investigation.</w:t>
      </w:r>
    </w:p>
    <w:p w14:paraId="4143E74E" w14:textId="0D7EF4DB" w:rsidR="00D1414E" w:rsidRDefault="00D1414E">
      <w:pPr>
        <w:pStyle w:val="BodyText"/>
        <w:ind w:right="219"/>
      </w:pPr>
    </w:p>
    <w:p w14:paraId="650D63CA" w14:textId="3A512750" w:rsidR="00D1414E" w:rsidRDefault="00A76A5C">
      <w:pPr>
        <w:pStyle w:val="Heading2"/>
        <w:numPr>
          <w:ilvl w:val="1"/>
          <w:numId w:val="2"/>
        </w:numPr>
        <w:tabs>
          <w:tab w:val="left" w:pos="608"/>
        </w:tabs>
      </w:pPr>
      <w:bookmarkStart w:id="11" w:name="5.7_Class-Weighted_Training"/>
      <w:bookmarkEnd w:id="11"/>
      <w:r w:rsidRPr="00A76A5C">
        <w:t>Diagnostic Report Generation</w:t>
      </w:r>
    </w:p>
    <w:p w14:paraId="30850407" w14:textId="4E40ED2A" w:rsidR="00A76A5C" w:rsidRPr="00A76A5C" w:rsidRDefault="00A76A5C" w:rsidP="00A76A5C">
      <w:pPr>
        <w:pStyle w:val="BodyText"/>
        <w:spacing w:before="60"/>
        <w:ind w:right="221"/>
        <w:rPr>
          <w:lang w:val="en-IN"/>
        </w:rPr>
      </w:pPr>
      <w:proofErr w:type="spellStart"/>
      <w:r w:rsidRPr="00A76A5C">
        <w:rPr>
          <w:lang w:val="en-IN"/>
        </w:rPr>
        <w:t>KubeMind</w:t>
      </w:r>
      <w:proofErr w:type="spellEnd"/>
      <w:r w:rsidRPr="00A76A5C">
        <w:rPr>
          <w:lang w:val="en-IN"/>
        </w:rPr>
        <w:t xml:space="preserve"> AI produces diagnostic reports that include incident data, candidate root causes and evidence from the cluster state available. The report generation module summarizes the identified causes, evidences supporting the causes and recommended actions. The output is then passed to a report quality checker who flags cases for further investigation. Optionally, the system can be assisted by LLMs to generate reports. The system is focused on finding evidence not unfounded conclusions.</w:t>
      </w:r>
    </w:p>
    <w:p w14:paraId="4DBA2F06" w14:textId="5E046E5A" w:rsidR="00D1414E" w:rsidRDefault="00A76A5C">
      <w:pPr>
        <w:pStyle w:val="BodyText"/>
        <w:spacing w:before="60"/>
        <w:ind w:right="221"/>
      </w:pPr>
      <w:r>
        <w:rPr>
          <w:noProof/>
        </w:rPr>
        <w:drawing>
          <wp:inline distT="0" distB="0" distL="0" distR="0" wp14:anchorId="6B0A664F" wp14:editId="3C57ADE5">
            <wp:extent cx="6041390" cy="1701800"/>
            <wp:effectExtent l="0" t="0" r="0" b="0"/>
            <wp:docPr id="771462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62422" name="Picture 771462422"/>
                    <pic:cNvPicPr/>
                  </pic:nvPicPr>
                  <pic:blipFill rotWithShape="1">
                    <a:blip r:embed="rId18" cstate="print">
                      <a:extLst>
                        <a:ext uri="{28A0092B-C50C-407E-A947-70E740481C1C}">
                          <a14:useLocalDpi xmlns:a14="http://schemas.microsoft.com/office/drawing/2010/main" val="0"/>
                        </a:ext>
                      </a:extLst>
                    </a:blip>
                    <a:srcRect b="18290"/>
                    <a:stretch/>
                  </pic:blipFill>
                  <pic:spPr bwMode="auto">
                    <a:xfrm>
                      <a:off x="0" y="0"/>
                      <a:ext cx="6048243" cy="1703730"/>
                    </a:xfrm>
                    <a:prstGeom prst="rect">
                      <a:avLst/>
                    </a:prstGeom>
                    <a:ln>
                      <a:noFill/>
                    </a:ln>
                    <a:extLst>
                      <a:ext uri="{53640926-AAD7-44D8-BBD7-CCE9431645EC}">
                        <a14:shadowObscured xmlns:a14="http://schemas.microsoft.com/office/drawing/2010/main"/>
                      </a:ext>
                    </a:extLst>
                  </pic:spPr>
                </pic:pic>
              </a:graphicData>
            </a:graphic>
          </wp:inline>
        </w:drawing>
      </w:r>
    </w:p>
    <w:p w14:paraId="5B7E5A52" w14:textId="4553D926" w:rsidR="00A76A5C" w:rsidRDefault="00A76A5C" w:rsidP="00A76A5C">
      <w:pPr>
        <w:pStyle w:val="Heading2"/>
        <w:spacing w:before="257"/>
        <w:ind w:left="3024"/>
      </w:pPr>
      <w:r>
        <w:t>Fig</w:t>
      </w:r>
      <w:r>
        <w:rPr>
          <w:spacing w:val="-2"/>
        </w:rPr>
        <w:t xml:space="preserve"> </w:t>
      </w:r>
      <w:r>
        <w:t>7</w:t>
      </w:r>
      <w:r>
        <w:t>:</w:t>
      </w:r>
      <w:r>
        <w:t xml:space="preserve"> Report generation Diagnosis</w:t>
      </w:r>
      <w:r>
        <w:rPr>
          <w:spacing w:val="-3"/>
        </w:rPr>
        <w:t xml:space="preserve"> </w:t>
      </w:r>
    </w:p>
    <w:p w14:paraId="3304D579" w14:textId="77777777" w:rsidR="00A76A5C" w:rsidRDefault="00A76A5C">
      <w:pPr>
        <w:pStyle w:val="BodyText"/>
        <w:spacing w:before="60"/>
        <w:ind w:right="221"/>
      </w:pPr>
    </w:p>
    <w:p w14:paraId="7CD2E5D3" w14:textId="278C9B35" w:rsidR="00D1414E" w:rsidRDefault="00A76A5C">
      <w:pPr>
        <w:pStyle w:val="Heading2"/>
        <w:numPr>
          <w:ilvl w:val="1"/>
          <w:numId w:val="2"/>
        </w:numPr>
        <w:tabs>
          <w:tab w:val="left" w:pos="608"/>
        </w:tabs>
        <w:spacing w:before="159"/>
      </w:pPr>
      <w:bookmarkStart w:id="12" w:name="5.8_Evaluation_Metrics_and_Threshold_Sel"/>
      <w:bookmarkEnd w:id="12"/>
      <w:r w:rsidRPr="00A76A5C">
        <w:rPr>
          <w:spacing w:val="-8"/>
        </w:rPr>
        <w:t>LLM-Assisted Investigation</w:t>
      </w:r>
    </w:p>
    <w:p w14:paraId="1084B6AF" w14:textId="5D25EAE3" w:rsidR="00D1414E" w:rsidRDefault="00A76A5C" w:rsidP="00A76A5C">
      <w:pPr>
        <w:pStyle w:val="BodyText"/>
        <w:spacing w:before="60"/>
        <w:ind w:right="221"/>
      </w:pPr>
      <w:proofErr w:type="spellStart"/>
      <w:r w:rsidRPr="00A76A5C">
        <w:t>KubeMind</w:t>
      </w:r>
      <w:proofErr w:type="spellEnd"/>
      <w:r w:rsidRPr="00A76A5C">
        <w:t xml:space="preserve"> is able to optionally use Large Language Model (LLM) assistance to help with diagnostic analysis and report generation during incident investigation. LLM can assist in understanding incident context and provide findings in clear, structured format. But its help is no substitute for cluster-state verification or graph-based resource analysis. Based on available evidence, the system supports diagnostic conclusions and raises an alarm if the evidence is not sufficient for further investigation. The LLM assistance is optional, the framework can work without model calls using its rule-based workflow.</w:t>
      </w:r>
    </w:p>
    <w:p w14:paraId="4E610069" w14:textId="77777777" w:rsidR="00D1414E" w:rsidRDefault="00ED149D">
      <w:pPr>
        <w:pStyle w:val="Heading1"/>
        <w:numPr>
          <w:ilvl w:val="0"/>
          <w:numId w:val="2"/>
        </w:numPr>
        <w:tabs>
          <w:tab w:val="left" w:pos="498"/>
        </w:tabs>
      </w:pPr>
      <w:bookmarkStart w:id="13" w:name="6._Experimental_Setup"/>
      <w:bookmarkEnd w:id="13"/>
      <w:r>
        <w:lastRenderedPageBreak/>
        <w:t>Experimental</w:t>
      </w:r>
      <w:r>
        <w:rPr>
          <w:spacing w:val="-12"/>
        </w:rPr>
        <w:t xml:space="preserve"> </w:t>
      </w:r>
      <w:r>
        <w:rPr>
          <w:spacing w:val="-2"/>
        </w:rPr>
        <w:t>Setup</w:t>
      </w:r>
    </w:p>
    <w:p w14:paraId="144AF3D3" w14:textId="1A789383" w:rsidR="00A76A5C" w:rsidRDefault="00A76A5C" w:rsidP="00A76A5C">
      <w:pPr>
        <w:pStyle w:val="BodyText"/>
        <w:spacing w:before="79"/>
        <w:ind w:right="223"/>
      </w:pPr>
      <w:r w:rsidRPr="00A76A5C">
        <w:t xml:space="preserve">We assess </w:t>
      </w:r>
      <w:proofErr w:type="spellStart"/>
      <w:r w:rsidRPr="00A76A5C">
        <w:t>KubeMind</w:t>
      </w:r>
      <w:proofErr w:type="spellEnd"/>
      <w:r w:rsidRPr="00A76A5C">
        <w:t xml:space="preserve"> AI by executing automated tests and curated Kubernetes incident scenarios. The evaluation emphasizes the graph-based resource analysis, cluster-state verification, diagnostic report generation and optional LLM assistance of the framework. The rule-based workflow is also tested in isolation without invoking the LLM to evaluate its ability to handle incidents and generate diagnostic results. A summary of the experimental set up is shown in Table 8.</w:t>
      </w:r>
    </w:p>
    <w:p w14:paraId="12171E24" w14:textId="07098BF5" w:rsidR="00D1414E" w:rsidRPr="00A76A5C" w:rsidRDefault="00ED149D" w:rsidP="00A76A5C">
      <w:pPr>
        <w:pStyle w:val="Heading2"/>
        <w:spacing w:before="76"/>
        <w:ind w:left="2973"/>
        <w:rPr>
          <w:spacing w:val="-6"/>
        </w:rPr>
      </w:pPr>
      <w:r>
        <w:t>Table</w:t>
      </w:r>
      <w:r>
        <w:rPr>
          <w:spacing w:val="-6"/>
        </w:rPr>
        <w:t xml:space="preserve"> </w:t>
      </w:r>
      <w:r>
        <w:t>8:</w:t>
      </w:r>
      <w:r>
        <w:rPr>
          <w:spacing w:val="-6"/>
        </w:rPr>
        <w:t xml:space="preserve"> </w:t>
      </w:r>
      <w:r>
        <w:t>Experimental</w:t>
      </w:r>
      <w:r>
        <w:rPr>
          <w:spacing w:val="-5"/>
        </w:rPr>
        <w:t xml:space="preserve"> </w:t>
      </w:r>
      <w:r>
        <w:rPr>
          <w:spacing w:val="-2"/>
        </w:rPr>
        <w:t>Configuration</w:t>
      </w:r>
    </w:p>
    <w:p w14:paraId="1BEBF8C9" w14:textId="77777777" w:rsidR="00D1414E" w:rsidRDefault="00D1414E">
      <w:pPr>
        <w:pStyle w:val="BodyText"/>
        <w:spacing w:before="0"/>
        <w:ind w:left="0"/>
        <w:jc w:val="left"/>
        <w:rPr>
          <w:b/>
          <w:sz w:val="7"/>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744"/>
        <w:gridCol w:w="5616"/>
      </w:tblGrid>
      <w:tr w:rsidR="00A76A5C" w14:paraId="39BE04C3" w14:textId="77777777" w:rsidTr="00037207">
        <w:trPr>
          <w:trHeight w:val="332"/>
        </w:trPr>
        <w:tc>
          <w:tcPr>
            <w:tcW w:w="3744" w:type="dxa"/>
            <w:shd w:val="clear" w:color="auto" w:fill="DBE5F1"/>
            <w:vAlign w:val="center"/>
          </w:tcPr>
          <w:p w14:paraId="46B40937" w14:textId="40C3BEF4" w:rsidR="00A76A5C" w:rsidRDefault="00A76A5C" w:rsidP="00A76A5C">
            <w:pPr>
              <w:pStyle w:val="TableParagraph"/>
              <w:spacing w:before="38"/>
              <w:ind w:left="15" w:right="1"/>
              <w:jc w:val="center"/>
              <w:rPr>
                <w:b/>
              </w:rPr>
            </w:pPr>
            <w:r>
              <w:rPr>
                <w:rStyle w:val="Strong"/>
              </w:rPr>
              <w:t>Setting</w:t>
            </w:r>
          </w:p>
        </w:tc>
        <w:tc>
          <w:tcPr>
            <w:tcW w:w="5616" w:type="dxa"/>
            <w:shd w:val="clear" w:color="auto" w:fill="DBE5F1"/>
            <w:vAlign w:val="center"/>
          </w:tcPr>
          <w:p w14:paraId="03D266CA" w14:textId="6EA5A8CC" w:rsidR="00A76A5C" w:rsidRDefault="00A76A5C" w:rsidP="00A76A5C">
            <w:pPr>
              <w:pStyle w:val="TableParagraph"/>
              <w:spacing w:before="38"/>
              <w:ind w:left="13"/>
              <w:jc w:val="center"/>
              <w:rPr>
                <w:b/>
              </w:rPr>
            </w:pPr>
            <w:r>
              <w:rPr>
                <w:rStyle w:val="Strong"/>
              </w:rPr>
              <w:t>Description</w:t>
            </w:r>
          </w:p>
        </w:tc>
      </w:tr>
      <w:tr w:rsidR="00A76A5C" w14:paraId="073A7839" w14:textId="77777777" w:rsidTr="00037207">
        <w:trPr>
          <w:trHeight w:val="334"/>
        </w:trPr>
        <w:tc>
          <w:tcPr>
            <w:tcW w:w="3744" w:type="dxa"/>
            <w:vAlign w:val="center"/>
          </w:tcPr>
          <w:p w14:paraId="49C97B37" w14:textId="729E4FAD" w:rsidR="00A76A5C" w:rsidRDefault="00A76A5C" w:rsidP="00A76A5C">
            <w:pPr>
              <w:pStyle w:val="TableParagraph"/>
              <w:spacing w:before="39"/>
              <w:ind w:left="15" w:right="1"/>
              <w:jc w:val="center"/>
            </w:pPr>
            <w:r>
              <w:t>Monitoring Input</w:t>
            </w:r>
          </w:p>
        </w:tc>
        <w:tc>
          <w:tcPr>
            <w:tcW w:w="5616" w:type="dxa"/>
            <w:vAlign w:val="center"/>
          </w:tcPr>
          <w:p w14:paraId="5188C6AB" w14:textId="0EE605B6" w:rsidR="00A76A5C" w:rsidRDefault="00A76A5C" w:rsidP="00A76A5C">
            <w:pPr>
              <w:pStyle w:val="TableParagraph"/>
              <w:spacing w:before="39"/>
              <w:ind w:left="110"/>
            </w:pPr>
            <w:r>
              <w:t>Supported Kubernetes warning events</w:t>
            </w:r>
          </w:p>
        </w:tc>
      </w:tr>
      <w:tr w:rsidR="00A76A5C" w14:paraId="1EFB6F68" w14:textId="77777777" w:rsidTr="00037207">
        <w:trPr>
          <w:trHeight w:val="332"/>
        </w:trPr>
        <w:tc>
          <w:tcPr>
            <w:tcW w:w="3744" w:type="dxa"/>
            <w:vAlign w:val="center"/>
          </w:tcPr>
          <w:p w14:paraId="6922DDF9" w14:textId="28BE85D0" w:rsidR="00A76A5C" w:rsidRDefault="00A76A5C" w:rsidP="00A76A5C">
            <w:pPr>
              <w:pStyle w:val="TableParagraph"/>
              <w:spacing w:before="38"/>
              <w:ind w:left="15" w:right="1"/>
              <w:jc w:val="center"/>
            </w:pPr>
            <w:r>
              <w:t>Resource Analysis</w:t>
            </w:r>
          </w:p>
        </w:tc>
        <w:tc>
          <w:tcPr>
            <w:tcW w:w="5616" w:type="dxa"/>
            <w:vAlign w:val="center"/>
          </w:tcPr>
          <w:p w14:paraId="79AA8D4B" w14:textId="60A0019E" w:rsidR="00A76A5C" w:rsidRDefault="00A76A5C" w:rsidP="00A76A5C">
            <w:pPr>
              <w:pStyle w:val="TableParagraph"/>
              <w:spacing w:before="38"/>
              <w:ind w:left="110"/>
            </w:pPr>
            <w:r>
              <w:t>Graph-based resource relationships</w:t>
            </w:r>
          </w:p>
        </w:tc>
      </w:tr>
      <w:tr w:rsidR="00A76A5C" w14:paraId="22AA5AAE" w14:textId="77777777" w:rsidTr="00037207">
        <w:trPr>
          <w:trHeight w:val="333"/>
        </w:trPr>
        <w:tc>
          <w:tcPr>
            <w:tcW w:w="3744" w:type="dxa"/>
            <w:vAlign w:val="center"/>
          </w:tcPr>
          <w:p w14:paraId="2EEDB7AF" w14:textId="249CBD7A" w:rsidR="00A76A5C" w:rsidRDefault="00A76A5C" w:rsidP="00A76A5C">
            <w:pPr>
              <w:pStyle w:val="TableParagraph"/>
              <w:spacing w:before="39"/>
              <w:ind w:left="15" w:right="1"/>
              <w:jc w:val="center"/>
            </w:pPr>
            <w:r>
              <w:t>Verification</w:t>
            </w:r>
          </w:p>
        </w:tc>
        <w:tc>
          <w:tcPr>
            <w:tcW w:w="5616" w:type="dxa"/>
            <w:vAlign w:val="center"/>
          </w:tcPr>
          <w:p w14:paraId="70AC7250" w14:textId="091CAE37" w:rsidR="00A76A5C" w:rsidRDefault="00A76A5C" w:rsidP="00A76A5C">
            <w:pPr>
              <w:pStyle w:val="TableParagraph"/>
              <w:spacing w:before="39"/>
              <w:ind w:left="110"/>
            </w:pPr>
            <w:r>
              <w:t>Checks candidate causes against available cluster-state evidence</w:t>
            </w:r>
          </w:p>
        </w:tc>
      </w:tr>
      <w:tr w:rsidR="00A76A5C" w14:paraId="356C27E8" w14:textId="77777777" w:rsidTr="00037207">
        <w:trPr>
          <w:trHeight w:val="332"/>
        </w:trPr>
        <w:tc>
          <w:tcPr>
            <w:tcW w:w="3744" w:type="dxa"/>
            <w:vAlign w:val="center"/>
          </w:tcPr>
          <w:p w14:paraId="7C65832C" w14:textId="33B40297" w:rsidR="00A76A5C" w:rsidRDefault="00A76A5C" w:rsidP="00A76A5C">
            <w:pPr>
              <w:pStyle w:val="TableParagraph"/>
              <w:spacing w:before="38"/>
              <w:ind w:left="15" w:right="2"/>
              <w:jc w:val="center"/>
            </w:pPr>
            <w:r>
              <w:t>Workflow</w:t>
            </w:r>
          </w:p>
        </w:tc>
        <w:tc>
          <w:tcPr>
            <w:tcW w:w="5616" w:type="dxa"/>
            <w:vAlign w:val="center"/>
          </w:tcPr>
          <w:p w14:paraId="5D663781" w14:textId="360AACF1" w:rsidR="00A76A5C" w:rsidRDefault="00A76A5C" w:rsidP="00A76A5C">
            <w:pPr>
              <w:pStyle w:val="TableParagraph"/>
              <w:spacing w:before="38"/>
              <w:ind w:left="110"/>
            </w:pPr>
            <w:proofErr w:type="spellStart"/>
            <w:r>
              <w:t>StateGraph</w:t>
            </w:r>
            <w:proofErr w:type="spellEnd"/>
            <w:r>
              <w:t>-based diagnostic pipeline</w:t>
            </w:r>
          </w:p>
        </w:tc>
      </w:tr>
      <w:tr w:rsidR="00A76A5C" w14:paraId="6213273F" w14:textId="77777777" w:rsidTr="00037207">
        <w:trPr>
          <w:trHeight w:val="334"/>
        </w:trPr>
        <w:tc>
          <w:tcPr>
            <w:tcW w:w="3744" w:type="dxa"/>
            <w:vAlign w:val="center"/>
          </w:tcPr>
          <w:p w14:paraId="1143B32B" w14:textId="62C1A273" w:rsidR="00A76A5C" w:rsidRDefault="00A76A5C" w:rsidP="00A76A5C">
            <w:pPr>
              <w:pStyle w:val="TableParagraph"/>
              <w:spacing w:before="39"/>
              <w:ind w:left="15" w:right="4"/>
              <w:jc w:val="center"/>
            </w:pPr>
            <w:r>
              <w:t>LLM Assistance</w:t>
            </w:r>
          </w:p>
        </w:tc>
        <w:tc>
          <w:tcPr>
            <w:tcW w:w="5616" w:type="dxa"/>
            <w:vAlign w:val="center"/>
          </w:tcPr>
          <w:p w14:paraId="6D3D41D3" w14:textId="49BE0777" w:rsidR="00A76A5C" w:rsidRDefault="00A76A5C" w:rsidP="00A76A5C">
            <w:pPr>
              <w:pStyle w:val="TableParagraph"/>
              <w:spacing w:before="39"/>
              <w:ind w:left="110"/>
            </w:pPr>
            <w:r>
              <w:t>Optional</w:t>
            </w:r>
          </w:p>
        </w:tc>
      </w:tr>
      <w:tr w:rsidR="00A76A5C" w14:paraId="55D7571E" w14:textId="77777777" w:rsidTr="00037207">
        <w:trPr>
          <w:trHeight w:val="331"/>
        </w:trPr>
        <w:tc>
          <w:tcPr>
            <w:tcW w:w="3744" w:type="dxa"/>
            <w:vAlign w:val="center"/>
          </w:tcPr>
          <w:p w14:paraId="13D595CC" w14:textId="6E960A4F" w:rsidR="00A76A5C" w:rsidRDefault="00A76A5C" w:rsidP="00A76A5C">
            <w:pPr>
              <w:pStyle w:val="TableParagraph"/>
              <w:spacing w:before="38"/>
              <w:ind w:left="15" w:right="1"/>
              <w:jc w:val="center"/>
            </w:pPr>
            <w:r>
              <w:t>Report Generation</w:t>
            </w:r>
          </w:p>
        </w:tc>
        <w:tc>
          <w:tcPr>
            <w:tcW w:w="5616" w:type="dxa"/>
            <w:vAlign w:val="center"/>
          </w:tcPr>
          <w:p w14:paraId="03E07AE5" w14:textId="32C440AF" w:rsidR="00A76A5C" w:rsidRDefault="00A76A5C" w:rsidP="00A76A5C">
            <w:pPr>
              <w:pStyle w:val="TableParagraph"/>
              <w:spacing w:before="38"/>
              <w:ind w:left="110"/>
            </w:pPr>
            <w:r>
              <w:t>Diagnostic findings and supporting evidence</w:t>
            </w:r>
          </w:p>
        </w:tc>
      </w:tr>
      <w:tr w:rsidR="00A76A5C" w14:paraId="45D26628" w14:textId="77777777" w:rsidTr="00037207">
        <w:trPr>
          <w:trHeight w:val="334"/>
        </w:trPr>
        <w:tc>
          <w:tcPr>
            <w:tcW w:w="3744" w:type="dxa"/>
            <w:vAlign w:val="center"/>
          </w:tcPr>
          <w:p w14:paraId="4135EF04" w14:textId="40D664F4" w:rsidR="00A76A5C" w:rsidRDefault="00A76A5C" w:rsidP="00A76A5C">
            <w:pPr>
              <w:pStyle w:val="TableParagraph"/>
              <w:spacing w:before="39"/>
              <w:ind w:left="15" w:right="1"/>
              <w:jc w:val="center"/>
            </w:pPr>
            <w:r>
              <w:t>Evaluation Method</w:t>
            </w:r>
          </w:p>
        </w:tc>
        <w:tc>
          <w:tcPr>
            <w:tcW w:w="5616" w:type="dxa"/>
            <w:vAlign w:val="center"/>
          </w:tcPr>
          <w:p w14:paraId="4D1F537B" w14:textId="1C287B2E" w:rsidR="00A76A5C" w:rsidRDefault="00A76A5C" w:rsidP="00A76A5C">
            <w:pPr>
              <w:pStyle w:val="TableParagraph"/>
              <w:spacing w:before="39"/>
              <w:ind w:left="110"/>
            </w:pPr>
            <w:r>
              <w:t>Automated tests and curated incident scenarios</w:t>
            </w:r>
          </w:p>
        </w:tc>
      </w:tr>
      <w:tr w:rsidR="00A76A5C" w14:paraId="3198EFDF" w14:textId="77777777" w:rsidTr="00037207">
        <w:trPr>
          <w:trHeight w:val="332"/>
        </w:trPr>
        <w:tc>
          <w:tcPr>
            <w:tcW w:w="3744" w:type="dxa"/>
            <w:vAlign w:val="center"/>
          </w:tcPr>
          <w:p w14:paraId="33A5E985" w14:textId="1EFD7B3B" w:rsidR="00A76A5C" w:rsidRDefault="00A76A5C" w:rsidP="00A76A5C">
            <w:pPr>
              <w:pStyle w:val="TableParagraph"/>
              <w:spacing w:before="38"/>
              <w:ind w:left="15" w:right="2"/>
              <w:jc w:val="center"/>
            </w:pPr>
            <w:r>
              <w:t>Automated Test Results</w:t>
            </w:r>
          </w:p>
        </w:tc>
        <w:tc>
          <w:tcPr>
            <w:tcW w:w="5616" w:type="dxa"/>
            <w:vAlign w:val="center"/>
          </w:tcPr>
          <w:p w14:paraId="7EFC56C0" w14:textId="6413DD24" w:rsidR="00A76A5C" w:rsidRDefault="00A76A5C" w:rsidP="00A76A5C">
            <w:pPr>
              <w:pStyle w:val="TableParagraph"/>
              <w:spacing w:before="38"/>
              <w:ind w:left="110"/>
            </w:pPr>
            <w:r>
              <w:t>16/16 tests passed</w:t>
            </w:r>
          </w:p>
        </w:tc>
      </w:tr>
    </w:tbl>
    <w:p w14:paraId="3CBFE576" w14:textId="08271382" w:rsidR="00A76A5C" w:rsidRPr="00A76A5C" w:rsidRDefault="00A76A5C" w:rsidP="00A76A5C">
      <w:pPr>
        <w:pStyle w:val="BodyText"/>
        <w:spacing w:before="123"/>
        <w:ind w:right="222"/>
        <w:rPr>
          <w:lang w:val="en-IN"/>
        </w:rPr>
      </w:pPr>
      <w:r w:rsidRPr="00A76A5C">
        <w:rPr>
          <w:lang w:val="en-IN"/>
        </w:rPr>
        <w:t xml:space="preserve">Table 8 summarizes the configuration and evaluation approach of </w:t>
      </w:r>
      <w:proofErr w:type="spellStart"/>
      <w:r w:rsidRPr="00A76A5C">
        <w:rPr>
          <w:lang w:val="en-IN"/>
        </w:rPr>
        <w:t>KubeMind</w:t>
      </w:r>
      <w:proofErr w:type="spellEnd"/>
      <w:r w:rsidRPr="00A76A5C">
        <w:rPr>
          <w:lang w:val="en-IN"/>
        </w:rPr>
        <w:t xml:space="preserve"> AI. The framework combines graph-based investigation and evidence verification with optional LLM assistance to support Kubernetes root cause analysis.</w:t>
      </w:r>
    </w:p>
    <w:p w14:paraId="18618530" w14:textId="28D2AFBE" w:rsidR="00D1414E" w:rsidRDefault="00D1414E">
      <w:pPr>
        <w:pStyle w:val="BodyText"/>
        <w:spacing w:before="123"/>
        <w:ind w:right="222"/>
      </w:pPr>
    </w:p>
    <w:p w14:paraId="703F3BFB" w14:textId="77777777" w:rsidR="00D1414E" w:rsidRDefault="00ED149D">
      <w:pPr>
        <w:pStyle w:val="Heading1"/>
        <w:numPr>
          <w:ilvl w:val="0"/>
          <w:numId w:val="2"/>
        </w:numPr>
        <w:tabs>
          <w:tab w:val="left" w:pos="498"/>
        </w:tabs>
      </w:pPr>
      <w:bookmarkStart w:id="14" w:name="7._Results_and_Discussion"/>
      <w:bookmarkEnd w:id="14"/>
      <w:r>
        <w:t>Results</w:t>
      </w:r>
      <w:r>
        <w:rPr>
          <w:spacing w:val="-5"/>
        </w:rPr>
        <w:t xml:space="preserve"> </w:t>
      </w:r>
      <w:r>
        <w:t>and</w:t>
      </w:r>
      <w:r>
        <w:rPr>
          <w:spacing w:val="-5"/>
        </w:rPr>
        <w:t xml:space="preserve"> </w:t>
      </w:r>
      <w:r>
        <w:rPr>
          <w:spacing w:val="-2"/>
        </w:rPr>
        <w:t>Discussion</w:t>
      </w:r>
    </w:p>
    <w:p w14:paraId="44ECF934" w14:textId="519FCDF6" w:rsidR="00D1414E" w:rsidRDefault="00A76A5C">
      <w:pPr>
        <w:pStyle w:val="Heading2"/>
        <w:numPr>
          <w:ilvl w:val="1"/>
          <w:numId w:val="2"/>
        </w:numPr>
        <w:tabs>
          <w:tab w:val="left" w:pos="608"/>
        </w:tabs>
      </w:pPr>
      <w:r w:rsidRPr="00A76A5C">
        <w:t>Per-Case Incident Diagnosis Results</w:t>
      </w:r>
    </w:p>
    <w:p w14:paraId="522124D1" w14:textId="491A5160" w:rsidR="00D1414E" w:rsidRDefault="00A76A5C">
      <w:pPr>
        <w:pStyle w:val="BodyText"/>
        <w:spacing w:before="59"/>
        <w:ind w:right="226"/>
      </w:pPr>
      <w:r w:rsidRPr="00A76A5C">
        <w:t xml:space="preserve">We evaluated </w:t>
      </w:r>
      <w:proofErr w:type="spellStart"/>
      <w:r w:rsidRPr="00A76A5C">
        <w:t>KubeMind</w:t>
      </w:r>
      <w:proofErr w:type="spellEnd"/>
      <w:r w:rsidRPr="00A76A5C">
        <w:t xml:space="preserve"> AI on a set of Kubernetes incident scenarios to examine its root cause identification and verification capabilities. The results include correctly diagnosed incidents, correctly flagged cases for further investigation and a small number of missed diagnoses. The evaluation also contains incident scenarios not seen before</w:t>
      </w:r>
      <w:r>
        <w:t xml:space="preserve"> and in order </w:t>
      </w:r>
      <w:r w:rsidRPr="00A76A5C">
        <w:t xml:space="preserve">to test the behavior of the framework in situations other than the familiar ones. </w:t>
      </w:r>
      <w:r>
        <w:t>The i</w:t>
      </w:r>
      <w:r w:rsidRPr="00A76A5C">
        <w:t>ndividual results of the gated LLM evaluation are shown in Table 9.</w:t>
      </w:r>
    </w:p>
    <w:p w14:paraId="5C8E5977" w14:textId="4ACF1242" w:rsidR="00D1414E" w:rsidRDefault="00ED149D">
      <w:pPr>
        <w:pStyle w:val="Heading2"/>
        <w:spacing w:before="121"/>
        <w:ind w:left="2973"/>
      </w:pPr>
      <w:r>
        <w:t>Table</w:t>
      </w:r>
      <w:r>
        <w:rPr>
          <w:spacing w:val="-6"/>
        </w:rPr>
        <w:t xml:space="preserve"> </w:t>
      </w:r>
      <w:r>
        <w:t>9:</w:t>
      </w:r>
      <w:r>
        <w:rPr>
          <w:spacing w:val="-5"/>
        </w:rPr>
        <w:t xml:space="preserve"> </w:t>
      </w:r>
      <w:r w:rsidR="00A76A5C" w:rsidRPr="00A76A5C">
        <w:t>Gated LLM Evaluation</w:t>
      </w:r>
    </w:p>
    <w:p w14:paraId="5C0B0784" w14:textId="77777777" w:rsidR="00D1414E" w:rsidRDefault="00D1414E">
      <w:pPr>
        <w:pStyle w:val="BodyText"/>
        <w:spacing w:before="10"/>
        <w:ind w:left="0"/>
        <w:jc w:val="left"/>
        <w:rPr>
          <w:b/>
          <w:sz w:val="6"/>
        </w:rPr>
      </w:pPr>
    </w:p>
    <w:tbl>
      <w:tblPr>
        <w:tblW w:w="0" w:type="auto"/>
        <w:tblInd w:w="1301"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744"/>
        <w:gridCol w:w="3744"/>
      </w:tblGrid>
      <w:tr w:rsidR="00A76A5C" w14:paraId="081EC948" w14:textId="77777777" w:rsidTr="00445371">
        <w:trPr>
          <w:trHeight w:val="333"/>
        </w:trPr>
        <w:tc>
          <w:tcPr>
            <w:tcW w:w="3744" w:type="dxa"/>
            <w:shd w:val="clear" w:color="auto" w:fill="DBE5F1"/>
            <w:vAlign w:val="center"/>
          </w:tcPr>
          <w:p w14:paraId="2E2C3243" w14:textId="60B4B043" w:rsidR="00A76A5C" w:rsidRDefault="00A76A5C" w:rsidP="00A76A5C">
            <w:pPr>
              <w:pStyle w:val="TableParagraph"/>
              <w:spacing w:before="39"/>
              <w:ind w:left="15" w:right="2"/>
              <w:jc w:val="center"/>
              <w:rPr>
                <w:b/>
              </w:rPr>
            </w:pPr>
            <w:r>
              <w:rPr>
                <w:b/>
                <w:bCs/>
              </w:rPr>
              <w:t>Column</w:t>
            </w:r>
          </w:p>
        </w:tc>
        <w:tc>
          <w:tcPr>
            <w:tcW w:w="3744" w:type="dxa"/>
            <w:shd w:val="clear" w:color="auto" w:fill="DBE5F1"/>
            <w:vAlign w:val="center"/>
          </w:tcPr>
          <w:p w14:paraId="70910FF9" w14:textId="7CE5308D" w:rsidR="00A76A5C" w:rsidRDefault="00A76A5C" w:rsidP="00A76A5C">
            <w:pPr>
              <w:pStyle w:val="TableParagraph"/>
              <w:spacing w:before="39"/>
              <w:ind w:left="15" w:right="2"/>
              <w:jc w:val="center"/>
              <w:rPr>
                <w:b/>
              </w:rPr>
            </w:pPr>
            <w:r>
              <w:rPr>
                <w:b/>
                <w:bCs/>
              </w:rPr>
              <w:t>Description</w:t>
            </w:r>
          </w:p>
        </w:tc>
      </w:tr>
      <w:tr w:rsidR="00A76A5C" w14:paraId="0BD668E5" w14:textId="77777777" w:rsidTr="00445371">
        <w:trPr>
          <w:trHeight w:val="332"/>
        </w:trPr>
        <w:tc>
          <w:tcPr>
            <w:tcW w:w="3744" w:type="dxa"/>
            <w:vAlign w:val="center"/>
          </w:tcPr>
          <w:p w14:paraId="201C9285" w14:textId="1AC91FFD" w:rsidR="00A76A5C" w:rsidRDefault="00A76A5C" w:rsidP="00A76A5C">
            <w:pPr>
              <w:pStyle w:val="TableParagraph"/>
              <w:spacing w:before="38"/>
              <w:ind w:left="15"/>
              <w:jc w:val="center"/>
            </w:pPr>
            <w:r>
              <w:t>Case</w:t>
            </w:r>
          </w:p>
        </w:tc>
        <w:tc>
          <w:tcPr>
            <w:tcW w:w="3744" w:type="dxa"/>
            <w:vAlign w:val="center"/>
          </w:tcPr>
          <w:p w14:paraId="032DB71C" w14:textId="6B77D818" w:rsidR="00A76A5C" w:rsidRDefault="00A76A5C" w:rsidP="00A76A5C">
            <w:pPr>
              <w:pStyle w:val="TableParagraph"/>
              <w:spacing w:before="38"/>
              <w:ind w:left="15"/>
            </w:pPr>
            <w:r>
              <w:t xml:space="preserve"> Kubernetes incident scenario</w:t>
            </w:r>
          </w:p>
        </w:tc>
      </w:tr>
      <w:tr w:rsidR="00A76A5C" w14:paraId="6BED616E" w14:textId="77777777" w:rsidTr="00445371">
        <w:trPr>
          <w:trHeight w:val="333"/>
        </w:trPr>
        <w:tc>
          <w:tcPr>
            <w:tcW w:w="3744" w:type="dxa"/>
            <w:vAlign w:val="center"/>
          </w:tcPr>
          <w:p w14:paraId="3B82C3C1" w14:textId="60F244E8" w:rsidR="00A76A5C" w:rsidRDefault="00A76A5C" w:rsidP="00A76A5C">
            <w:pPr>
              <w:pStyle w:val="TableParagraph"/>
              <w:spacing w:before="39"/>
              <w:ind w:left="15"/>
              <w:jc w:val="center"/>
            </w:pPr>
            <w:r>
              <w:t>Expected</w:t>
            </w:r>
          </w:p>
        </w:tc>
        <w:tc>
          <w:tcPr>
            <w:tcW w:w="3744" w:type="dxa"/>
            <w:vAlign w:val="center"/>
          </w:tcPr>
          <w:p w14:paraId="229C942E" w14:textId="6FAA0F92" w:rsidR="00A76A5C" w:rsidRDefault="00A76A5C" w:rsidP="00A76A5C">
            <w:pPr>
              <w:pStyle w:val="TableParagraph"/>
              <w:spacing w:before="39"/>
              <w:ind w:left="15"/>
            </w:pPr>
            <w:r>
              <w:t xml:space="preserve"> Expected root cause or </w:t>
            </w:r>
            <w:r>
              <w:rPr>
                <w:rStyle w:val="HTMLCode"/>
              </w:rPr>
              <w:t>unknown</w:t>
            </w:r>
          </w:p>
        </w:tc>
      </w:tr>
      <w:tr w:rsidR="00A76A5C" w14:paraId="044376BC" w14:textId="77777777" w:rsidTr="00445371">
        <w:trPr>
          <w:trHeight w:val="332"/>
        </w:trPr>
        <w:tc>
          <w:tcPr>
            <w:tcW w:w="3744" w:type="dxa"/>
            <w:vAlign w:val="center"/>
          </w:tcPr>
          <w:p w14:paraId="0CBFA60F" w14:textId="06C7BED6" w:rsidR="00A76A5C" w:rsidRDefault="00A76A5C" w:rsidP="00A76A5C">
            <w:pPr>
              <w:pStyle w:val="TableParagraph"/>
              <w:spacing w:before="38"/>
              <w:ind w:left="15"/>
              <w:jc w:val="center"/>
            </w:pPr>
            <w:r>
              <w:t>Got</w:t>
            </w:r>
          </w:p>
        </w:tc>
        <w:tc>
          <w:tcPr>
            <w:tcW w:w="3744" w:type="dxa"/>
            <w:vAlign w:val="center"/>
          </w:tcPr>
          <w:p w14:paraId="2F5252E9" w14:textId="106F75E5" w:rsidR="00A76A5C" w:rsidRDefault="00A76A5C" w:rsidP="00A76A5C">
            <w:pPr>
              <w:pStyle w:val="TableParagraph"/>
              <w:spacing w:before="38"/>
              <w:ind w:left="15"/>
            </w:pPr>
            <w:r>
              <w:t xml:space="preserve"> Root cause identified </w:t>
            </w:r>
          </w:p>
        </w:tc>
      </w:tr>
      <w:tr w:rsidR="00A76A5C" w14:paraId="5D8493BE" w14:textId="77777777" w:rsidTr="00445371">
        <w:trPr>
          <w:trHeight w:val="333"/>
        </w:trPr>
        <w:tc>
          <w:tcPr>
            <w:tcW w:w="3744" w:type="dxa"/>
            <w:vAlign w:val="center"/>
          </w:tcPr>
          <w:p w14:paraId="2B2EC5B7" w14:textId="647E7F0C" w:rsidR="00A76A5C" w:rsidRDefault="00A76A5C" w:rsidP="00A76A5C">
            <w:pPr>
              <w:pStyle w:val="TableParagraph"/>
              <w:spacing w:before="39"/>
              <w:ind w:left="15"/>
              <w:jc w:val="center"/>
            </w:pPr>
            <w:r>
              <w:t>Status</w:t>
            </w:r>
          </w:p>
        </w:tc>
        <w:tc>
          <w:tcPr>
            <w:tcW w:w="3744" w:type="dxa"/>
            <w:vAlign w:val="center"/>
          </w:tcPr>
          <w:p w14:paraId="3C63D8E5" w14:textId="0BFD8016" w:rsidR="00A76A5C" w:rsidRDefault="00A76A5C" w:rsidP="00A76A5C">
            <w:pPr>
              <w:pStyle w:val="TableParagraph"/>
              <w:spacing w:before="39"/>
              <w:ind w:left="15"/>
            </w:pPr>
            <w:r>
              <w:t xml:space="preserve"> Final diagnostic status</w:t>
            </w:r>
          </w:p>
        </w:tc>
      </w:tr>
      <w:tr w:rsidR="00A76A5C" w14:paraId="18AE0D49" w14:textId="77777777" w:rsidTr="00445371">
        <w:trPr>
          <w:trHeight w:val="333"/>
        </w:trPr>
        <w:tc>
          <w:tcPr>
            <w:tcW w:w="3744" w:type="dxa"/>
            <w:vAlign w:val="center"/>
          </w:tcPr>
          <w:p w14:paraId="69588478" w14:textId="6816695D" w:rsidR="00A76A5C" w:rsidRDefault="00A76A5C" w:rsidP="00A76A5C">
            <w:pPr>
              <w:pStyle w:val="TableParagraph"/>
              <w:spacing w:before="39"/>
              <w:ind w:left="15"/>
              <w:jc w:val="center"/>
              <w:rPr>
                <w:spacing w:val="-4"/>
              </w:rPr>
            </w:pPr>
            <w:r>
              <w:t>Outcome</w:t>
            </w:r>
          </w:p>
        </w:tc>
        <w:tc>
          <w:tcPr>
            <w:tcW w:w="3744" w:type="dxa"/>
            <w:vAlign w:val="center"/>
          </w:tcPr>
          <w:p w14:paraId="03DEE2C3" w14:textId="1F0A80A6" w:rsidR="00A76A5C" w:rsidRDefault="00A76A5C" w:rsidP="00A76A5C">
            <w:pPr>
              <w:pStyle w:val="TableParagraph"/>
              <w:spacing w:before="39"/>
              <w:ind w:left="15"/>
              <w:rPr>
                <w:spacing w:val="-2"/>
              </w:rPr>
            </w:pPr>
            <w:r>
              <w:t xml:space="preserve"> Whether the result was correct, appropriately unknown, or missed</w:t>
            </w:r>
          </w:p>
        </w:tc>
      </w:tr>
    </w:tbl>
    <w:p w14:paraId="4224D5F6" w14:textId="4D3F71BF" w:rsidR="00D1414E" w:rsidRDefault="00ED149D" w:rsidP="00A76A5C">
      <w:pPr>
        <w:pStyle w:val="BodyText"/>
        <w:spacing w:before="122"/>
        <w:ind w:right="223"/>
        <w:rPr>
          <w:lang w:val="en-IN"/>
        </w:rPr>
      </w:pPr>
      <w:r>
        <w:t>Table 9 gives the</w:t>
      </w:r>
      <w:r w:rsidR="00A76A5C">
        <w:rPr>
          <w:lang w:val="en-IN"/>
        </w:rPr>
        <w:t xml:space="preserve"> </w:t>
      </w:r>
      <w:r w:rsidR="00A76A5C" w:rsidRPr="00A76A5C">
        <w:rPr>
          <w:lang w:val="en-IN"/>
        </w:rPr>
        <w:t xml:space="preserve">per-case evaluation shows that </w:t>
      </w:r>
      <w:proofErr w:type="spellStart"/>
      <w:r w:rsidR="00A76A5C" w:rsidRPr="00A76A5C">
        <w:rPr>
          <w:lang w:val="en-IN"/>
        </w:rPr>
        <w:t>KubeMind</w:t>
      </w:r>
      <w:proofErr w:type="spellEnd"/>
      <w:r w:rsidR="00A76A5C" w:rsidRPr="00A76A5C">
        <w:rPr>
          <w:lang w:val="en-IN"/>
        </w:rPr>
        <w:t xml:space="preserve"> AI correctly identifies several Kubernetes resource issues, while cases with insufficient evidence are flagged for further investigation. A few unseen scenarios remain challenging, highlighting opportunities to improve root cause identification and handling of unfamiliar incidents.</w:t>
      </w:r>
    </w:p>
    <w:p w14:paraId="4EA5DAA0" w14:textId="47146625" w:rsidR="00A76A5C" w:rsidRDefault="00A76A5C" w:rsidP="00A76A5C">
      <w:pPr>
        <w:pStyle w:val="Heading2"/>
        <w:spacing w:before="257"/>
      </w:pPr>
      <w:r>
        <w:rPr>
          <w:noProof/>
        </w:rPr>
        <w:lastRenderedPageBreak/>
        <w:drawing>
          <wp:inline distT="0" distB="0" distL="0" distR="0" wp14:anchorId="749F6A96" wp14:editId="70F9DB1C">
            <wp:extent cx="5842000" cy="2433587"/>
            <wp:effectExtent l="0" t="0" r="6350" b="5080"/>
            <wp:docPr id="1537030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0378" name="Picture 15370303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0223" cy="2437012"/>
                    </a:xfrm>
                    <a:prstGeom prst="rect">
                      <a:avLst/>
                    </a:prstGeom>
                  </pic:spPr>
                </pic:pic>
              </a:graphicData>
            </a:graphic>
          </wp:inline>
        </w:drawing>
      </w:r>
    </w:p>
    <w:p w14:paraId="3CBE6C55" w14:textId="602E33BA" w:rsidR="00A76A5C" w:rsidRDefault="00A76A5C" w:rsidP="00A76A5C">
      <w:pPr>
        <w:pStyle w:val="Heading2"/>
        <w:spacing w:before="257"/>
        <w:ind w:left="3024"/>
        <w:rPr>
          <w:spacing w:val="-3"/>
        </w:rPr>
      </w:pPr>
      <w:r>
        <w:t>Fig</w:t>
      </w:r>
      <w:r>
        <w:rPr>
          <w:spacing w:val="-2"/>
        </w:rPr>
        <w:t xml:space="preserve"> </w:t>
      </w:r>
      <w:r>
        <w:t>6:</w:t>
      </w:r>
      <w:r>
        <w:rPr>
          <w:spacing w:val="-3"/>
        </w:rPr>
        <w:t xml:space="preserve"> </w:t>
      </w:r>
      <w:r>
        <w:rPr>
          <w:spacing w:val="-3"/>
        </w:rPr>
        <w:t>Outcomes of Kubernetes Incidents</w:t>
      </w:r>
    </w:p>
    <w:p w14:paraId="3386D415" w14:textId="6A75A83C" w:rsidR="00A76A5C" w:rsidRPr="00A76A5C" w:rsidRDefault="00A76A5C" w:rsidP="00A76A5C">
      <w:pPr>
        <w:pStyle w:val="Heading2"/>
        <w:spacing w:before="257"/>
        <w:ind w:left="218"/>
        <w:rPr>
          <w:b w:val="0"/>
          <w:bCs w:val="0"/>
          <w:spacing w:val="-3"/>
          <w:lang w:val="en-IN"/>
        </w:rPr>
      </w:pPr>
      <w:r w:rsidRPr="00A76A5C">
        <w:rPr>
          <w:b w:val="0"/>
          <w:bCs w:val="0"/>
          <w:sz w:val="24"/>
          <w:szCs w:val="24"/>
          <w:lang w:val="en-IN" w:eastAsia="en-IN"/>
        </w:rPr>
        <w:t xml:space="preserve">The charts summarize the outcomes of 18 Kubernetes incident scenarios evaluated by </w:t>
      </w:r>
      <w:proofErr w:type="spellStart"/>
      <w:r w:rsidRPr="00A76A5C">
        <w:rPr>
          <w:b w:val="0"/>
          <w:bCs w:val="0"/>
          <w:sz w:val="24"/>
          <w:szCs w:val="24"/>
          <w:lang w:val="en-IN" w:eastAsia="en-IN"/>
        </w:rPr>
        <w:t>KubeMind</w:t>
      </w:r>
      <w:proofErr w:type="spellEnd"/>
      <w:r w:rsidRPr="00A76A5C">
        <w:rPr>
          <w:b w:val="0"/>
          <w:bCs w:val="0"/>
          <w:sz w:val="24"/>
          <w:szCs w:val="24"/>
          <w:lang w:val="en-IN" w:eastAsia="en-IN"/>
        </w:rPr>
        <w:t xml:space="preserve"> AI. Eight cases were correctly diagnosed, eight were appropriately flagged for further investigation and two resulted in missed diagnoses. Thus, 44.4% of cases fell into each of the first two categories, while 11.1% were missed. These results highlight the framework’s ability to identify root causes and recognize uncertainty while indicating opportunities to improve diagnosis of unfamiliar incidents.</w:t>
      </w:r>
    </w:p>
    <w:p w14:paraId="2CF4912C" w14:textId="77777777" w:rsidR="00A76A5C" w:rsidRPr="00A76A5C" w:rsidRDefault="00A76A5C" w:rsidP="00A76A5C">
      <w:pPr>
        <w:pStyle w:val="BodyText"/>
        <w:spacing w:before="122"/>
        <w:ind w:right="223"/>
        <w:rPr>
          <w:lang w:val="en-IN"/>
        </w:rPr>
      </w:pPr>
    </w:p>
    <w:p w14:paraId="67C0BC37" w14:textId="790D1174" w:rsidR="00A76A5C" w:rsidRDefault="00A76A5C" w:rsidP="00A76A5C">
      <w:pPr>
        <w:pStyle w:val="Heading2"/>
        <w:numPr>
          <w:ilvl w:val="1"/>
          <w:numId w:val="2"/>
        </w:numPr>
        <w:tabs>
          <w:tab w:val="left" w:pos="608"/>
        </w:tabs>
      </w:pPr>
      <w:r>
        <w:t>Summary of Incident Outcomes</w:t>
      </w:r>
    </w:p>
    <w:p w14:paraId="62DB488E" w14:textId="1FA76AC7" w:rsidR="00A76A5C" w:rsidRPr="00A76A5C" w:rsidRDefault="00A76A5C" w:rsidP="00A76A5C">
      <w:pPr>
        <w:widowControl/>
        <w:autoSpaceDE/>
        <w:autoSpaceDN/>
        <w:spacing w:before="100" w:beforeAutospacing="1" w:after="100" w:afterAutospacing="1"/>
        <w:ind w:left="240"/>
        <w:jc w:val="both"/>
        <w:rPr>
          <w:sz w:val="24"/>
          <w:szCs w:val="24"/>
          <w:lang w:val="en-IN" w:eastAsia="en-IN"/>
        </w:rPr>
      </w:pPr>
      <w:r w:rsidRPr="00A76A5C">
        <w:rPr>
          <w:sz w:val="24"/>
          <w:szCs w:val="24"/>
          <w:lang w:val="en-IN" w:eastAsia="en-IN"/>
        </w:rPr>
        <w:t xml:space="preserve">The incident outcome summary shows that </w:t>
      </w:r>
      <w:proofErr w:type="spellStart"/>
      <w:r w:rsidRPr="00A76A5C">
        <w:rPr>
          <w:sz w:val="24"/>
          <w:szCs w:val="24"/>
          <w:lang w:val="en-IN" w:eastAsia="en-IN"/>
        </w:rPr>
        <w:t>KubeMind</w:t>
      </w:r>
      <w:proofErr w:type="spellEnd"/>
      <w:r w:rsidRPr="00A76A5C">
        <w:rPr>
          <w:sz w:val="24"/>
          <w:szCs w:val="24"/>
          <w:lang w:val="en-IN" w:eastAsia="en-IN"/>
        </w:rPr>
        <w:t xml:space="preserve"> AI successfully identifies several expected root </w:t>
      </w:r>
      <w:r>
        <w:rPr>
          <w:sz w:val="24"/>
          <w:szCs w:val="24"/>
          <w:lang w:val="en-IN" w:eastAsia="en-IN"/>
        </w:rPr>
        <w:t xml:space="preserve">   </w:t>
      </w:r>
      <w:r w:rsidRPr="00A76A5C">
        <w:rPr>
          <w:sz w:val="24"/>
          <w:szCs w:val="24"/>
          <w:lang w:val="en-IN" w:eastAsia="en-IN"/>
        </w:rPr>
        <w:t>causes and appropriately flags many cases with insufficient evidence for further investigation. However, some unseen scenarios result in missed diagnoses, highlighting limitations in handling unfamiliar incidents. These findings demonstrate the importance of evidence-based verification while identifying opportunities to improve the framework’s diagnostic coverage and reliability.</w:t>
      </w:r>
    </w:p>
    <w:p w14:paraId="2206011F" w14:textId="3029ED78" w:rsidR="00A76A5C" w:rsidRDefault="00A76A5C" w:rsidP="00A76A5C">
      <w:pPr>
        <w:pStyle w:val="Heading2"/>
        <w:spacing w:before="121"/>
        <w:ind w:left="2973"/>
      </w:pPr>
      <w:r>
        <w:t>Table</w:t>
      </w:r>
      <w:r>
        <w:rPr>
          <w:spacing w:val="-6"/>
        </w:rPr>
        <w:t xml:space="preserve"> </w:t>
      </w:r>
      <w:r>
        <w:t>10</w:t>
      </w:r>
      <w:r>
        <w:t>:</w:t>
      </w:r>
      <w:r>
        <w:rPr>
          <w:spacing w:val="-5"/>
        </w:rPr>
        <w:t xml:space="preserve"> </w:t>
      </w:r>
      <w:r>
        <w:rPr>
          <w:spacing w:val="-5"/>
        </w:rPr>
        <w:t>Different Categories of Outcome</w:t>
      </w:r>
    </w:p>
    <w:tbl>
      <w:tblPr>
        <w:tblW w:w="0" w:type="auto"/>
        <w:tblInd w:w="1301"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744"/>
        <w:gridCol w:w="3744"/>
      </w:tblGrid>
      <w:tr w:rsidR="00A76A5C" w14:paraId="40331578" w14:textId="77777777" w:rsidTr="00B716B3">
        <w:trPr>
          <w:trHeight w:val="333"/>
        </w:trPr>
        <w:tc>
          <w:tcPr>
            <w:tcW w:w="3744" w:type="dxa"/>
            <w:shd w:val="clear" w:color="auto" w:fill="DBE5F1"/>
            <w:vAlign w:val="center"/>
          </w:tcPr>
          <w:p w14:paraId="62352F2B" w14:textId="769B6FF4" w:rsidR="00A76A5C" w:rsidRDefault="00A76A5C" w:rsidP="00A76A5C">
            <w:pPr>
              <w:pStyle w:val="TableParagraph"/>
              <w:spacing w:before="39"/>
              <w:ind w:left="15" w:right="2"/>
              <w:jc w:val="center"/>
              <w:rPr>
                <w:b/>
              </w:rPr>
            </w:pPr>
            <w:r>
              <w:rPr>
                <w:b/>
                <w:bCs/>
              </w:rPr>
              <w:t>Outcome Category</w:t>
            </w:r>
          </w:p>
        </w:tc>
        <w:tc>
          <w:tcPr>
            <w:tcW w:w="3744" w:type="dxa"/>
            <w:shd w:val="clear" w:color="auto" w:fill="DBE5F1"/>
            <w:vAlign w:val="center"/>
          </w:tcPr>
          <w:p w14:paraId="2D5F685A" w14:textId="0638CD80" w:rsidR="00A76A5C" w:rsidRDefault="00A76A5C" w:rsidP="00A76A5C">
            <w:pPr>
              <w:pStyle w:val="TableParagraph"/>
              <w:spacing w:before="39"/>
              <w:ind w:left="15" w:right="2"/>
              <w:jc w:val="center"/>
              <w:rPr>
                <w:b/>
              </w:rPr>
            </w:pPr>
            <w:r>
              <w:rPr>
                <w:b/>
                <w:bCs/>
              </w:rPr>
              <w:t>Interpretation</w:t>
            </w:r>
          </w:p>
        </w:tc>
      </w:tr>
      <w:tr w:rsidR="00A76A5C" w14:paraId="0EE0F3BF" w14:textId="77777777" w:rsidTr="00B716B3">
        <w:trPr>
          <w:trHeight w:val="332"/>
        </w:trPr>
        <w:tc>
          <w:tcPr>
            <w:tcW w:w="3744" w:type="dxa"/>
            <w:vAlign w:val="center"/>
          </w:tcPr>
          <w:p w14:paraId="02CB6F18" w14:textId="75EE1CB0" w:rsidR="00A76A5C" w:rsidRDefault="00A76A5C" w:rsidP="00A76A5C">
            <w:pPr>
              <w:pStyle w:val="TableParagraph"/>
              <w:spacing w:before="38"/>
              <w:ind w:left="15"/>
              <w:jc w:val="center"/>
            </w:pPr>
            <w:r>
              <w:t>Correct</w:t>
            </w:r>
          </w:p>
        </w:tc>
        <w:tc>
          <w:tcPr>
            <w:tcW w:w="3744" w:type="dxa"/>
            <w:vAlign w:val="center"/>
          </w:tcPr>
          <w:p w14:paraId="51719EAB" w14:textId="3DE8EE3E" w:rsidR="00A76A5C" w:rsidRDefault="00A76A5C" w:rsidP="00A76A5C">
            <w:pPr>
              <w:pStyle w:val="TableParagraph"/>
              <w:spacing w:before="38"/>
              <w:ind w:left="15"/>
              <w:jc w:val="both"/>
            </w:pPr>
            <w:r>
              <w:t xml:space="preserve"> The identified root cause matches the   expected cause.</w:t>
            </w:r>
          </w:p>
        </w:tc>
      </w:tr>
      <w:tr w:rsidR="00A76A5C" w14:paraId="146F7D5F" w14:textId="77777777" w:rsidTr="00B716B3">
        <w:trPr>
          <w:trHeight w:val="333"/>
        </w:trPr>
        <w:tc>
          <w:tcPr>
            <w:tcW w:w="3744" w:type="dxa"/>
            <w:vAlign w:val="center"/>
          </w:tcPr>
          <w:p w14:paraId="66F3A6E6" w14:textId="6A11550A" w:rsidR="00A76A5C" w:rsidRDefault="00A76A5C" w:rsidP="00A76A5C">
            <w:pPr>
              <w:pStyle w:val="TableParagraph"/>
              <w:spacing w:before="39"/>
              <w:ind w:left="15"/>
              <w:jc w:val="center"/>
            </w:pPr>
            <w:r>
              <w:t>Correct unknown</w:t>
            </w:r>
          </w:p>
        </w:tc>
        <w:tc>
          <w:tcPr>
            <w:tcW w:w="3744" w:type="dxa"/>
            <w:vAlign w:val="center"/>
          </w:tcPr>
          <w:p w14:paraId="2C56AE75" w14:textId="2C088503" w:rsidR="00A76A5C" w:rsidRDefault="00A76A5C" w:rsidP="00A76A5C">
            <w:pPr>
              <w:pStyle w:val="TableParagraph"/>
              <w:spacing w:before="39"/>
              <w:ind w:left="15"/>
              <w:jc w:val="both"/>
            </w:pPr>
            <w:r>
              <w:t xml:space="preserve"> The system appropriately requests further investigation when the expected cause is unknown.</w:t>
            </w:r>
          </w:p>
        </w:tc>
      </w:tr>
      <w:tr w:rsidR="00A76A5C" w14:paraId="78972C52" w14:textId="77777777" w:rsidTr="00B716B3">
        <w:trPr>
          <w:trHeight w:val="332"/>
        </w:trPr>
        <w:tc>
          <w:tcPr>
            <w:tcW w:w="3744" w:type="dxa"/>
            <w:vAlign w:val="center"/>
          </w:tcPr>
          <w:p w14:paraId="14296833" w14:textId="04649CAB" w:rsidR="00A76A5C" w:rsidRDefault="00A76A5C" w:rsidP="00A76A5C">
            <w:pPr>
              <w:pStyle w:val="TableParagraph"/>
              <w:spacing w:before="38"/>
              <w:ind w:left="15"/>
              <w:jc w:val="center"/>
            </w:pPr>
            <w:r>
              <w:t>Missed</w:t>
            </w:r>
          </w:p>
        </w:tc>
        <w:tc>
          <w:tcPr>
            <w:tcW w:w="3744" w:type="dxa"/>
            <w:vAlign w:val="center"/>
          </w:tcPr>
          <w:p w14:paraId="138F3955" w14:textId="5DE383C7" w:rsidR="00A76A5C" w:rsidRDefault="00A76A5C" w:rsidP="00A76A5C">
            <w:pPr>
              <w:pStyle w:val="TableParagraph"/>
              <w:spacing w:before="38"/>
              <w:ind w:left="15"/>
              <w:jc w:val="both"/>
            </w:pPr>
            <w:r>
              <w:t xml:space="preserve"> The system does not identify the expected root cause.</w:t>
            </w:r>
          </w:p>
        </w:tc>
      </w:tr>
    </w:tbl>
    <w:p w14:paraId="57C62AD6" w14:textId="77777777" w:rsidR="00D1414E" w:rsidRDefault="00D1414E">
      <w:pPr>
        <w:pStyle w:val="BodyText"/>
        <w:rPr>
          <w:sz w:val="22"/>
          <w:szCs w:val="22"/>
        </w:rPr>
      </w:pPr>
    </w:p>
    <w:p w14:paraId="74579C16" w14:textId="77777777" w:rsidR="00A76A5C" w:rsidRPr="00A76A5C" w:rsidRDefault="00A76A5C" w:rsidP="00A76A5C">
      <w:pPr>
        <w:ind w:left="218"/>
        <w:rPr>
          <w:sz w:val="24"/>
          <w:szCs w:val="24"/>
          <w:lang w:val="en-IN" w:eastAsia="en-IN"/>
        </w:rPr>
      </w:pPr>
      <w:r w:rsidRPr="00A76A5C">
        <w:rPr>
          <w:sz w:val="24"/>
          <w:szCs w:val="24"/>
          <w:lang w:val="en-IN" w:eastAsia="en-IN"/>
        </w:rPr>
        <w:t xml:space="preserve">The results suggest that combining graph-based analysis with evidence verification helps </w:t>
      </w:r>
      <w:proofErr w:type="spellStart"/>
      <w:r w:rsidRPr="00A76A5C">
        <w:rPr>
          <w:sz w:val="24"/>
          <w:szCs w:val="24"/>
          <w:lang w:val="en-IN" w:eastAsia="en-IN"/>
        </w:rPr>
        <w:t>KubeMind</w:t>
      </w:r>
      <w:proofErr w:type="spellEnd"/>
      <w:r w:rsidRPr="00A76A5C">
        <w:rPr>
          <w:sz w:val="24"/>
          <w:szCs w:val="24"/>
          <w:lang w:val="en-IN" w:eastAsia="en-IN"/>
        </w:rPr>
        <w:t xml:space="preserve"> AI distinguish supported diagnoses from uncertain cases. Further testing on diverse and unseen Kubernetes incidents could improve diagnostic coverage and strengthen the framework’s reliability.</w:t>
      </w:r>
    </w:p>
    <w:p w14:paraId="37114F36" w14:textId="77777777" w:rsidR="00A76A5C" w:rsidRPr="00A76A5C" w:rsidRDefault="00A76A5C" w:rsidP="00A76A5C"/>
    <w:p w14:paraId="67EAC164" w14:textId="138F8490" w:rsidR="00A76A5C" w:rsidRPr="00A76A5C" w:rsidRDefault="00A76A5C" w:rsidP="00A76A5C">
      <w:pPr>
        <w:tabs>
          <w:tab w:val="left" w:pos="3430"/>
        </w:tabs>
        <w:sectPr w:rsidR="00A76A5C" w:rsidRPr="00A76A5C">
          <w:pgSz w:w="12240" w:h="15840"/>
          <w:pgMar w:top="1220" w:right="1080" w:bottom="980" w:left="1080" w:header="0" w:footer="746" w:gutter="0"/>
          <w:cols w:space="720"/>
        </w:sectPr>
      </w:pPr>
      <w:r>
        <w:t xml:space="preserve">     </w:t>
      </w:r>
    </w:p>
    <w:p w14:paraId="7ED3727E" w14:textId="4993917B" w:rsidR="00D1414E" w:rsidRDefault="00D1414E" w:rsidP="00A76A5C">
      <w:pPr>
        <w:pStyle w:val="Heading2"/>
        <w:tabs>
          <w:tab w:val="left" w:pos="608"/>
        </w:tabs>
        <w:spacing w:before="76"/>
        <w:ind w:left="0"/>
      </w:pPr>
      <w:bookmarkStart w:id="15" w:name="7.2_Performance_Comparison"/>
      <w:bookmarkStart w:id="16" w:name="7.3_Comparison_with_Related_Studies"/>
      <w:bookmarkEnd w:id="15"/>
      <w:bookmarkEnd w:id="16"/>
    </w:p>
    <w:p w14:paraId="10DC5485" w14:textId="1EDEC080" w:rsidR="00D1414E" w:rsidRDefault="00ED149D">
      <w:pPr>
        <w:pStyle w:val="Heading2"/>
        <w:spacing w:before="120"/>
        <w:ind w:left="256" w:right="257"/>
        <w:jc w:val="center"/>
      </w:pPr>
      <w:r>
        <w:t>Table</w:t>
      </w:r>
      <w:r>
        <w:rPr>
          <w:spacing w:val="-7"/>
        </w:rPr>
        <w:t xml:space="preserve"> </w:t>
      </w:r>
      <w:r>
        <w:t>1</w:t>
      </w:r>
      <w:r w:rsidR="00A76A5C">
        <w:t>1</w:t>
      </w:r>
      <w:r>
        <w:t>:</w:t>
      </w:r>
      <w:r>
        <w:rPr>
          <w:spacing w:val="-4"/>
        </w:rPr>
        <w:t xml:space="preserve"> </w:t>
      </w:r>
      <w:r w:rsidR="00A76A5C">
        <w:t>Outcomes of Gated LLM Evaluation</w:t>
      </w:r>
    </w:p>
    <w:p w14:paraId="6FA338D2" w14:textId="77777777" w:rsidR="00D1414E" w:rsidRDefault="00D1414E">
      <w:pPr>
        <w:pStyle w:val="BodyText"/>
        <w:spacing w:before="11"/>
        <w:ind w:left="0"/>
        <w:jc w:val="left"/>
        <w:rPr>
          <w:b/>
          <w:sz w:val="6"/>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744"/>
        <w:gridCol w:w="1368"/>
        <w:gridCol w:w="1368"/>
        <w:gridCol w:w="1368"/>
        <w:gridCol w:w="1512"/>
      </w:tblGrid>
      <w:tr w:rsidR="00A76A5C" w14:paraId="29F6C89A" w14:textId="77777777">
        <w:trPr>
          <w:trHeight w:val="334"/>
        </w:trPr>
        <w:tc>
          <w:tcPr>
            <w:tcW w:w="3744" w:type="dxa"/>
            <w:shd w:val="clear" w:color="auto" w:fill="DBE5F1"/>
          </w:tcPr>
          <w:p w14:paraId="63C7CD91" w14:textId="1A2EF8F3" w:rsidR="00A76A5C" w:rsidRDefault="00A76A5C" w:rsidP="00A76A5C">
            <w:pPr>
              <w:pStyle w:val="TableParagraph"/>
              <w:spacing w:before="39"/>
              <w:ind w:left="15" w:right="2"/>
              <w:jc w:val="center"/>
              <w:rPr>
                <w:b/>
              </w:rPr>
            </w:pPr>
            <w:r>
              <w:rPr>
                <w:b/>
                <w:sz w:val="20"/>
              </w:rPr>
              <w:t>Case</w:t>
            </w:r>
          </w:p>
        </w:tc>
        <w:tc>
          <w:tcPr>
            <w:tcW w:w="1368" w:type="dxa"/>
            <w:shd w:val="clear" w:color="auto" w:fill="DBE5F1"/>
          </w:tcPr>
          <w:p w14:paraId="0326287E" w14:textId="0970687D" w:rsidR="00A76A5C" w:rsidRDefault="00A76A5C" w:rsidP="00A76A5C">
            <w:pPr>
              <w:pStyle w:val="TableParagraph"/>
              <w:spacing w:before="39"/>
              <w:ind w:left="14" w:right="1"/>
              <w:jc w:val="center"/>
              <w:rPr>
                <w:b/>
              </w:rPr>
            </w:pPr>
            <w:r>
              <w:rPr>
                <w:b/>
                <w:sz w:val="20"/>
              </w:rPr>
              <w:t>Expected</w:t>
            </w:r>
          </w:p>
        </w:tc>
        <w:tc>
          <w:tcPr>
            <w:tcW w:w="1368" w:type="dxa"/>
            <w:shd w:val="clear" w:color="auto" w:fill="DBE5F1"/>
          </w:tcPr>
          <w:p w14:paraId="69EC2411" w14:textId="1E39912A" w:rsidR="00A76A5C" w:rsidRDefault="00A76A5C" w:rsidP="00A76A5C">
            <w:pPr>
              <w:pStyle w:val="TableParagraph"/>
              <w:spacing w:before="39"/>
              <w:ind w:left="14" w:right="1"/>
              <w:jc w:val="center"/>
              <w:rPr>
                <w:b/>
              </w:rPr>
            </w:pPr>
            <w:r>
              <w:rPr>
                <w:b/>
                <w:sz w:val="20"/>
              </w:rPr>
              <w:t>Got</w:t>
            </w:r>
          </w:p>
        </w:tc>
        <w:tc>
          <w:tcPr>
            <w:tcW w:w="1368" w:type="dxa"/>
            <w:shd w:val="clear" w:color="auto" w:fill="DBE5F1"/>
          </w:tcPr>
          <w:p w14:paraId="23308628" w14:textId="2FFCDAB3" w:rsidR="00A76A5C" w:rsidRDefault="00A76A5C" w:rsidP="00A76A5C">
            <w:pPr>
              <w:pStyle w:val="TableParagraph"/>
              <w:spacing w:before="39"/>
              <w:ind w:left="14" w:right="1"/>
              <w:jc w:val="center"/>
              <w:rPr>
                <w:b/>
              </w:rPr>
            </w:pPr>
            <w:r>
              <w:rPr>
                <w:b/>
                <w:sz w:val="20"/>
              </w:rPr>
              <w:t>Status</w:t>
            </w:r>
          </w:p>
        </w:tc>
        <w:tc>
          <w:tcPr>
            <w:tcW w:w="1512" w:type="dxa"/>
            <w:shd w:val="clear" w:color="auto" w:fill="DBE5F1"/>
          </w:tcPr>
          <w:p w14:paraId="17977F2E" w14:textId="59D87C01" w:rsidR="00A76A5C" w:rsidRDefault="00A76A5C" w:rsidP="00A76A5C">
            <w:pPr>
              <w:pStyle w:val="TableParagraph"/>
              <w:spacing w:before="39"/>
              <w:ind w:left="14" w:right="2"/>
              <w:jc w:val="center"/>
              <w:rPr>
                <w:b/>
              </w:rPr>
            </w:pPr>
            <w:r>
              <w:rPr>
                <w:b/>
                <w:sz w:val="20"/>
              </w:rPr>
              <w:t>Outcome</w:t>
            </w:r>
          </w:p>
        </w:tc>
      </w:tr>
      <w:tr w:rsidR="00A76A5C" w14:paraId="4C74AB95" w14:textId="77777777">
        <w:trPr>
          <w:trHeight w:val="585"/>
        </w:trPr>
        <w:tc>
          <w:tcPr>
            <w:tcW w:w="3744" w:type="dxa"/>
          </w:tcPr>
          <w:p w14:paraId="7B7A7AF5" w14:textId="41164442" w:rsidR="00A76A5C" w:rsidRDefault="00A76A5C" w:rsidP="00A76A5C">
            <w:pPr>
              <w:pStyle w:val="TableParagraph"/>
              <w:spacing w:before="38"/>
              <w:ind w:left="110"/>
            </w:pPr>
            <w:r>
              <w:rPr>
                <w:sz w:val="20"/>
              </w:rPr>
              <w:t>quota-demo</w:t>
            </w:r>
          </w:p>
        </w:tc>
        <w:tc>
          <w:tcPr>
            <w:tcW w:w="1368" w:type="dxa"/>
          </w:tcPr>
          <w:p w14:paraId="24CBFFFE" w14:textId="19E14874" w:rsidR="00A76A5C" w:rsidRDefault="00A76A5C" w:rsidP="00A76A5C">
            <w:pPr>
              <w:pStyle w:val="TableParagraph"/>
              <w:spacing w:before="164"/>
              <w:ind w:left="14"/>
              <w:jc w:val="center"/>
            </w:pPr>
            <w:proofErr w:type="spellStart"/>
            <w:r>
              <w:rPr>
                <w:sz w:val="20"/>
              </w:rPr>
              <w:t>ResourceQuota</w:t>
            </w:r>
            <w:proofErr w:type="spellEnd"/>
          </w:p>
        </w:tc>
        <w:tc>
          <w:tcPr>
            <w:tcW w:w="1368" w:type="dxa"/>
          </w:tcPr>
          <w:p w14:paraId="412877D5" w14:textId="497E7975" w:rsidR="00A76A5C" w:rsidRDefault="00A76A5C" w:rsidP="00A76A5C">
            <w:pPr>
              <w:pStyle w:val="TableParagraph"/>
              <w:spacing w:before="164"/>
              <w:ind w:left="14"/>
              <w:jc w:val="center"/>
            </w:pPr>
            <w:proofErr w:type="spellStart"/>
            <w:r>
              <w:rPr>
                <w:sz w:val="20"/>
              </w:rPr>
              <w:t>ResourceQuota</w:t>
            </w:r>
            <w:proofErr w:type="spellEnd"/>
          </w:p>
        </w:tc>
        <w:tc>
          <w:tcPr>
            <w:tcW w:w="1368" w:type="dxa"/>
          </w:tcPr>
          <w:p w14:paraId="488A07EF" w14:textId="51772678" w:rsidR="00A76A5C" w:rsidRDefault="00A76A5C" w:rsidP="00A76A5C">
            <w:pPr>
              <w:pStyle w:val="TableParagraph"/>
              <w:spacing w:before="164"/>
              <w:ind w:left="14"/>
              <w:jc w:val="center"/>
            </w:pPr>
            <w:r>
              <w:rPr>
                <w:sz w:val="20"/>
              </w:rPr>
              <w:t>DIAGNOSED</w:t>
            </w:r>
          </w:p>
        </w:tc>
        <w:tc>
          <w:tcPr>
            <w:tcW w:w="1512" w:type="dxa"/>
          </w:tcPr>
          <w:p w14:paraId="725F48B1" w14:textId="5169E0E8" w:rsidR="00A76A5C" w:rsidRDefault="00A76A5C" w:rsidP="00A76A5C">
            <w:pPr>
              <w:pStyle w:val="TableParagraph"/>
              <w:spacing w:before="164"/>
              <w:ind w:left="14"/>
              <w:jc w:val="center"/>
            </w:pPr>
            <w:r>
              <w:rPr>
                <w:sz w:val="20"/>
              </w:rPr>
              <w:t>correct</w:t>
            </w:r>
          </w:p>
        </w:tc>
      </w:tr>
      <w:tr w:rsidR="00A76A5C" w14:paraId="142306B7" w14:textId="77777777">
        <w:trPr>
          <w:trHeight w:val="586"/>
        </w:trPr>
        <w:tc>
          <w:tcPr>
            <w:tcW w:w="3744" w:type="dxa"/>
          </w:tcPr>
          <w:p w14:paraId="32E74194" w14:textId="46D39495" w:rsidR="00A76A5C" w:rsidRDefault="00A76A5C" w:rsidP="00A76A5C">
            <w:pPr>
              <w:pStyle w:val="TableParagraph"/>
              <w:spacing w:before="38"/>
              <w:ind w:left="110"/>
            </w:pPr>
            <w:r>
              <w:rPr>
                <w:sz w:val="20"/>
              </w:rPr>
              <w:t>quota-team-a-3of3</w:t>
            </w:r>
          </w:p>
        </w:tc>
        <w:tc>
          <w:tcPr>
            <w:tcW w:w="1368" w:type="dxa"/>
          </w:tcPr>
          <w:p w14:paraId="6CCBAB6C" w14:textId="6EC22977" w:rsidR="00A76A5C" w:rsidRDefault="00A76A5C" w:rsidP="00A76A5C">
            <w:pPr>
              <w:pStyle w:val="TableParagraph"/>
              <w:spacing w:before="164"/>
              <w:ind w:left="14"/>
              <w:jc w:val="center"/>
            </w:pPr>
            <w:proofErr w:type="spellStart"/>
            <w:r>
              <w:rPr>
                <w:sz w:val="20"/>
              </w:rPr>
              <w:t>ResourceQuota</w:t>
            </w:r>
            <w:proofErr w:type="spellEnd"/>
          </w:p>
        </w:tc>
        <w:tc>
          <w:tcPr>
            <w:tcW w:w="1368" w:type="dxa"/>
          </w:tcPr>
          <w:p w14:paraId="5C7C3436" w14:textId="6E9A8696" w:rsidR="00A76A5C" w:rsidRDefault="00A76A5C" w:rsidP="00A76A5C">
            <w:pPr>
              <w:pStyle w:val="TableParagraph"/>
              <w:spacing w:before="164"/>
              <w:ind w:left="14"/>
              <w:jc w:val="center"/>
            </w:pPr>
            <w:proofErr w:type="spellStart"/>
            <w:r>
              <w:rPr>
                <w:sz w:val="20"/>
              </w:rPr>
              <w:t>ResourceQuota</w:t>
            </w:r>
            <w:proofErr w:type="spellEnd"/>
          </w:p>
        </w:tc>
        <w:tc>
          <w:tcPr>
            <w:tcW w:w="1368" w:type="dxa"/>
          </w:tcPr>
          <w:p w14:paraId="23EBDDB3" w14:textId="1F1AC100" w:rsidR="00A76A5C" w:rsidRDefault="00A76A5C" w:rsidP="00A76A5C">
            <w:pPr>
              <w:pStyle w:val="TableParagraph"/>
              <w:spacing w:before="164"/>
              <w:ind w:left="14"/>
              <w:jc w:val="center"/>
            </w:pPr>
            <w:r>
              <w:rPr>
                <w:sz w:val="20"/>
              </w:rPr>
              <w:t>DIAGNOSED</w:t>
            </w:r>
          </w:p>
        </w:tc>
        <w:tc>
          <w:tcPr>
            <w:tcW w:w="1512" w:type="dxa"/>
          </w:tcPr>
          <w:p w14:paraId="2AA4ECF4" w14:textId="7EF1B14A" w:rsidR="00A76A5C" w:rsidRDefault="00A76A5C" w:rsidP="00A76A5C">
            <w:pPr>
              <w:pStyle w:val="TableParagraph"/>
              <w:spacing w:before="164"/>
              <w:ind w:left="14"/>
              <w:jc w:val="center"/>
            </w:pPr>
            <w:r>
              <w:rPr>
                <w:sz w:val="20"/>
              </w:rPr>
              <w:t>correct</w:t>
            </w:r>
          </w:p>
        </w:tc>
      </w:tr>
      <w:tr w:rsidR="00A76A5C" w14:paraId="33555C48" w14:textId="77777777">
        <w:trPr>
          <w:trHeight w:val="586"/>
        </w:trPr>
        <w:tc>
          <w:tcPr>
            <w:tcW w:w="3744" w:type="dxa"/>
          </w:tcPr>
          <w:p w14:paraId="43F98E01" w14:textId="192B4FC8" w:rsidR="00A76A5C" w:rsidRDefault="00A76A5C" w:rsidP="00A76A5C">
            <w:pPr>
              <w:pStyle w:val="TableParagraph"/>
              <w:spacing w:before="38"/>
              <w:ind w:left="110"/>
            </w:pPr>
            <w:r>
              <w:rPr>
                <w:sz w:val="20"/>
              </w:rPr>
              <w:t>quota-team-b-2of2</w:t>
            </w:r>
          </w:p>
        </w:tc>
        <w:tc>
          <w:tcPr>
            <w:tcW w:w="1368" w:type="dxa"/>
          </w:tcPr>
          <w:p w14:paraId="57C984F8" w14:textId="2DA074B6" w:rsidR="00A76A5C" w:rsidRDefault="00A76A5C" w:rsidP="00A76A5C">
            <w:pPr>
              <w:pStyle w:val="TableParagraph"/>
              <w:spacing w:before="164"/>
              <w:ind w:left="14"/>
              <w:jc w:val="center"/>
              <w:rPr>
                <w:spacing w:val="-2"/>
              </w:rPr>
            </w:pPr>
            <w:proofErr w:type="spellStart"/>
            <w:r>
              <w:rPr>
                <w:sz w:val="20"/>
              </w:rPr>
              <w:t>ResourceQuota</w:t>
            </w:r>
            <w:proofErr w:type="spellEnd"/>
          </w:p>
        </w:tc>
        <w:tc>
          <w:tcPr>
            <w:tcW w:w="1368" w:type="dxa"/>
          </w:tcPr>
          <w:p w14:paraId="68FEF84E" w14:textId="7FAA47C6" w:rsidR="00A76A5C" w:rsidRDefault="00A76A5C" w:rsidP="00A76A5C">
            <w:pPr>
              <w:pStyle w:val="TableParagraph"/>
              <w:spacing w:before="164"/>
              <w:ind w:left="14"/>
              <w:jc w:val="center"/>
              <w:rPr>
                <w:spacing w:val="-2"/>
              </w:rPr>
            </w:pPr>
            <w:proofErr w:type="spellStart"/>
            <w:r>
              <w:rPr>
                <w:sz w:val="20"/>
              </w:rPr>
              <w:t>ResourceQuota</w:t>
            </w:r>
            <w:proofErr w:type="spellEnd"/>
          </w:p>
        </w:tc>
        <w:tc>
          <w:tcPr>
            <w:tcW w:w="1368" w:type="dxa"/>
          </w:tcPr>
          <w:p w14:paraId="1888BCDA" w14:textId="42907915" w:rsidR="00A76A5C" w:rsidRDefault="00A76A5C" w:rsidP="00A76A5C">
            <w:pPr>
              <w:pStyle w:val="TableParagraph"/>
              <w:spacing w:before="164"/>
              <w:ind w:left="14"/>
              <w:jc w:val="center"/>
              <w:rPr>
                <w:spacing w:val="-2"/>
              </w:rPr>
            </w:pPr>
            <w:r>
              <w:rPr>
                <w:sz w:val="20"/>
              </w:rPr>
              <w:t>DIAGNOSED</w:t>
            </w:r>
          </w:p>
        </w:tc>
        <w:tc>
          <w:tcPr>
            <w:tcW w:w="1512" w:type="dxa"/>
          </w:tcPr>
          <w:p w14:paraId="50C1BBFB" w14:textId="3B81E1BD" w:rsidR="00A76A5C" w:rsidRDefault="00A76A5C" w:rsidP="00A76A5C">
            <w:pPr>
              <w:pStyle w:val="TableParagraph"/>
              <w:spacing w:before="164"/>
              <w:ind w:left="14"/>
              <w:jc w:val="center"/>
              <w:rPr>
                <w:spacing w:val="-2"/>
              </w:rPr>
            </w:pPr>
            <w:r>
              <w:rPr>
                <w:sz w:val="20"/>
              </w:rPr>
              <w:t>correct</w:t>
            </w:r>
          </w:p>
        </w:tc>
      </w:tr>
      <w:tr w:rsidR="00A76A5C" w14:paraId="7A196BB1" w14:textId="77777777">
        <w:trPr>
          <w:trHeight w:val="586"/>
        </w:trPr>
        <w:tc>
          <w:tcPr>
            <w:tcW w:w="3744" w:type="dxa"/>
          </w:tcPr>
          <w:p w14:paraId="4C3604D8" w14:textId="00BDD19A" w:rsidR="00A76A5C" w:rsidRDefault="00A76A5C" w:rsidP="00A76A5C">
            <w:pPr>
              <w:pStyle w:val="TableParagraph"/>
              <w:spacing w:before="38"/>
              <w:ind w:left="110"/>
            </w:pPr>
            <w:r>
              <w:rPr>
                <w:sz w:val="20"/>
              </w:rPr>
              <w:t>quota-not-full-stale-event</w:t>
            </w:r>
          </w:p>
        </w:tc>
        <w:tc>
          <w:tcPr>
            <w:tcW w:w="1368" w:type="dxa"/>
          </w:tcPr>
          <w:p w14:paraId="4F64BD77" w14:textId="0D1EAE6E" w:rsidR="00A76A5C" w:rsidRDefault="00A76A5C" w:rsidP="00A76A5C">
            <w:pPr>
              <w:pStyle w:val="TableParagraph"/>
              <w:spacing w:before="164"/>
              <w:ind w:left="14"/>
              <w:jc w:val="center"/>
              <w:rPr>
                <w:spacing w:val="-2"/>
              </w:rPr>
            </w:pPr>
            <w:r>
              <w:rPr>
                <w:sz w:val="20"/>
              </w:rPr>
              <w:t>unknown</w:t>
            </w:r>
          </w:p>
        </w:tc>
        <w:tc>
          <w:tcPr>
            <w:tcW w:w="1368" w:type="dxa"/>
          </w:tcPr>
          <w:p w14:paraId="66C566C1" w14:textId="6D166F40" w:rsidR="00A76A5C" w:rsidRDefault="00A76A5C" w:rsidP="00A76A5C">
            <w:pPr>
              <w:pStyle w:val="TableParagraph"/>
              <w:spacing w:before="164"/>
              <w:ind w:left="14"/>
              <w:jc w:val="center"/>
              <w:rPr>
                <w:spacing w:val="-2"/>
              </w:rPr>
            </w:pPr>
            <w:r>
              <w:rPr>
                <w:sz w:val="20"/>
              </w:rPr>
              <w:t>Namespace</w:t>
            </w:r>
          </w:p>
        </w:tc>
        <w:tc>
          <w:tcPr>
            <w:tcW w:w="1368" w:type="dxa"/>
          </w:tcPr>
          <w:p w14:paraId="3E03E2DD" w14:textId="10B6E5EC" w:rsidR="00A76A5C" w:rsidRDefault="00A76A5C" w:rsidP="00A76A5C">
            <w:pPr>
              <w:pStyle w:val="TableParagraph"/>
              <w:spacing w:before="164"/>
              <w:ind w:left="14"/>
              <w:jc w:val="center"/>
              <w:rPr>
                <w:spacing w:val="-2"/>
              </w:rPr>
            </w:pPr>
            <w:r>
              <w:rPr>
                <w:sz w:val="20"/>
              </w:rPr>
              <w:t>NEEDS_REVIEW</w:t>
            </w:r>
          </w:p>
        </w:tc>
        <w:tc>
          <w:tcPr>
            <w:tcW w:w="1512" w:type="dxa"/>
          </w:tcPr>
          <w:p w14:paraId="36230F94" w14:textId="539F4DC0"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66FF3317" w14:textId="77777777">
        <w:trPr>
          <w:trHeight w:val="586"/>
        </w:trPr>
        <w:tc>
          <w:tcPr>
            <w:tcW w:w="3744" w:type="dxa"/>
          </w:tcPr>
          <w:p w14:paraId="5BF46A03" w14:textId="21768F60" w:rsidR="00A76A5C" w:rsidRDefault="00A76A5C" w:rsidP="00A76A5C">
            <w:pPr>
              <w:pStyle w:val="TableParagraph"/>
              <w:spacing w:before="38"/>
              <w:ind w:left="110"/>
            </w:pPr>
            <w:proofErr w:type="spellStart"/>
            <w:r>
              <w:rPr>
                <w:sz w:val="20"/>
              </w:rPr>
              <w:t>pvc</w:t>
            </w:r>
            <w:proofErr w:type="spellEnd"/>
            <w:r>
              <w:rPr>
                <w:sz w:val="20"/>
              </w:rPr>
              <w:t>-pending</w:t>
            </w:r>
          </w:p>
        </w:tc>
        <w:tc>
          <w:tcPr>
            <w:tcW w:w="1368" w:type="dxa"/>
          </w:tcPr>
          <w:p w14:paraId="4A93E854" w14:textId="5C671A6F" w:rsidR="00A76A5C" w:rsidRDefault="00A76A5C" w:rsidP="00A76A5C">
            <w:pPr>
              <w:pStyle w:val="TableParagraph"/>
              <w:spacing w:before="164"/>
              <w:ind w:left="14"/>
              <w:jc w:val="center"/>
              <w:rPr>
                <w:spacing w:val="-2"/>
              </w:rPr>
            </w:pPr>
            <w:proofErr w:type="spellStart"/>
            <w:r>
              <w:rPr>
                <w:sz w:val="20"/>
              </w:rPr>
              <w:t>PersistentVolumeClaim</w:t>
            </w:r>
            <w:proofErr w:type="spellEnd"/>
          </w:p>
        </w:tc>
        <w:tc>
          <w:tcPr>
            <w:tcW w:w="1368" w:type="dxa"/>
          </w:tcPr>
          <w:p w14:paraId="2744C64B" w14:textId="7A6DF5E1" w:rsidR="00A76A5C" w:rsidRDefault="00A76A5C" w:rsidP="00A76A5C">
            <w:pPr>
              <w:pStyle w:val="TableParagraph"/>
              <w:spacing w:before="164"/>
              <w:ind w:left="14"/>
              <w:jc w:val="center"/>
              <w:rPr>
                <w:spacing w:val="-2"/>
              </w:rPr>
            </w:pPr>
            <w:proofErr w:type="spellStart"/>
            <w:r>
              <w:rPr>
                <w:sz w:val="20"/>
              </w:rPr>
              <w:t>PersistentVolumeClaim</w:t>
            </w:r>
            <w:proofErr w:type="spellEnd"/>
          </w:p>
        </w:tc>
        <w:tc>
          <w:tcPr>
            <w:tcW w:w="1368" w:type="dxa"/>
          </w:tcPr>
          <w:p w14:paraId="1477F4AE" w14:textId="677EA59B" w:rsidR="00A76A5C" w:rsidRDefault="00A76A5C" w:rsidP="00A76A5C">
            <w:pPr>
              <w:pStyle w:val="TableParagraph"/>
              <w:spacing w:before="164"/>
              <w:ind w:left="14"/>
              <w:jc w:val="center"/>
              <w:rPr>
                <w:spacing w:val="-2"/>
              </w:rPr>
            </w:pPr>
            <w:r>
              <w:rPr>
                <w:sz w:val="20"/>
              </w:rPr>
              <w:t>DIAGNOSED</w:t>
            </w:r>
          </w:p>
        </w:tc>
        <w:tc>
          <w:tcPr>
            <w:tcW w:w="1512" w:type="dxa"/>
          </w:tcPr>
          <w:p w14:paraId="58F26AFC" w14:textId="00A428AB" w:rsidR="00A76A5C" w:rsidRDefault="00A76A5C" w:rsidP="00A76A5C">
            <w:pPr>
              <w:pStyle w:val="TableParagraph"/>
              <w:spacing w:before="164"/>
              <w:ind w:left="14"/>
              <w:jc w:val="center"/>
              <w:rPr>
                <w:spacing w:val="-2"/>
              </w:rPr>
            </w:pPr>
            <w:r>
              <w:rPr>
                <w:sz w:val="20"/>
              </w:rPr>
              <w:t>correct</w:t>
            </w:r>
          </w:p>
        </w:tc>
      </w:tr>
      <w:tr w:rsidR="00A76A5C" w14:paraId="0C2ED01B" w14:textId="77777777">
        <w:trPr>
          <w:trHeight w:val="586"/>
        </w:trPr>
        <w:tc>
          <w:tcPr>
            <w:tcW w:w="3744" w:type="dxa"/>
          </w:tcPr>
          <w:p w14:paraId="28FDF18A" w14:textId="34B8D72D" w:rsidR="00A76A5C" w:rsidRDefault="00A76A5C" w:rsidP="00A76A5C">
            <w:pPr>
              <w:pStyle w:val="TableParagraph"/>
              <w:spacing w:before="38"/>
              <w:ind w:left="110"/>
            </w:pPr>
            <w:proofErr w:type="spellStart"/>
            <w:r>
              <w:rPr>
                <w:sz w:val="20"/>
              </w:rPr>
              <w:t>pvc</w:t>
            </w:r>
            <w:proofErr w:type="spellEnd"/>
            <w:r>
              <w:rPr>
                <w:sz w:val="20"/>
              </w:rPr>
              <w:t>-bound-stale-event</w:t>
            </w:r>
          </w:p>
        </w:tc>
        <w:tc>
          <w:tcPr>
            <w:tcW w:w="1368" w:type="dxa"/>
          </w:tcPr>
          <w:p w14:paraId="3127F44E" w14:textId="3223B5E3" w:rsidR="00A76A5C" w:rsidRDefault="00A76A5C" w:rsidP="00A76A5C">
            <w:pPr>
              <w:pStyle w:val="TableParagraph"/>
              <w:spacing w:before="164"/>
              <w:ind w:left="14"/>
              <w:jc w:val="center"/>
              <w:rPr>
                <w:spacing w:val="-2"/>
              </w:rPr>
            </w:pPr>
            <w:r>
              <w:rPr>
                <w:sz w:val="20"/>
              </w:rPr>
              <w:t>unknown</w:t>
            </w:r>
          </w:p>
        </w:tc>
        <w:tc>
          <w:tcPr>
            <w:tcW w:w="1368" w:type="dxa"/>
          </w:tcPr>
          <w:p w14:paraId="64D41E83" w14:textId="1F0590F5" w:rsidR="00A76A5C" w:rsidRDefault="00A76A5C" w:rsidP="00A76A5C">
            <w:pPr>
              <w:pStyle w:val="TableParagraph"/>
              <w:spacing w:before="164"/>
              <w:ind w:left="14"/>
              <w:jc w:val="center"/>
              <w:rPr>
                <w:spacing w:val="-2"/>
              </w:rPr>
            </w:pPr>
            <w:proofErr w:type="spellStart"/>
            <w:r>
              <w:rPr>
                <w:sz w:val="20"/>
              </w:rPr>
              <w:t>PersistentVolumeClaim</w:t>
            </w:r>
            <w:proofErr w:type="spellEnd"/>
          </w:p>
        </w:tc>
        <w:tc>
          <w:tcPr>
            <w:tcW w:w="1368" w:type="dxa"/>
          </w:tcPr>
          <w:p w14:paraId="38A3810D" w14:textId="3396CDC6" w:rsidR="00A76A5C" w:rsidRDefault="00A76A5C" w:rsidP="00A76A5C">
            <w:pPr>
              <w:pStyle w:val="TableParagraph"/>
              <w:spacing w:before="164"/>
              <w:ind w:left="14"/>
              <w:jc w:val="center"/>
              <w:rPr>
                <w:spacing w:val="-2"/>
              </w:rPr>
            </w:pPr>
            <w:r>
              <w:rPr>
                <w:sz w:val="20"/>
              </w:rPr>
              <w:t>NEEDS_REVIEW</w:t>
            </w:r>
          </w:p>
        </w:tc>
        <w:tc>
          <w:tcPr>
            <w:tcW w:w="1512" w:type="dxa"/>
          </w:tcPr>
          <w:p w14:paraId="739A940E" w14:textId="3B61010E"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27E5E9CF" w14:textId="77777777">
        <w:trPr>
          <w:trHeight w:val="586"/>
        </w:trPr>
        <w:tc>
          <w:tcPr>
            <w:tcW w:w="3744" w:type="dxa"/>
          </w:tcPr>
          <w:p w14:paraId="105F8C9A" w14:textId="1372494C" w:rsidR="00A76A5C" w:rsidRDefault="00A76A5C" w:rsidP="00A76A5C">
            <w:pPr>
              <w:pStyle w:val="TableParagraph"/>
              <w:spacing w:before="38"/>
              <w:ind w:left="110"/>
            </w:pPr>
            <w:proofErr w:type="spellStart"/>
            <w:r>
              <w:rPr>
                <w:sz w:val="20"/>
              </w:rPr>
              <w:t>configmap</w:t>
            </w:r>
            <w:proofErr w:type="spellEnd"/>
            <w:r>
              <w:rPr>
                <w:sz w:val="20"/>
              </w:rPr>
              <w:t>-missing</w:t>
            </w:r>
          </w:p>
        </w:tc>
        <w:tc>
          <w:tcPr>
            <w:tcW w:w="1368" w:type="dxa"/>
          </w:tcPr>
          <w:p w14:paraId="3CA1B6E7" w14:textId="2272A441" w:rsidR="00A76A5C" w:rsidRDefault="00A76A5C" w:rsidP="00A76A5C">
            <w:pPr>
              <w:pStyle w:val="TableParagraph"/>
              <w:spacing w:before="164"/>
              <w:ind w:left="14"/>
              <w:jc w:val="center"/>
              <w:rPr>
                <w:spacing w:val="-2"/>
              </w:rPr>
            </w:pPr>
            <w:proofErr w:type="spellStart"/>
            <w:r>
              <w:rPr>
                <w:sz w:val="20"/>
              </w:rPr>
              <w:t>ConfigMap</w:t>
            </w:r>
            <w:proofErr w:type="spellEnd"/>
          </w:p>
        </w:tc>
        <w:tc>
          <w:tcPr>
            <w:tcW w:w="1368" w:type="dxa"/>
          </w:tcPr>
          <w:p w14:paraId="22F29649" w14:textId="23141B92" w:rsidR="00A76A5C" w:rsidRDefault="00A76A5C" w:rsidP="00A76A5C">
            <w:pPr>
              <w:pStyle w:val="TableParagraph"/>
              <w:spacing w:before="164"/>
              <w:ind w:left="14"/>
              <w:jc w:val="center"/>
              <w:rPr>
                <w:spacing w:val="-2"/>
              </w:rPr>
            </w:pPr>
            <w:proofErr w:type="spellStart"/>
            <w:r>
              <w:rPr>
                <w:sz w:val="20"/>
              </w:rPr>
              <w:t>ConfigMap</w:t>
            </w:r>
            <w:proofErr w:type="spellEnd"/>
          </w:p>
        </w:tc>
        <w:tc>
          <w:tcPr>
            <w:tcW w:w="1368" w:type="dxa"/>
          </w:tcPr>
          <w:p w14:paraId="4F7C243E" w14:textId="55726E3B" w:rsidR="00A76A5C" w:rsidRDefault="00A76A5C" w:rsidP="00A76A5C">
            <w:pPr>
              <w:pStyle w:val="TableParagraph"/>
              <w:spacing w:before="164"/>
              <w:ind w:left="14"/>
              <w:jc w:val="center"/>
              <w:rPr>
                <w:spacing w:val="-2"/>
              </w:rPr>
            </w:pPr>
            <w:r>
              <w:rPr>
                <w:sz w:val="20"/>
              </w:rPr>
              <w:t>DIAGNOSED</w:t>
            </w:r>
          </w:p>
        </w:tc>
        <w:tc>
          <w:tcPr>
            <w:tcW w:w="1512" w:type="dxa"/>
          </w:tcPr>
          <w:p w14:paraId="6887416D" w14:textId="21FB9E22" w:rsidR="00A76A5C" w:rsidRDefault="00A76A5C" w:rsidP="00A76A5C">
            <w:pPr>
              <w:pStyle w:val="TableParagraph"/>
              <w:spacing w:before="164"/>
              <w:ind w:left="14"/>
              <w:jc w:val="center"/>
              <w:rPr>
                <w:spacing w:val="-2"/>
              </w:rPr>
            </w:pPr>
            <w:r>
              <w:rPr>
                <w:sz w:val="20"/>
              </w:rPr>
              <w:t>correct</w:t>
            </w:r>
          </w:p>
        </w:tc>
      </w:tr>
      <w:tr w:rsidR="00A76A5C" w14:paraId="6951F40F" w14:textId="77777777">
        <w:trPr>
          <w:trHeight w:val="586"/>
        </w:trPr>
        <w:tc>
          <w:tcPr>
            <w:tcW w:w="3744" w:type="dxa"/>
          </w:tcPr>
          <w:p w14:paraId="35581B9A" w14:textId="4CEE49E1" w:rsidR="00A76A5C" w:rsidRDefault="00A76A5C" w:rsidP="00A76A5C">
            <w:pPr>
              <w:pStyle w:val="TableParagraph"/>
              <w:spacing w:before="38"/>
              <w:ind w:left="110"/>
            </w:pPr>
            <w:r>
              <w:rPr>
                <w:sz w:val="20"/>
              </w:rPr>
              <w:t>secret-missing</w:t>
            </w:r>
          </w:p>
        </w:tc>
        <w:tc>
          <w:tcPr>
            <w:tcW w:w="1368" w:type="dxa"/>
          </w:tcPr>
          <w:p w14:paraId="1027B658" w14:textId="6C951A2C" w:rsidR="00A76A5C" w:rsidRDefault="00A76A5C" w:rsidP="00A76A5C">
            <w:pPr>
              <w:pStyle w:val="TableParagraph"/>
              <w:spacing w:before="164"/>
              <w:ind w:left="14"/>
              <w:jc w:val="center"/>
              <w:rPr>
                <w:spacing w:val="-2"/>
              </w:rPr>
            </w:pPr>
            <w:r>
              <w:rPr>
                <w:sz w:val="20"/>
              </w:rPr>
              <w:t>Secret</w:t>
            </w:r>
          </w:p>
        </w:tc>
        <w:tc>
          <w:tcPr>
            <w:tcW w:w="1368" w:type="dxa"/>
          </w:tcPr>
          <w:p w14:paraId="5E8B07D0" w14:textId="2F19F73B" w:rsidR="00A76A5C" w:rsidRDefault="00A76A5C" w:rsidP="00A76A5C">
            <w:pPr>
              <w:pStyle w:val="TableParagraph"/>
              <w:spacing w:before="164"/>
              <w:ind w:left="14"/>
              <w:jc w:val="center"/>
              <w:rPr>
                <w:spacing w:val="-2"/>
              </w:rPr>
            </w:pPr>
            <w:r>
              <w:rPr>
                <w:sz w:val="20"/>
              </w:rPr>
              <w:t>Secret</w:t>
            </w:r>
          </w:p>
        </w:tc>
        <w:tc>
          <w:tcPr>
            <w:tcW w:w="1368" w:type="dxa"/>
          </w:tcPr>
          <w:p w14:paraId="16B79919" w14:textId="122E65FB" w:rsidR="00A76A5C" w:rsidRDefault="00A76A5C" w:rsidP="00A76A5C">
            <w:pPr>
              <w:pStyle w:val="TableParagraph"/>
              <w:spacing w:before="164"/>
              <w:ind w:left="14"/>
              <w:jc w:val="center"/>
              <w:rPr>
                <w:spacing w:val="-2"/>
              </w:rPr>
            </w:pPr>
            <w:r>
              <w:rPr>
                <w:sz w:val="20"/>
              </w:rPr>
              <w:t>DIAGNOSED</w:t>
            </w:r>
          </w:p>
        </w:tc>
        <w:tc>
          <w:tcPr>
            <w:tcW w:w="1512" w:type="dxa"/>
          </w:tcPr>
          <w:p w14:paraId="1C790217" w14:textId="190B15F8" w:rsidR="00A76A5C" w:rsidRDefault="00A76A5C" w:rsidP="00A76A5C">
            <w:pPr>
              <w:pStyle w:val="TableParagraph"/>
              <w:spacing w:before="164"/>
              <w:ind w:left="14"/>
              <w:jc w:val="center"/>
              <w:rPr>
                <w:spacing w:val="-2"/>
              </w:rPr>
            </w:pPr>
            <w:r>
              <w:rPr>
                <w:sz w:val="20"/>
              </w:rPr>
              <w:t>correct</w:t>
            </w:r>
          </w:p>
        </w:tc>
      </w:tr>
      <w:tr w:rsidR="00A76A5C" w14:paraId="241EB38A" w14:textId="77777777">
        <w:trPr>
          <w:trHeight w:val="586"/>
        </w:trPr>
        <w:tc>
          <w:tcPr>
            <w:tcW w:w="3744" w:type="dxa"/>
          </w:tcPr>
          <w:p w14:paraId="2CC77188" w14:textId="59567F05" w:rsidR="00A76A5C" w:rsidRDefault="00A76A5C" w:rsidP="00A76A5C">
            <w:pPr>
              <w:pStyle w:val="TableParagraph"/>
              <w:spacing w:before="38"/>
              <w:ind w:left="110"/>
            </w:pPr>
            <w:r>
              <w:rPr>
                <w:sz w:val="20"/>
              </w:rPr>
              <w:t>node-disk-pressure</w:t>
            </w:r>
          </w:p>
        </w:tc>
        <w:tc>
          <w:tcPr>
            <w:tcW w:w="1368" w:type="dxa"/>
          </w:tcPr>
          <w:p w14:paraId="7A5B4685" w14:textId="6653B7EF" w:rsidR="00A76A5C" w:rsidRDefault="00A76A5C" w:rsidP="00A76A5C">
            <w:pPr>
              <w:pStyle w:val="TableParagraph"/>
              <w:spacing w:before="164"/>
              <w:ind w:left="14"/>
              <w:jc w:val="center"/>
              <w:rPr>
                <w:spacing w:val="-2"/>
              </w:rPr>
            </w:pPr>
            <w:r>
              <w:rPr>
                <w:sz w:val="20"/>
              </w:rPr>
              <w:t>Node</w:t>
            </w:r>
          </w:p>
        </w:tc>
        <w:tc>
          <w:tcPr>
            <w:tcW w:w="1368" w:type="dxa"/>
          </w:tcPr>
          <w:p w14:paraId="1AAD4D89" w14:textId="34C432DA" w:rsidR="00A76A5C" w:rsidRDefault="00A76A5C" w:rsidP="00A76A5C">
            <w:pPr>
              <w:pStyle w:val="TableParagraph"/>
              <w:spacing w:before="164"/>
              <w:ind w:left="14"/>
              <w:jc w:val="center"/>
              <w:rPr>
                <w:spacing w:val="-2"/>
              </w:rPr>
            </w:pPr>
            <w:r>
              <w:rPr>
                <w:sz w:val="20"/>
              </w:rPr>
              <w:t>Node</w:t>
            </w:r>
          </w:p>
        </w:tc>
        <w:tc>
          <w:tcPr>
            <w:tcW w:w="1368" w:type="dxa"/>
          </w:tcPr>
          <w:p w14:paraId="058445EF" w14:textId="65DFA5AB" w:rsidR="00A76A5C" w:rsidRDefault="00A76A5C" w:rsidP="00A76A5C">
            <w:pPr>
              <w:pStyle w:val="TableParagraph"/>
              <w:spacing w:before="164"/>
              <w:ind w:left="14"/>
              <w:jc w:val="center"/>
              <w:rPr>
                <w:spacing w:val="-2"/>
              </w:rPr>
            </w:pPr>
            <w:r>
              <w:rPr>
                <w:sz w:val="20"/>
              </w:rPr>
              <w:t>DIAGNOSED</w:t>
            </w:r>
          </w:p>
        </w:tc>
        <w:tc>
          <w:tcPr>
            <w:tcW w:w="1512" w:type="dxa"/>
          </w:tcPr>
          <w:p w14:paraId="3E7B880A" w14:textId="4FE36E1B" w:rsidR="00A76A5C" w:rsidRDefault="00A76A5C" w:rsidP="00A76A5C">
            <w:pPr>
              <w:pStyle w:val="TableParagraph"/>
              <w:spacing w:before="164"/>
              <w:ind w:left="14"/>
              <w:jc w:val="center"/>
              <w:rPr>
                <w:spacing w:val="-2"/>
              </w:rPr>
            </w:pPr>
            <w:r>
              <w:rPr>
                <w:sz w:val="20"/>
              </w:rPr>
              <w:t>correct</w:t>
            </w:r>
          </w:p>
        </w:tc>
      </w:tr>
      <w:tr w:rsidR="00A76A5C" w14:paraId="72C7ADE2" w14:textId="77777777">
        <w:trPr>
          <w:trHeight w:val="586"/>
        </w:trPr>
        <w:tc>
          <w:tcPr>
            <w:tcW w:w="3744" w:type="dxa"/>
          </w:tcPr>
          <w:p w14:paraId="0F5C7444" w14:textId="6303EB9B" w:rsidR="00A76A5C" w:rsidRDefault="00A76A5C" w:rsidP="00A76A5C">
            <w:pPr>
              <w:pStyle w:val="TableParagraph"/>
              <w:spacing w:before="38"/>
              <w:ind w:left="110"/>
            </w:pPr>
            <w:r>
              <w:rPr>
                <w:sz w:val="20"/>
              </w:rPr>
              <w:t>node-healthy-evicted</w:t>
            </w:r>
          </w:p>
        </w:tc>
        <w:tc>
          <w:tcPr>
            <w:tcW w:w="1368" w:type="dxa"/>
          </w:tcPr>
          <w:p w14:paraId="68E51FC8" w14:textId="2872856F" w:rsidR="00A76A5C" w:rsidRDefault="00A76A5C" w:rsidP="00A76A5C">
            <w:pPr>
              <w:pStyle w:val="TableParagraph"/>
              <w:spacing w:before="164"/>
              <w:ind w:left="14"/>
              <w:jc w:val="center"/>
              <w:rPr>
                <w:spacing w:val="-2"/>
              </w:rPr>
            </w:pPr>
            <w:r>
              <w:rPr>
                <w:sz w:val="20"/>
              </w:rPr>
              <w:t>unknown</w:t>
            </w:r>
          </w:p>
        </w:tc>
        <w:tc>
          <w:tcPr>
            <w:tcW w:w="1368" w:type="dxa"/>
          </w:tcPr>
          <w:p w14:paraId="39012CA6" w14:textId="4C75AAEC" w:rsidR="00A76A5C" w:rsidRDefault="00A76A5C" w:rsidP="00A76A5C">
            <w:pPr>
              <w:pStyle w:val="TableParagraph"/>
              <w:spacing w:before="164"/>
              <w:ind w:left="14"/>
              <w:jc w:val="center"/>
              <w:rPr>
                <w:spacing w:val="-2"/>
              </w:rPr>
            </w:pPr>
            <w:r>
              <w:rPr>
                <w:sz w:val="20"/>
              </w:rPr>
              <w:t>Node</w:t>
            </w:r>
          </w:p>
        </w:tc>
        <w:tc>
          <w:tcPr>
            <w:tcW w:w="1368" w:type="dxa"/>
          </w:tcPr>
          <w:p w14:paraId="7D1AB2D8" w14:textId="592AF108" w:rsidR="00A76A5C" w:rsidRDefault="00A76A5C" w:rsidP="00A76A5C">
            <w:pPr>
              <w:pStyle w:val="TableParagraph"/>
              <w:spacing w:before="164"/>
              <w:ind w:left="14"/>
              <w:jc w:val="center"/>
              <w:rPr>
                <w:spacing w:val="-2"/>
              </w:rPr>
            </w:pPr>
            <w:r>
              <w:rPr>
                <w:sz w:val="20"/>
              </w:rPr>
              <w:t>NEEDS_REVIEW</w:t>
            </w:r>
          </w:p>
        </w:tc>
        <w:tc>
          <w:tcPr>
            <w:tcW w:w="1512" w:type="dxa"/>
          </w:tcPr>
          <w:p w14:paraId="044C00CF" w14:textId="5F6D9CD1"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364666B1" w14:textId="77777777">
        <w:trPr>
          <w:trHeight w:val="586"/>
        </w:trPr>
        <w:tc>
          <w:tcPr>
            <w:tcW w:w="3744" w:type="dxa"/>
          </w:tcPr>
          <w:p w14:paraId="4A2389EA" w14:textId="0B25E0C2" w:rsidR="00A76A5C" w:rsidRDefault="00A76A5C" w:rsidP="00A76A5C">
            <w:pPr>
              <w:pStyle w:val="TableParagraph"/>
              <w:spacing w:before="38"/>
              <w:ind w:left="110"/>
            </w:pPr>
            <w:r>
              <w:rPr>
                <w:sz w:val="20"/>
              </w:rPr>
              <w:t>image-bad-tag</w:t>
            </w:r>
          </w:p>
        </w:tc>
        <w:tc>
          <w:tcPr>
            <w:tcW w:w="1368" w:type="dxa"/>
          </w:tcPr>
          <w:p w14:paraId="506EAECC" w14:textId="472C3C5B" w:rsidR="00A76A5C" w:rsidRDefault="00A76A5C" w:rsidP="00A76A5C">
            <w:pPr>
              <w:pStyle w:val="TableParagraph"/>
              <w:spacing w:before="164"/>
              <w:ind w:left="14"/>
              <w:jc w:val="center"/>
              <w:rPr>
                <w:spacing w:val="-2"/>
              </w:rPr>
            </w:pPr>
            <w:r>
              <w:rPr>
                <w:sz w:val="20"/>
              </w:rPr>
              <w:t>Image</w:t>
            </w:r>
          </w:p>
        </w:tc>
        <w:tc>
          <w:tcPr>
            <w:tcW w:w="1368" w:type="dxa"/>
          </w:tcPr>
          <w:p w14:paraId="4134AB51" w14:textId="07144CA6" w:rsidR="00A76A5C" w:rsidRDefault="00A76A5C" w:rsidP="00A76A5C">
            <w:pPr>
              <w:pStyle w:val="TableParagraph"/>
              <w:spacing w:before="164"/>
              <w:ind w:left="14"/>
              <w:jc w:val="center"/>
              <w:rPr>
                <w:spacing w:val="-2"/>
              </w:rPr>
            </w:pPr>
            <w:r>
              <w:rPr>
                <w:sz w:val="20"/>
              </w:rPr>
              <w:t>Image</w:t>
            </w:r>
          </w:p>
        </w:tc>
        <w:tc>
          <w:tcPr>
            <w:tcW w:w="1368" w:type="dxa"/>
          </w:tcPr>
          <w:p w14:paraId="1C9D08C9" w14:textId="30CD2AC3" w:rsidR="00A76A5C" w:rsidRDefault="00A76A5C" w:rsidP="00A76A5C">
            <w:pPr>
              <w:pStyle w:val="TableParagraph"/>
              <w:spacing w:before="164"/>
              <w:ind w:left="14"/>
              <w:jc w:val="center"/>
              <w:rPr>
                <w:spacing w:val="-2"/>
              </w:rPr>
            </w:pPr>
            <w:r>
              <w:rPr>
                <w:sz w:val="20"/>
              </w:rPr>
              <w:t>DIAGNOSED</w:t>
            </w:r>
          </w:p>
        </w:tc>
        <w:tc>
          <w:tcPr>
            <w:tcW w:w="1512" w:type="dxa"/>
          </w:tcPr>
          <w:p w14:paraId="4F66D000" w14:textId="49EE45FE" w:rsidR="00A76A5C" w:rsidRDefault="00A76A5C" w:rsidP="00A76A5C">
            <w:pPr>
              <w:pStyle w:val="TableParagraph"/>
              <w:spacing w:before="164"/>
              <w:ind w:left="14"/>
              <w:jc w:val="center"/>
              <w:rPr>
                <w:spacing w:val="-2"/>
              </w:rPr>
            </w:pPr>
            <w:r>
              <w:rPr>
                <w:sz w:val="20"/>
              </w:rPr>
              <w:t>correct</w:t>
            </w:r>
          </w:p>
        </w:tc>
      </w:tr>
      <w:tr w:rsidR="00A76A5C" w14:paraId="18F356CC" w14:textId="77777777">
        <w:trPr>
          <w:trHeight w:val="586"/>
        </w:trPr>
        <w:tc>
          <w:tcPr>
            <w:tcW w:w="3744" w:type="dxa"/>
          </w:tcPr>
          <w:p w14:paraId="51700020" w14:textId="5500023B" w:rsidR="00A76A5C" w:rsidRDefault="00A76A5C" w:rsidP="00A76A5C">
            <w:pPr>
              <w:pStyle w:val="TableParagraph"/>
              <w:spacing w:before="38"/>
              <w:ind w:left="110"/>
            </w:pPr>
            <w:r>
              <w:rPr>
                <w:sz w:val="20"/>
              </w:rPr>
              <w:t>image-error-no-state</w:t>
            </w:r>
          </w:p>
        </w:tc>
        <w:tc>
          <w:tcPr>
            <w:tcW w:w="1368" w:type="dxa"/>
          </w:tcPr>
          <w:p w14:paraId="50C1B2A7" w14:textId="7C626CEB" w:rsidR="00A76A5C" w:rsidRDefault="00A76A5C" w:rsidP="00A76A5C">
            <w:pPr>
              <w:pStyle w:val="TableParagraph"/>
              <w:spacing w:before="164"/>
              <w:ind w:left="14"/>
              <w:jc w:val="center"/>
              <w:rPr>
                <w:spacing w:val="-2"/>
              </w:rPr>
            </w:pPr>
            <w:r>
              <w:rPr>
                <w:sz w:val="20"/>
              </w:rPr>
              <w:t>unknown</w:t>
            </w:r>
          </w:p>
        </w:tc>
        <w:tc>
          <w:tcPr>
            <w:tcW w:w="1368" w:type="dxa"/>
          </w:tcPr>
          <w:p w14:paraId="31EF8124" w14:textId="66F96B41" w:rsidR="00A76A5C" w:rsidRDefault="00A76A5C" w:rsidP="00A76A5C">
            <w:pPr>
              <w:pStyle w:val="TableParagraph"/>
              <w:spacing w:before="164"/>
              <w:ind w:left="14"/>
              <w:jc w:val="center"/>
              <w:rPr>
                <w:spacing w:val="-2"/>
              </w:rPr>
            </w:pPr>
            <w:r>
              <w:rPr>
                <w:sz w:val="20"/>
              </w:rPr>
              <w:t>Image</w:t>
            </w:r>
          </w:p>
        </w:tc>
        <w:tc>
          <w:tcPr>
            <w:tcW w:w="1368" w:type="dxa"/>
          </w:tcPr>
          <w:p w14:paraId="4C3A1F10" w14:textId="09948E6F" w:rsidR="00A76A5C" w:rsidRDefault="00A76A5C" w:rsidP="00A76A5C">
            <w:pPr>
              <w:pStyle w:val="TableParagraph"/>
              <w:spacing w:before="164"/>
              <w:ind w:left="14"/>
              <w:jc w:val="center"/>
              <w:rPr>
                <w:spacing w:val="-2"/>
              </w:rPr>
            </w:pPr>
            <w:r>
              <w:rPr>
                <w:sz w:val="20"/>
              </w:rPr>
              <w:t>NEEDS_REVIEW</w:t>
            </w:r>
          </w:p>
        </w:tc>
        <w:tc>
          <w:tcPr>
            <w:tcW w:w="1512" w:type="dxa"/>
          </w:tcPr>
          <w:p w14:paraId="6CC6929C" w14:textId="2328E86E"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012ACC72" w14:textId="77777777">
        <w:trPr>
          <w:trHeight w:val="586"/>
        </w:trPr>
        <w:tc>
          <w:tcPr>
            <w:tcW w:w="3744" w:type="dxa"/>
          </w:tcPr>
          <w:p w14:paraId="577B91A2" w14:textId="73698EF6" w:rsidR="00A76A5C" w:rsidRDefault="00A76A5C" w:rsidP="00A76A5C">
            <w:pPr>
              <w:pStyle w:val="TableParagraph"/>
              <w:spacing w:before="38"/>
              <w:ind w:left="110"/>
            </w:pPr>
            <w:r>
              <w:rPr>
                <w:sz w:val="20"/>
              </w:rPr>
              <w:t>crashloop-exit-1</w:t>
            </w:r>
          </w:p>
        </w:tc>
        <w:tc>
          <w:tcPr>
            <w:tcW w:w="1368" w:type="dxa"/>
          </w:tcPr>
          <w:p w14:paraId="3A8ECAB2" w14:textId="339E6CC1" w:rsidR="00A76A5C" w:rsidRDefault="00A76A5C" w:rsidP="00A76A5C">
            <w:pPr>
              <w:pStyle w:val="TableParagraph"/>
              <w:spacing w:before="164"/>
              <w:ind w:left="14"/>
              <w:jc w:val="center"/>
              <w:rPr>
                <w:spacing w:val="-2"/>
              </w:rPr>
            </w:pPr>
            <w:r>
              <w:rPr>
                <w:sz w:val="20"/>
              </w:rPr>
              <w:t>unknown</w:t>
            </w:r>
          </w:p>
        </w:tc>
        <w:tc>
          <w:tcPr>
            <w:tcW w:w="1368" w:type="dxa"/>
          </w:tcPr>
          <w:p w14:paraId="1302D626" w14:textId="5FBEE57A" w:rsidR="00A76A5C" w:rsidRDefault="00A76A5C" w:rsidP="00A76A5C">
            <w:pPr>
              <w:pStyle w:val="TableParagraph"/>
              <w:spacing w:before="164"/>
              <w:ind w:left="14"/>
              <w:jc w:val="center"/>
              <w:rPr>
                <w:spacing w:val="-2"/>
              </w:rPr>
            </w:pPr>
            <w:r>
              <w:rPr>
                <w:sz w:val="20"/>
              </w:rPr>
              <w:t>Namespace</w:t>
            </w:r>
          </w:p>
        </w:tc>
        <w:tc>
          <w:tcPr>
            <w:tcW w:w="1368" w:type="dxa"/>
          </w:tcPr>
          <w:p w14:paraId="6EDE2E38" w14:textId="39767075" w:rsidR="00A76A5C" w:rsidRDefault="00A76A5C" w:rsidP="00A76A5C">
            <w:pPr>
              <w:pStyle w:val="TableParagraph"/>
              <w:spacing w:before="164"/>
              <w:ind w:left="14"/>
              <w:jc w:val="center"/>
              <w:rPr>
                <w:spacing w:val="-2"/>
              </w:rPr>
            </w:pPr>
            <w:r>
              <w:rPr>
                <w:sz w:val="20"/>
              </w:rPr>
              <w:t>NEEDS_REVIEW</w:t>
            </w:r>
          </w:p>
        </w:tc>
        <w:tc>
          <w:tcPr>
            <w:tcW w:w="1512" w:type="dxa"/>
          </w:tcPr>
          <w:p w14:paraId="5C9FFFF2" w14:textId="0FC50B01"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40F32703" w14:textId="77777777">
        <w:trPr>
          <w:trHeight w:val="586"/>
        </w:trPr>
        <w:tc>
          <w:tcPr>
            <w:tcW w:w="3744" w:type="dxa"/>
          </w:tcPr>
          <w:p w14:paraId="6F22B236" w14:textId="1543D851" w:rsidR="00A76A5C" w:rsidRDefault="00A76A5C" w:rsidP="00A76A5C">
            <w:pPr>
              <w:pStyle w:val="TableParagraph"/>
              <w:spacing w:before="38"/>
              <w:ind w:left="110"/>
            </w:pPr>
            <w:r>
              <w:rPr>
                <w:sz w:val="20"/>
              </w:rPr>
              <w:t>scheduling-insufficient-memory</w:t>
            </w:r>
          </w:p>
        </w:tc>
        <w:tc>
          <w:tcPr>
            <w:tcW w:w="1368" w:type="dxa"/>
          </w:tcPr>
          <w:p w14:paraId="211BA3B3" w14:textId="66CE62AE" w:rsidR="00A76A5C" w:rsidRDefault="00A76A5C" w:rsidP="00A76A5C">
            <w:pPr>
              <w:pStyle w:val="TableParagraph"/>
              <w:spacing w:before="164"/>
              <w:ind w:left="14"/>
              <w:jc w:val="center"/>
              <w:rPr>
                <w:spacing w:val="-2"/>
              </w:rPr>
            </w:pPr>
            <w:r>
              <w:rPr>
                <w:sz w:val="20"/>
              </w:rPr>
              <w:t>unknown</w:t>
            </w:r>
          </w:p>
        </w:tc>
        <w:tc>
          <w:tcPr>
            <w:tcW w:w="1368" w:type="dxa"/>
          </w:tcPr>
          <w:p w14:paraId="3C63DB06" w14:textId="16ACA373" w:rsidR="00A76A5C" w:rsidRDefault="00A76A5C" w:rsidP="00A76A5C">
            <w:pPr>
              <w:pStyle w:val="TableParagraph"/>
              <w:spacing w:before="164"/>
              <w:ind w:left="14"/>
              <w:jc w:val="center"/>
              <w:rPr>
                <w:spacing w:val="-2"/>
              </w:rPr>
            </w:pPr>
            <w:r>
              <w:rPr>
                <w:sz w:val="20"/>
              </w:rPr>
              <w:t>Namespace</w:t>
            </w:r>
          </w:p>
        </w:tc>
        <w:tc>
          <w:tcPr>
            <w:tcW w:w="1368" w:type="dxa"/>
          </w:tcPr>
          <w:p w14:paraId="5DD65C94" w14:textId="78073E60" w:rsidR="00A76A5C" w:rsidRDefault="00A76A5C" w:rsidP="00A76A5C">
            <w:pPr>
              <w:pStyle w:val="TableParagraph"/>
              <w:spacing w:before="164"/>
              <w:ind w:left="14"/>
              <w:jc w:val="center"/>
              <w:rPr>
                <w:spacing w:val="-2"/>
              </w:rPr>
            </w:pPr>
            <w:r>
              <w:rPr>
                <w:sz w:val="20"/>
              </w:rPr>
              <w:t>NEEDS_REVIEW</w:t>
            </w:r>
          </w:p>
        </w:tc>
        <w:tc>
          <w:tcPr>
            <w:tcW w:w="1512" w:type="dxa"/>
          </w:tcPr>
          <w:p w14:paraId="03AA8D16" w14:textId="48F0F3A4"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597EB925" w14:textId="77777777">
        <w:trPr>
          <w:trHeight w:val="586"/>
        </w:trPr>
        <w:tc>
          <w:tcPr>
            <w:tcW w:w="3744" w:type="dxa"/>
          </w:tcPr>
          <w:p w14:paraId="13A1F431" w14:textId="5EBFC3B3" w:rsidR="00A76A5C" w:rsidRDefault="00A76A5C" w:rsidP="00A76A5C">
            <w:pPr>
              <w:pStyle w:val="TableParagraph"/>
              <w:spacing w:before="38"/>
              <w:ind w:left="110"/>
            </w:pPr>
            <w:r>
              <w:rPr>
                <w:sz w:val="20"/>
              </w:rPr>
              <w:t>unseen-service-account-missing</w:t>
            </w:r>
          </w:p>
        </w:tc>
        <w:tc>
          <w:tcPr>
            <w:tcW w:w="1368" w:type="dxa"/>
          </w:tcPr>
          <w:p w14:paraId="4721BD70" w14:textId="7DC3A428" w:rsidR="00A76A5C" w:rsidRDefault="00A76A5C" w:rsidP="00A76A5C">
            <w:pPr>
              <w:pStyle w:val="TableParagraph"/>
              <w:spacing w:before="164"/>
              <w:ind w:left="14"/>
              <w:jc w:val="center"/>
              <w:rPr>
                <w:spacing w:val="-2"/>
              </w:rPr>
            </w:pPr>
            <w:proofErr w:type="spellStart"/>
            <w:r>
              <w:rPr>
                <w:sz w:val="20"/>
              </w:rPr>
              <w:t>ServiceAccount</w:t>
            </w:r>
            <w:proofErr w:type="spellEnd"/>
          </w:p>
        </w:tc>
        <w:tc>
          <w:tcPr>
            <w:tcW w:w="1368" w:type="dxa"/>
          </w:tcPr>
          <w:p w14:paraId="746D5005" w14:textId="557D9594" w:rsidR="00A76A5C" w:rsidRDefault="00A76A5C" w:rsidP="00A76A5C">
            <w:pPr>
              <w:pStyle w:val="TableParagraph"/>
              <w:spacing w:before="164"/>
              <w:ind w:left="14"/>
              <w:jc w:val="center"/>
              <w:rPr>
                <w:spacing w:val="-2"/>
              </w:rPr>
            </w:pPr>
            <w:r>
              <w:rPr>
                <w:sz w:val="20"/>
              </w:rPr>
              <w:t>Namespace</w:t>
            </w:r>
          </w:p>
        </w:tc>
        <w:tc>
          <w:tcPr>
            <w:tcW w:w="1368" w:type="dxa"/>
          </w:tcPr>
          <w:p w14:paraId="20A3C3F5" w14:textId="4DE04321" w:rsidR="00A76A5C" w:rsidRDefault="00A76A5C" w:rsidP="00A76A5C">
            <w:pPr>
              <w:pStyle w:val="TableParagraph"/>
              <w:spacing w:before="164"/>
              <w:ind w:left="14"/>
              <w:jc w:val="center"/>
              <w:rPr>
                <w:spacing w:val="-2"/>
              </w:rPr>
            </w:pPr>
            <w:r>
              <w:rPr>
                <w:sz w:val="20"/>
              </w:rPr>
              <w:t>NEEDS_REVIEW</w:t>
            </w:r>
          </w:p>
        </w:tc>
        <w:tc>
          <w:tcPr>
            <w:tcW w:w="1512" w:type="dxa"/>
          </w:tcPr>
          <w:p w14:paraId="45A15676" w14:textId="2F7C2633" w:rsidR="00A76A5C" w:rsidRDefault="00A76A5C" w:rsidP="00A76A5C">
            <w:pPr>
              <w:pStyle w:val="TableParagraph"/>
              <w:spacing w:before="164"/>
              <w:ind w:left="14"/>
              <w:jc w:val="center"/>
              <w:rPr>
                <w:spacing w:val="-2"/>
              </w:rPr>
            </w:pPr>
            <w:r>
              <w:rPr>
                <w:sz w:val="20"/>
              </w:rPr>
              <w:t>missed</w:t>
            </w:r>
          </w:p>
        </w:tc>
      </w:tr>
      <w:tr w:rsidR="00A76A5C" w14:paraId="0A56CBF6" w14:textId="77777777">
        <w:trPr>
          <w:trHeight w:val="586"/>
        </w:trPr>
        <w:tc>
          <w:tcPr>
            <w:tcW w:w="3744" w:type="dxa"/>
          </w:tcPr>
          <w:p w14:paraId="5D04A3F7" w14:textId="48D24ADE" w:rsidR="00A76A5C" w:rsidRDefault="00A76A5C" w:rsidP="00A76A5C">
            <w:pPr>
              <w:pStyle w:val="TableParagraph"/>
              <w:spacing w:before="38"/>
              <w:ind w:left="110"/>
            </w:pPr>
            <w:r>
              <w:rPr>
                <w:sz w:val="20"/>
              </w:rPr>
              <w:t>unseen-namespace-terminating</w:t>
            </w:r>
          </w:p>
        </w:tc>
        <w:tc>
          <w:tcPr>
            <w:tcW w:w="1368" w:type="dxa"/>
          </w:tcPr>
          <w:p w14:paraId="1613122D" w14:textId="468F0668" w:rsidR="00A76A5C" w:rsidRDefault="00A76A5C" w:rsidP="00A76A5C">
            <w:pPr>
              <w:pStyle w:val="TableParagraph"/>
              <w:spacing w:before="164"/>
              <w:ind w:left="14"/>
              <w:jc w:val="center"/>
              <w:rPr>
                <w:spacing w:val="-2"/>
              </w:rPr>
            </w:pPr>
            <w:r>
              <w:rPr>
                <w:sz w:val="20"/>
              </w:rPr>
              <w:t>Namespace</w:t>
            </w:r>
          </w:p>
        </w:tc>
        <w:tc>
          <w:tcPr>
            <w:tcW w:w="1368" w:type="dxa"/>
          </w:tcPr>
          <w:p w14:paraId="74ACFAD9" w14:textId="77F5A2DD" w:rsidR="00A76A5C" w:rsidRDefault="00A76A5C" w:rsidP="00A76A5C">
            <w:pPr>
              <w:pStyle w:val="TableParagraph"/>
              <w:spacing w:before="164"/>
              <w:ind w:left="14"/>
              <w:jc w:val="center"/>
              <w:rPr>
                <w:spacing w:val="-2"/>
              </w:rPr>
            </w:pPr>
            <w:r>
              <w:rPr>
                <w:sz w:val="20"/>
              </w:rPr>
              <w:t>Namespace</w:t>
            </w:r>
          </w:p>
        </w:tc>
        <w:tc>
          <w:tcPr>
            <w:tcW w:w="1368" w:type="dxa"/>
          </w:tcPr>
          <w:p w14:paraId="2B204102" w14:textId="2575E562" w:rsidR="00A76A5C" w:rsidRDefault="00A76A5C" w:rsidP="00A76A5C">
            <w:pPr>
              <w:pStyle w:val="TableParagraph"/>
              <w:spacing w:before="164"/>
              <w:ind w:left="14"/>
              <w:jc w:val="center"/>
              <w:rPr>
                <w:spacing w:val="-2"/>
              </w:rPr>
            </w:pPr>
            <w:r>
              <w:rPr>
                <w:sz w:val="20"/>
              </w:rPr>
              <w:t>NEEDS_REVIEW</w:t>
            </w:r>
          </w:p>
        </w:tc>
        <w:tc>
          <w:tcPr>
            <w:tcW w:w="1512" w:type="dxa"/>
          </w:tcPr>
          <w:p w14:paraId="0F6AAC0B" w14:textId="36EDA610" w:rsidR="00A76A5C" w:rsidRDefault="00A76A5C" w:rsidP="00A76A5C">
            <w:pPr>
              <w:pStyle w:val="TableParagraph"/>
              <w:spacing w:before="164"/>
              <w:ind w:left="14"/>
              <w:jc w:val="center"/>
              <w:rPr>
                <w:spacing w:val="-2"/>
              </w:rPr>
            </w:pPr>
            <w:r>
              <w:rPr>
                <w:sz w:val="20"/>
              </w:rPr>
              <w:t>missed</w:t>
            </w:r>
          </w:p>
        </w:tc>
      </w:tr>
      <w:tr w:rsidR="00A76A5C" w14:paraId="66675A7D" w14:textId="77777777">
        <w:trPr>
          <w:trHeight w:val="586"/>
        </w:trPr>
        <w:tc>
          <w:tcPr>
            <w:tcW w:w="3744" w:type="dxa"/>
          </w:tcPr>
          <w:p w14:paraId="6E984756" w14:textId="560875E6" w:rsidR="00A76A5C" w:rsidRDefault="00A76A5C" w:rsidP="00A76A5C">
            <w:pPr>
              <w:pStyle w:val="TableParagraph"/>
              <w:spacing w:before="38"/>
              <w:ind w:left="110"/>
            </w:pPr>
            <w:r>
              <w:rPr>
                <w:sz w:val="20"/>
              </w:rPr>
              <w:t>unseen-</w:t>
            </w:r>
            <w:proofErr w:type="spellStart"/>
            <w:r>
              <w:rPr>
                <w:sz w:val="20"/>
              </w:rPr>
              <w:t>storageclass</w:t>
            </w:r>
            <w:proofErr w:type="spellEnd"/>
            <w:r>
              <w:rPr>
                <w:sz w:val="20"/>
              </w:rPr>
              <w:t>-missing</w:t>
            </w:r>
          </w:p>
        </w:tc>
        <w:tc>
          <w:tcPr>
            <w:tcW w:w="1368" w:type="dxa"/>
          </w:tcPr>
          <w:p w14:paraId="62F58E4C" w14:textId="1D9FDA57" w:rsidR="00A76A5C" w:rsidRDefault="00A76A5C" w:rsidP="00A76A5C">
            <w:pPr>
              <w:pStyle w:val="TableParagraph"/>
              <w:spacing w:before="164"/>
              <w:ind w:left="14"/>
              <w:jc w:val="center"/>
              <w:rPr>
                <w:spacing w:val="-2"/>
              </w:rPr>
            </w:pPr>
            <w:proofErr w:type="spellStart"/>
            <w:r>
              <w:rPr>
                <w:sz w:val="20"/>
              </w:rPr>
              <w:t>StorageClass</w:t>
            </w:r>
            <w:proofErr w:type="spellEnd"/>
          </w:p>
        </w:tc>
        <w:tc>
          <w:tcPr>
            <w:tcW w:w="1368" w:type="dxa"/>
          </w:tcPr>
          <w:p w14:paraId="0160F4B8" w14:textId="1887F0A8" w:rsidR="00A76A5C" w:rsidRDefault="00A76A5C" w:rsidP="00A76A5C">
            <w:pPr>
              <w:pStyle w:val="TableParagraph"/>
              <w:spacing w:before="164"/>
              <w:ind w:left="14"/>
              <w:jc w:val="center"/>
              <w:rPr>
                <w:spacing w:val="-2"/>
              </w:rPr>
            </w:pPr>
            <w:proofErr w:type="spellStart"/>
            <w:r>
              <w:rPr>
                <w:sz w:val="20"/>
              </w:rPr>
              <w:t>StorageClass</w:t>
            </w:r>
            <w:proofErr w:type="spellEnd"/>
          </w:p>
        </w:tc>
        <w:tc>
          <w:tcPr>
            <w:tcW w:w="1368" w:type="dxa"/>
          </w:tcPr>
          <w:p w14:paraId="7F98FB06" w14:textId="32282796" w:rsidR="00A76A5C" w:rsidRDefault="00A76A5C" w:rsidP="00A76A5C">
            <w:pPr>
              <w:pStyle w:val="TableParagraph"/>
              <w:spacing w:before="164"/>
              <w:ind w:left="14"/>
              <w:jc w:val="center"/>
              <w:rPr>
                <w:spacing w:val="-2"/>
              </w:rPr>
            </w:pPr>
            <w:r>
              <w:rPr>
                <w:sz w:val="20"/>
              </w:rPr>
              <w:t>DIAGNOSED</w:t>
            </w:r>
          </w:p>
        </w:tc>
        <w:tc>
          <w:tcPr>
            <w:tcW w:w="1512" w:type="dxa"/>
          </w:tcPr>
          <w:p w14:paraId="2AE320A0" w14:textId="49837511" w:rsidR="00A76A5C" w:rsidRDefault="00A76A5C" w:rsidP="00A76A5C">
            <w:pPr>
              <w:pStyle w:val="TableParagraph"/>
              <w:spacing w:before="164"/>
              <w:ind w:left="14"/>
              <w:jc w:val="center"/>
              <w:rPr>
                <w:spacing w:val="-2"/>
              </w:rPr>
            </w:pPr>
            <w:r>
              <w:rPr>
                <w:sz w:val="20"/>
              </w:rPr>
              <w:t>correct</w:t>
            </w:r>
          </w:p>
        </w:tc>
      </w:tr>
      <w:tr w:rsidR="00A76A5C" w14:paraId="3DD6B311" w14:textId="77777777">
        <w:trPr>
          <w:trHeight w:val="586"/>
        </w:trPr>
        <w:tc>
          <w:tcPr>
            <w:tcW w:w="3744" w:type="dxa"/>
          </w:tcPr>
          <w:p w14:paraId="57A762CE" w14:textId="532EE344" w:rsidR="00A76A5C" w:rsidRDefault="00A76A5C" w:rsidP="00A76A5C">
            <w:pPr>
              <w:pStyle w:val="TableParagraph"/>
              <w:spacing w:before="38"/>
              <w:ind w:left="110"/>
            </w:pPr>
            <w:r>
              <w:rPr>
                <w:sz w:val="20"/>
              </w:rPr>
              <w:t>unseen-liveness-probe-failed</w:t>
            </w:r>
          </w:p>
        </w:tc>
        <w:tc>
          <w:tcPr>
            <w:tcW w:w="1368" w:type="dxa"/>
          </w:tcPr>
          <w:p w14:paraId="4B865CDD" w14:textId="48D19C97" w:rsidR="00A76A5C" w:rsidRDefault="00A76A5C" w:rsidP="00A76A5C">
            <w:pPr>
              <w:pStyle w:val="TableParagraph"/>
              <w:spacing w:before="164"/>
              <w:ind w:left="14"/>
              <w:jc w:val="center"/>
              <w:rPr>
                <w:spacing w:val="-2"/>
              </w:rPr>
            </w:pPr>
            <w:r>
              <w:rPr>
                <w:sz w:val="20"/>
              </w:rPr>
              <w:t>unknown</w:t>
            </w:r>
          </w:p>
        </w:tc>
        <w:tc>
          <w:tcPr>
            <w:tcW w:w="1368" w:type="dxa"/>
          </w:tcPr>
          <w:p w14:paraId="7CA576EE" w14:textId="2C71347C" w:rsidR="00A76A5C" w:rsidRDefault="00A76A5C" w:rsidP="00A76A5C">
            <w:pPr>
              <w:pStyle w:val="TableParagraph"/>
              <w:spacing w:before="164"/>
              <w:ind w:left="14"/>
              <w:jc w:val="center"/>
              <w:rPr>
                <w:spacing w:val="-2"/>
              </w:rPr>
            </w:pPr>
            <w:r>
              <w:rPr>
                <w:sz w:val="20"/>
              </w:rPr>
              <w:t>Image</w:t>
            </w:r>
          </w:p>
        </w:tc>
        <w:tc>
          <w:tcPr>
            <w:tcW w:w="1368" w:type="dxa"/>
          </w:tcPr>
          <w:p w14:paraId="72D070D5" w14:textId="0DF7348B" w:rsidR="00A76A5C" w:rsidRDefault="00A76A5C" w:rsidP="00A76A5C">
            <w:pPr>
              <w:pStyle w:val="TableParagraph"/>
              <w:spacing w:before="164"/>
              <w:ind w:left="14"/>
              <w:jc w:val="center"/>
              <w:rPr>
                <w:spacing w:val="-2"/>
              </w:rPr>
            </w:pPr>
            <w:r>
              <w:rPr>
                <w:sz w:val="20"/>
              </w:rPr>
              <w:t>NEEDS_REVIEW</w:t>
            </w:r>
          </w:p>
        </w:tc>
        <w:tc>
          <w:tcPr>
            <w:tcW w:w="1512" w:type="dxa"/>
          </w:tcPr>
          <w:p w14:paraId="41859CA1" w14:textId="5FA77483"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4B84BF89" w14:textId="77777777">
        <w:trPr>
          <w:trHeight w:val="586"/>
        </w:trPr>
        <w:tc>
          <w:tcPr>
            <w:tcW w:w="3744" w:type="dxa"/>
          </w:tcPr>
          <w:p w14:paraId="35AB30A7" w14:textId="362DB263" w:rsidR="00A76A5C" w:rsidRDefault="00A76A5C" w:rsidP="00A76A5C">
            <w:pPr>
              <w:pStyle w:val="TableParagraph"/>
              <w:spacing w:before="38"/>
              <w:ind w:left="110"/>
            </w:pPr>
            <w:r>
              <w:rPr>
                <w:sz w:val="20"/>
              </w:rPr>
              <w:t>unseen-insufficient-</w:t>
            </w:r>
            <w:proofErr w:type="spellStart"/>
            <w:r>
              <w:rPr>
                <w:sz w:val="20"/>
              </w:rPr>
              <w:t>cpu</w:t>
            </w:r>
            <w:proofErr w:type="spellEnd"/>
          </w:p>
        </w:tc>
        <w:tc>
          <w:tcPr>
            <w:tcW w:w="1368" w:type="dxa"/>
          </w:tcPr>
          <w:p w14:paraId="03763E61" w14:textId="12214FEB" w:rsidR="00A76A5C" w:rsidRDefault="00A76A5C" w:rsidP="00A76A5C">
            <w:pPr>
              <w:pStyle w:val="TableParagraph"/>
              <w:spacing w:before="164"/>
              <w:ind w:left="14"/>
              <w:jc w:val="center"/>
              <w:rPr>
                <w:spacing w:val="-2"/>
              </w:rPr>
            </w:pPr>
            <w:r>
              <w:rPr>
                <w:sz w:val="20"/>
              </w:rPr>
              <w:t>unknown</w:t>
            </w:r>
          </w:p>
        </w:tc>
        <w:tc>
          <w:tcPr>
            <w:tcW w:w="1368" w:type="dxa"/>
          </w:tcPr>
          <w:p w14:paraId="6A43BC31" w14:textId="23039695" w:rsidR="00A76A5C" w:rsidRDefault="00A76A5C" w:rsidP="00A76A5C">
            <w:pPr>
              <w:pStyle w:val="TableParagraph"/>
              <w:spacing w:before="164"/>
              <w:ind w:left="14"/>
              <w:jc w:val="center"/>
              <w:rPr>
                <w:spacing w:val="-2"/>
              </w:rPr>
            </w:pPr>
            <w:r>
              <w:rPr>
                <w:sz w:val="20"/>
              </w:rPr>
              <w:t>Namespace</w:t>
            </w:r>
          </w:p>
        </w:tc>
        <w:tc>
          <w:tcPr>
            <w:tcW w:w="1368" w:type="dxa"/>
          </w:tcPr>
          <w:p w14:paraId="4397A367" w14:textId="5BB48C0C" w:rsidR="00A76A5C" w:rsidRDefault="00A76A5C" w:rsidP="00A76A5C">
            <w:pPr>
              <w:pStyle w:val="TableParagraph"/>
              <w:spacing w:before="164"/>
              <w:ind w:left="14"/>
              <w:jc w:val="center"/>
              <w:rPr>
                <w:spacing w:val="-2"/>
              </w:rPr>
            </w:pPr>
            <w:r>
              <w:rPr>
                <w:sz w:val="20"/>
              </w:rPr>
              <w:t>NEEDS_REVIEW</w:t>
            </w:r>
          </w:p>
        </w:tc>
        <w:tc>
          <w:tcPr>
            <w:tcW w:w="1512" w:type="dxa"/>
          </w:tcPr>
          <w:p w14:paraId="2B648D12" w14:textId="386D91DC" w:rsidR="00A76A5C" w:rsidRDefault="00A76A5C" w:rsidP="00A76A5C">
            <w:pPr>
              <w:pStyle w:val="TableParagraph"/>
              <w:spacing w:before="164"/>
              <w:ind w:left="14"/>
              <w:jc w:val="center"/>
              <w:rPr>
                <w:spacing w:val="-2"/>
              </w:rPr>
            </w:pPr>
            <w:proofErr w:type="spellStart"/>
            <w:r>
              <w:rPr>
                <w:sz w:val="20"/>
              </w:rPr>
              <w:t>correct_unknown</w:t>
            </w:r>
            <w:proofErr w:type="spellEnd"/>
          </w:p>
        </w:tc>
      </w:tr>
      <w:tr w:rsidR="00A76A5C" w14:paraId="046F64E0" w14:textId="77777777">
        <w:trPr>
          <w:trHeight w:val="586"/>
        </w:trPr>
        <w:tc>
          <w:tcPr>
            <w:tcW w:w="3744" w:type="dxa"/>
          </w:tcPr>
          <w:p w14:paraId="433B92AC" w14:textId="5E81752B" w:rsidR="00A76A5C" w:rsidRDefault="00A76A5C" w:rsidP="00A76A5C">
            <w:pPr>
              <w:pStyle w:val="TableParagraph"/>
              <w:spacing w:before="38"/>
              <w:ind w:left="110"/>
            </w:pPr>
            <w:r>
              <w:rPr>
                <w:sz w:val="20"/>
              </w:rPr>
              <w:t>unseen-memory-quota-full</w:t>
            </w:r>
          </w:p>
        </w:tc>
        <w:tc>
          <w:tcPr>
            <w:tcW w:w="1368" w:type="dxa"/>
          </w:tcPr>
          <w:p w14:paraId="5F769D5D" w14:textId="2778E111" w:rsidR="00A76A5C" w:rsidRDefault="00A76A5C" w:rsidP="00A76A5C">
            <w:pPr>
              <w:pStyle w:val="TableParagraph"/>
              <w:spacing w:before="164"/>
              <w:ind w:left="14"/>
              <w:jc w:val="center"/>
              <w:rPr>
                <w:spacing w:val="-2"/>
              </w:rPr>
            </w:pPr>
            <w:proofErr w:type="spellStart"/>
            <w:r>
              <w:rPr>
                <w:sz w:val="20"/>
              </w:rPr>
              <w:t>ResourceQuota</w:t>
            </w:r>
            <w:proofErr w:type="spellEnd"/>
          </w:p>
        </w:tc>
        <w:tc>
          <w:tcPr>
            <w:tcW w:w="1368" w:type="dxa"/>
          </w:tcPr>
          <w:p w14:paraId="647FD133" w14:textId="635F18F9" w:rsidR="00A76A5C" w:rsidRDefault="00A76A5C" w:rsidP="00A76A5C">
            <w:pPr>
              <w:pStyle w:val="TableParagraph"/>
              <w:spacing w:before="164"/>
              <w:ind w:left="14"/>
              <w:jc w:val="center"/>
              <w:rPr>
                <w:spacing w:val="-2"/>
              </w:rPr>
            </w:pPr>
            <w:proofErr w:type="spellStart"/>
            <w:r>
              <w:rPr>
                <w:sz w:val="20"/>
              </w:rPr>
              <w:t>ResourceQuota</w:t>
            </w:r>
            <w:proofErr w:type="spellEnd"/>
          </w:p>
        </w:tc>
        <w:tc>
          <w:tcPr>
            <w:tcW w:w="1368" w:type="dxa"/>
          </w:tcPr>
          <w:p w14:paraId="16897842" w14:textId="524DF374" w:rsidR="00A76A5C" w:rsidRDefault="00A76A5C" w:rsidP="00A76A5C">
            <w:pPr>
              <w:pStyle w:val="TableParagraph"/>
              <w:spacing w:before="164"/>
              <w:ind w:left="14"/>
              <w:jc w:val="center"/>
              <w:rPr>
                <w:spacing w:val="-2"/>
              </w:rPr>
            </w:pPr>
            <w:r>
              <w:rPr>
                <w:sz w:val="20"/>
              </w:rPr>
              <w:t>DIAGNOSED</w:t>
            </w:r>
          </w:p>
        </w:tc>
        <w:tc>
          <w:tcPr>
            <w:tcW w:w="1512" w:type="dxa"/>
          </w:tcPr>
          <w:p w14:paraId="32D73094" w14:textId="138191AB" w:rsidR="00A76A5C" w:rsidRDefault="00A76A5C" w:rsidP="00A76A5C">
            <w:pPr>
              <w:pStyle w:val="TableParagraph"/>
              <w:spacing w:before="164"/>
              <w:ind w:left="14"/>
              <w:jc w:val="center"/>
              <w:rPr>
                <w:spacing w:val="-2"/>
              </w:rPr>
            </w:pPr>
            <w:r>
              <w:rPr>
                <w:sz w:val="20"/>
              </w:rPr>
              <w:t>correct</w:t>
            </w:r>
          </w:p>
        </w:tc>
      </w:tr>
    </w:tbl>
    <w:p w14:paraId="5A0E78C4" w14:textId="25BA187D" w:rsidR="00D1414E" w:rsidRDefault="00A76A5C">
      <w:pPr>
        <w:pStyle w:val="BodyText"/>
        <w:spacing w:before="120"/>
        <w:ind w:right="229"/>
      </w:pPr>
      <w:r w:rsidRPr="00A76A5C">
        <w:lastRenderedPageBreak/>
        <w:t xml:space="preserve">Table </w:t>
      </w:r>
      <w:r>
        <w:t>11</w:t>
      </w:r>
      <w:r w:rsidRPr="00A76A5C">
        <w:t xml:space="preserve"> shows </w:t>
      </w:r>
      <w:proofErr w:type="spellStart"/>
      <w:r w:rsidRPr="00A76A5C">
        <w:t>KubeMind</w:t>
      </w:r>
      <w:proofErr w:type="spellEnd"/>
      <w:r w:rsidRPr="00A76A5C">
        <w:t xml:space="preserve"> AI’s diagnostic results on 20 Kubernetes incident scenarios. The framework correctly detects several expected root causes, and flags cases with uncertain diagnoses for further investigation. However, two missed diagnoses are due to two unseen scenarios, which demonstrate the difficulties of handling unfamiliar incidents. The results show that the framework is able to do evidence-based diagnosis, and also point to places where the diagnostic accuracy and generalizability could be improved.</w:t>
      </w:r>
    </w:p>
    <w:p w14:paraId="783BE319" w14:textId="77777777" w:rsidR="00D1414E" w:rsidRDefault="00ED149D" w:rsidP="00A76A5C">
      <w:pPr>
        <w:pStyle w:val="Heading2"/>
        <w:numPr>
          <w:ilvl w:val="1"/>
          <w:numId w:val="2"/>
        </w:numPr>
        <w:tabs>
          <w:tab w:val="left" w:pos="608"/>
        </w:tabs>
        <w:spacing w:before="161"/>
      </w:pPr>
      <w:r>
        <w:t>Comparison</w:t>
      </w:r>
      <w:r>
        <w:rPr>
          <w:spacing w:val="-7"/>
        </w:rPr>
        <w:t xml:space="preserve"> </w:t>
      </w:r>
      <w:r>
        <w:t>with</w:t>
      </w:r>
      <w:r>
        <w:rPr>
          <w:spacing w:val="-7"/>
        </w:rPr>
        <w:t xml:space="preserve"> </w:t>
      </w:r>
      <w:r>
        <w:t>Related</w:t>
      </w:r>
      <w:r>
        <w:rPr>
          <w:spacing w:val="-7"/>
        </w:rPr>
        <w:t xml:space="preserve"> </w:t>
      </w:r>
      <w:r>
        <w:rPr>
          <w:spacing w:val="-2"/>
        </w:rPr>
        <w:t>Studies</w:t>
      </w:r>
    </w:p>
    <w:p w14:paraId="27033876" w14:textId="0E3DBC0D" w:rsidR="00A76A5C" w:rsidRDefault="00A76A5C" w:rsidP="00A76A5C">
      <w:pPr>
        <w:pStyle w:val="BodyText"/>
        <w:spacing w:before="59"/>
        <w:ind w:right="225"/>
      </w:pPr>
      <w:r w:rsidRPr="00A76A5C">
        <w:t>Table 1</w:t>
      </w:r>
      <w:r>
        <w:t>2</w:t>
      </w:r>
      <w:r w:rsidRPr="00A76A5C">
        <w:t xml:space="preserve"> compares </w:t>
      </w:r>
      <w:proofErr w:type="spellStart"/>
      <w:r w:rsidRPr="00A76A5C">
        <w:t>KubeMind</w:t>
      </w:r>
      <w:proofErr w:type="spellEnd"/>
      <w:r w:rsidRPr="00A76A5C">
        <w:t xml:space="preserve"> AI with previously published research on Kubernetes root cause analysis and LLM-assisted incident diagnosis. The comparison considers the methods used, evaluation environments and reported results. Since these studies use different datasets and evaluation criteria, their results should not be interpreted as a direct performance ranking.</w:t>
      </w:r>
    </w:p>
    <w:p w14:paraId="46A1D92F" w14:textId="77777777" w:rsidR="00A76A5C" w:rsidRDefault="00A76A5C" w:rsidP="00A76A5C">
      <w:pPr>
        <w:pStyle w:val="BodyText"/>
        <w:spacing w:before="59"/>
        <w:ind w:right="225"/>
      </w:pPr>
    </w:p>
    <w:p w14:paraId="5594498D" w14:textId="208374E5" w:rsidR="00D1414E" w:rsidRDefault="00A76A5C" w:rsidP="00A76A5C">
      <w:pPr>
        <w:pStyle w:val="Heading2"/>
        <w:spacing w:before="120"/>
        <w:ind w:left="256" w:right="257"/>
        <w:jc w:val="center"/>
      </w:pPr>
      <w:r>
        <w:t xml:space="preserve"> </w:t>
      </w:r>
      <w:r>
        <w:t>Table</w:t>
      </w:r>
      <w:r>
        <w:rPr>
          <w:spacing w:val="-7"/>
        </w:rPr>
        <w:t xml:space="preserve"> </w:t>
      </w:r>
      <w:r>
        <w:t>1</w:t>
      </w:r>
      <w:r>
        <w:t>2</w:t>
      </w:r>
      <w:r>
        <w:t>:</w:t>
      </w:r>
      <w:r>
        <w:rPr>
          <w:spacing w:val="-4"/>
        </w:rPr>
        <w:t xml:space="preserve"> </w:t>
      </w:r>
      <w:r>
        <w:t>Comparison with related Studies</w:t>
      </w:r>
    </w:p>
    <w:p w14:paraId="34D68F7F" w14:textId="77777777" w:rsidR="00D1414E" w:rsidRDefault="00D1414E">
      <w:pPr>
        <w:pStyle w:val="BodyText"/>
        <w:spacing w:before="0"/>
        <w:ind w:left="0"/>
        <w:jc w:val="left"/>
        <w:rPr>
          <w:b/>
          <w:sz w:val="7"/>
        </w:rPr>
      </w:pPr>
    </w:p>
    <w:tbl>
      <w:tblPr>
        <w:tblW w:w="0" w:type="auto"/>
        <w:tblInd w:w="289"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551"/>
        <w:gridCol w:w="2518"/>
        <w:gridCol w:w="2513"/>
        <w:gridCol w:w="2057"/>
      </w:tblGrid>
      <w:tr w:rsidR="00A76A5C" w14:paraId="4E78A62A" w14:textId="77777777" w:rsidTr="00A76A5C">
        <w:trPr>
          <w:trHeight w:val="537"/>
        </w:trPr>
        <w:tc>
          <w:tcPr>
            <w:tcW w:w="2551" w:type="dxa"/>
            <w:shd w:val="clear" w:color="auto" w:fill="DBE5F1"/>
            <w:vAlign w:val="center"/>
          </w:tcPr>
          <w:p w14:paraId="264BDCD8" w14:textId="71ABFDE0" w:rsidR="00A76A5C" w:rsidRDefault="00A76A5C" w:rsidP="00A76A5C">
            <w:pPr>
              <w:pStyle w:val="TableParagraph"/>
              <w:spacing w:before="154"/>
              <w:ind w:left="14"/>
              <w:jc w:val="center"/>
              <w:rPr>
                <w:b/>
                <w:sz w:val="20"/>
              </w:rPr>
            </w:pPr>
            <w:r>
              <w:rPr>
                <w:rStyle w:val="Strong"/>
              </w:rPr>
              <w:t>Study</w:t>
            </w:r>
          </w:p>
        </w:tc>
        <w:tc>
          <w:tcPr>
            <w:tcW w:w="2518" w:type="dxa"/>
            <w:shd w:val="clear" w:color="auto" w:fill="DBE5F1"/>
            <w:vAlign w:val="center"/>
          </w:tcPr>
          <w:p w14:paraId="47641EEA" w14:textId="607D7C10" w:rsidR="00A76A5C" w:rsidRDefault="00A76A5C" w:rsidP="00A76A5C">
            <w:pPr>
              <w:pStyle w:val="TableParagraph"/>
              <w:spacing w:before="154"/>
              <w:ind w:left="424"/>
              <w:rPr>
                <w:b/>
                <w:sz w:val="20"/>
              </w:rPr>
            </w:pPr>
            <w:r>
              <w:rPr>
                <w:rStyle w:val="Strong"/>
              </w:rPr>
              <w:t>Method</w:t>
            </w:r>
          </w:p>
        </w:tc>
        <w:tc>
          <w:tcPr>
            <w:tcW w:w="2513" w:type="dxa"/>
            <w:shd w:val="clear" w:color="auto" w:fill="DBE5F1"/>
            <w:vAlign w:val="center"/>
          </w:tcPr>
          <w:p w14:paraId="6702C5AE" w14:textId="1E6C93B9" w:rsidR="00A76A5C" w:rsidRDefault="00A76A5C" w:rsidP="00A76A5C">
            <w:pPr>
              <w:pStyle w:val="TableParagraph"/>
              <w:spacing w:before="154"/>
              <w:ind w:left="116"/>
              <w:rPr>
                <w:b/>
                <w:sz w:val="20"/>
              </w:rPr>
            </w:pPr>
            <w:r>
              <w:rPr>
                <w:rStyle w:val="Strong"/>
              </w:rPr>
              <w:t>Data / Evaluation</w:t>
            </w:r>
          </w:p>
        </w:tc>
        <w:tc>
          <w:tcPr>
            <w:tcW w:w="2057" w:type="dxa"/>
            <w:shd w:val="clear" w:color="auto" w:fill="DBE5F1"/>
            <w:vAlign w:val="center"/>
          </w:tcPr>
          <w:p w14:paraId="706699C5" w14:textId="3187F38A" w:rsidR="00A76A5C" w:rsidRDefault="00A76A5C" w:rsidP="00A76A5C">
            <w:pPr>
              <w:pStyle w:val="TableParagraph"/>
              <w:spacing w:before="154"/>
              <w:ind w:left="14"/>
              <w:jc w:val="center"/>
              <w:rPr>
                <w:b/>
                <w:sz w:val="20"/>
              </w:rPr>
            </w:pPr>
            <w:r>
              <w:rPr>
                <w:rStyle w:val="Strong"/>
              </w:rPr>
              <w:t>Reported Results</w:t>
            </w:r>
          </w:p>
        </w:tc>
      </w:tr>
      <w:tr w:rsidR="00A76A5C" w14:paraId="3C439E63" w14:textId="77777777" w:rsidTr="00A76A5C">
        <w:trPr>
          <w:trHeight w:val="996"/>
        </w:trPr>
        <w:tc>
          <w:tcPr>
            <w:tcW w:w="2551" w:type="dxa"/>
            <w:vAlign w:val="center"/>
          </w:tcPr>
          <w:p w14:paraId="51FF156D" w14:textId="7577ABF2" w:rsidR="00A76A5C" w:rsidRDefault="00A76A5C" w:rsidP="00A76A5C">
            <w:pPr>
              <w:pStyle w:val="TableParagraph"/>
              <w:ind w:left="110"/>
              <w:rPr>
                <w:sz w:val="20"/>
              </w:rPr>
            </w:pPr>
            <w:r>
              <w:t>Xiang et al. [11</w:t>
            </w:r>
            <w:proofErr w:type="gramStart"/>
            <w:r>
              <w:t>] :</w:t>
            </w:r>
            <w:proofErr w:type="gramEnd"/>
            <w:r>
              <w:t xml:space="preserve">  </w:t>
            </w:r>
            <w:proofErr w:type="spellStart"/>
            <w:r>
              <w:t>SynergyRCA</w:t>
            </w:r>
            <w:proofErr w:type="spellEnd"/>
            <w:r>
              <w:t xml:space="preserve"> (2025)</w:t>
            </w:r>
          </w:p>
        </w:tc>
        <w:tc>
          <w:tcPr>
            <w:tcW w:w="2518" w:type="dxa"/>
            <w:vAlign w:val="center"/>
          </w:tcPr>
          <w:p w14:paraId="28CAA6BD" w14:textId="3A96D507" w:rsidR="00A76A5C" w:rsidRDefault="00A76A5C" w:rsidP="00A76A5C">
            <w:pPr>
              <w:pStyle w:val="TableParagraph"/>
              <w:ind w:left="109" w:right="114"/>
              <w:rPr>
                <w:sz w:val="20"/>
              </w:rPr>
            </w:pPr>
            <w:r>
              <w:t xml:space="preserve">LLM, </w:t>
            </w:r>
            <w:proofErr w:type="spellStart"/>
            <w:r>
              <w:t>StateGraph</w:t>
            </w:r>
            <w:proofErr w:type="spellEnd"/>
            <w:r>
              <w:t xml:space="preserve">, </w:t>
            </w:r>
            <w:proofErr w:type="spellStart"/>
            <w:r>
              <w:t>MetaGraph</w:t>
            </w:r>
            <w:proofErr w:type="spellEnd"/>
            <w:r>
              <w:t>, graph-based retrieval</w:t>
            </w:r>
          </w:p>
        </w:tc>
        <w:tc>
          <w:tcPr>
            <w:tcW w:w="2513" w:type="dxa"/>
            <w:vAlign w:val="center"/>
          </w:tcPr>
          <w:p w14:paraId="63681877" w14:textId="4548144B" w:rsidR="00A76A5C" w:rsidRDefault="00A76A5C" w:rsidP="00A76A5C">
            <w:pPr>
              <w:pStyle w:val="TableParagraph"/>
              <w:spacing w:before="1"/>
              <w:ind w:left="110" w:right="389"/>
              <w:rPr>
                <w:sz w:val="20"/>
              </w:rPr>
            </w:pPr>
            <w:r>
              <w:t>Two production Kubernetes clusters</w:t>
            </w:r>
          </w:p>
        </w:tc>
        <w:tc>
          <w:tcPr>
            <w:tcW w:w="2057" w:type="dxa"/>
            <w:vAlign w:val="center"/>
          </w:tcPr>
          <w:p w14:paraId="56CDA39E" w14:textId="44771217" w:rsidR="00A76A5C" w:rsidRDefault="00A76A5C" w:rsidP="00A76A5C">
            <w:pPr>
              <w:pStyle w:val="TableParagraph"/>
              <w:ind w:left="14"/>
              <w:rPr>
                <w:sz w:val="20"/>
              </w:rPr>
            </w:pPr>
            <w:r>
              <w:t>Approximately 0.88 to 0.92 root cause precision; around 2 minutes per diagnosis</w:t>
            </w:r>
          </w:p>
        </w:tc>
      </w:tr>
      <w:tr w:rsidR="00A76A5C" w14:paraId="28F05348" w14:textId="77777777" w:rsidTr="00A76A5C">
        <w:trPr>
          <w:trHeight w:val="1223"/>
        </w:trPr>
        <w:tc>
          <w:tcPr>
            <w:tcW w:w="2551" w:type="dxa"/>
            <w:vAlign w:val="center"/>
          </w:tcPr>
          <w:p w14:paraId="51A8E934" w14:textId="1A11DEDC" w:rsidR="00A76A5C" w:rsidRDefault="00A76A5C" w:rsidP="00A76A5C">
            <w:pPr>
              <w:pStyle w:val="TableParagraph"/>
              <w:ind w:left="110"/>
              <w:rPr>
                <w:sz w:val="20"/>
              </w:rPr>
            </w:pPr>
            <w:r>
              <w:t>Chen et al. [12</w:t>
            </w:r>
            <w:proofErr w:type="gramStart"/>
            <w:r>
              <w:t>] :</w:t>
            </w:r>
            <w:proofErr w:type="gramEnd"/>
            <w:r>
              <w:t xml:space="preserve"> </w:t>
            </w:r>
            <w:proofErr w:type="spellStart"/>
            <w:r>
              <w:t>RCACopilot</w:t>
            </w:r>
            <w:proofErr w:type="spellEnd"/>
            <w:r>
              <w:t xml:space="preserve"> (2024)</w:t>
            </w:r>
          </w:p>
        </w:tc>
        <w:tc>
          <w:tcPr>
            <w:tcW w:w="2518" w:type="dxa"/>
            <w:vAlign w:val="center"/>
          </w:tcPr>
          <w:p w14:paraId="2E72D0C4" w14:textId="418D05B1" w:rsidR="00A76A5C" w:rsidRDefault="00A76A5C" w:rsidP="00A76A5C">
            <w:pPr>
              <w:pStyle w:val="TableParagraph"/>
              <w:ind w:left="109" w:right="108"/>
              <w:rPr>
                <w:sz w:val="20"/>
              </w:rPr>
            </w:pPr>
            <w:r>
              <w:t>LLM-based incident analysis and runtime diagnostic information collection</w:t>
            </w:r>
          </w:p>
        </w:tc>
        <w:tc>
          <w:tcPr>
            <w:tcW w:w="2513" w:type="dxa"/>
            <w:vAlign w:val="center"/>
          </w:tcPr>
          <w:p w14:paraId="05BFB8A3" w14:textId="224BC9C2" w:rsidR="00A76A5C" w:rsidRDefault="00A76A5C" w:rsidP="00A76A5C">
            <w:pPr>
              <w:pStyle w:val="TableParagraph"/>
              <w:spacing w:before="39"/>
              <w:ind w:left="110" w:right="396"/>
              <w:rPr>
                <w:sz w:val="20"/>
              </w:rPr>
            </w:pPr>
            <w:r>
              <w:t>Real-world Microsoft cloud incidents</w:t>
            </w:r>
          </w:p>
        </w:tc>
        <w:tc>
          <w:tcPr>
            <w:tcW w:w="2057" w:type="dxa"/>
            <w:vAlign w:val="center"/>
          </w:tcPr>
          <w:p w14:paraId="2DC52469" w14:textId="26FDE316" w:rsidR="00A76A5C" w:rsidRDefault="00A76A5C" w:rsidP="00A76A5C">
            <w:pPr>
              <w:pStyle w:val="TableParagraph"/>
              <w:ind w:left="14"/>
              <w:rPr>
                <w:sz w:val="20"/>
              </w:rPr>
            </w:pPr>
            <w:r>
              <w:t>Root cause analysis accuracy up to 0.766</w:t>
            </w:r>
          </w:p>
        </w:tc>
      </w:tr>
      <w:tr w:rsidR="00A76A5C" w14:paraId="4884F0A4" w14:textId="77777777" w:rsidTr="00A76A5C">
        <w:trPr>
          <w:trHeight w:val="996"/>
        </w:trPr>
        <w:tc>
          <w:tcPr>
            <w:tcW w:w="2551" w:type="dxa"/>
            <w:vAlign w:val="center"/>
          </w:tcPr>
          <w:p w14:paraId="6F86DD43" w14:textId="34948D44" w:rsidR="00A76A5C" w:rsidRDefault="00A76A5C" w:rsidP="00A76A5C">
            <w:pPr>
              <w:pStyle w:val="TableParagraph"/>
              <w:ind w:left="110" w:right="147"/>
              <w:rPr>
                <w:sz w:val="20"/>
              </w:rPr>
            </w:pPr>
            <w:proofErr w:type="spellStart"/>
            <w:r>
              <w:t>Kuvshinova</w:t>
            </w:r>
            <w:proofErr w:type="spellEnd"/>
            <w:r>
              <w:t xml:space="preserve"> and Jin [13</w:t>
            </w:r>
            <w:proofErr w:type="gramStart"/>
            <w:r>
              <w:t>] :</w:t>
            </w:r>
            <w:proofErr w:type="gramEnd"/>
            <w:r>
              <w:t xml:space="preserve"> Graph Traversal Agent (2026)</w:t>
            </w:r>
          </w:p>
        </w:tc>
        <w:tc>
          <w:tcPr>
            <w:tcW w:w="2518" w:type="dxa"/>
            <w:vAlign w:val="center"/>
          </w:tcPr>
          <w:p w14:paraId="23E3392B" w14:textId="730FF6C5" w:rsidR="00A76A5C" w:rsidRDefault="00A76A5C" w:rsidP="00A76A5C">
            <w:pPr>
              <w:pStyle w:val="TableParagraph"/>
              <w:spacing w:before="40"/>
              <w:ind w:left="109" w:right="336"/>
              <w:rPr>
                <w:sz w:val="20"/>
              </w:rPr>
            </w:pPr>
            <w:r>
              <w:t>Graph-guided LLM reasoning with evidence collection and verdict validation</w:t>
            </w:r>
          </w:p>
        </w:tc>
        <w:tc>
          <w:tcPr>
            <w:tcW w:w="2513" w:type="dxa"/>
            <w:vAlign w:val="center"/>
          </w:tcPr>
          <w:p w14:paraId="42E50A5E" w14:textId="73754ED4" w:rsidR="00A76A5C" w:rsidRDefault="00A76A5C" w:rsidP="00A76A5C">
            <w:pPr>
              <w:pStyle w:val="TableParagraph"/>
              <w:ind w:left="110" w:right="322"/>
              <w:rPr>
                <w:sz w:val="20"/>
              </w:rPr>
            </w:pPr>
            <w:proofErr w:type="spellStart"/>
            <w:r>
              <w:t>ITBench</w:t>
            </w:r>
            <w:proofErr w:type="spellEnd"/>
            <w:r>
              <w:t xml:space="preserve"> </w:t>
            </w:r>
            <w:proofErr w:type="spellStart"/>
            <w:r>
              <w:t>OpenTelemetry</w:t>
            </w:r>
            <w:proofErr w:type="spellEnd"/>
            <w:r>
              <w:t xml:space="preserve"> incident snapshots</w:t>
            </w:r>
          </w:p>
        </w:tc>
        <w:tc>
          <w:tcPr>
            <w:tcW w:w="2057" w:type="dxa"/>
            <w:vAlign w:val="center"/>
          </w:tcPr>
          <w:p w14:paraId="088C9E80" w14:textId="2E8DEC1E" w:rsidR="00A76A5C" w:rsidRDefault="00A76A5C" w:rsidP="00A76A5C">
            <w:pPr>
              <w:pStyle w:val="TableParagraph"/>
              <w:ind w:left="14"/>
              <w:rPr>
                <w:sz w:val="20"/>
              </w:rPr>
            </w:pPr>
            <w:r>
              <w:t xml:space="preserve">Root-cause F1 of 0.9130 on a </w:t>
            </w:r>
            <w:proofErr w:type="gramStart"/>
            <w:r>
              <w:t>23 scenario</w:t>
            </w:r>
            <w:proofErr w:type="gramEnd"/>
            <w:r>
              <w:t xml:space="preserve"> subset; results are benchmark-specific</w:t>
            </w:r>
          </w:p>
        </w:tc>
      </w:tr>
      <w:tr w:rsidR="00A76A5C" w14:paraId="32FA29A1" w14:textId="77777777" w:rsidTr="00A76A5C">
        <w:trPr>
          <w:trHeight w:val="766"/>
        </w:trPr>
        <w:tc>
          <w:tcPr>
            <w:tcW w:w="2551" w:type="dxa"/>
            <w:vAlign w:val="center"/>
          </w:tcPr>
          <w:p w14:paraId="28DEC14A" w14:textId="53C6CEDB" w:rsidR="00A76A5C" w:rsidRPr="00A76A5C" w:rsidRDefault="00A76A5C" w:rsidP="00A76A5C">
            <w:pPr>
              <w:pStyle w:val="TableParagraph"/>
              <w:ind w:left="110"/>
              <w:rPr>
                <w:b/>
                <w:bCs/>
                <w:sz w:val="20"/>
              </w:rPr>
            </w:pPr>
            <w:r w:rsidRPr="00A76A5C">
              <w:rPr>
                <w:rStyle w:val="Strong"/>
                <w:b w:val="0"/>
                <w:bCs w:val="0"/>
              </w:rPr>
              <w:t xml:space="preserve">This </w:t>
            </w:r>
            <w:proofErr w:type="gramStart"/>
            <w:r w:rsidRPr="00A76A5C">
              <w:rPr>
                <w:rStyle w:val="Strong"/>
                <w:b w:val="0"/>
                <w:bCs w:val="0"/>
              </w:rPr>
              <w:t>work :</w:t>
            </w:r>
            <w:proofErr w:type="gramEnd"/>
            <w:r w:rsidRPr="00A76A5C">
              <w:rPr>
                <w:rStyle w:val="Strong"/>
                <w:b w:val="0"/>
                <w:bCs w:val="0"/>
              </w:rPr>
              <w:t xml:space="preserve">  </w:t>
            </w:r>
            <w:proofErr w:type="spellStart"/>
            <w:r w:rsidRPr="00A76A5C">
              <w:rPr>
                <w:rStyle w:val="Strong"/>
                <w:b w:val="0"/>
                <w:bCs w:val="0"/>
              </w:rPr>
              <w:t>KubeMind</w:t>
            </w:r>
            <w:proofErr w:type="spellEnd"/>
            <w:r w:rsidRPr="00A76A5C">
              <w:rPr>
                <w:rStyle w:val="Strong"/>
                <w:b w:val="0"/>
                <w:bCs w:val="0"/>
              </w:rPr>
              <w:t xml:space="preserve"> AI</w:t>
            </w:r>
          </w:p>
        </w:tc>
        <w:tc>
          <w:tcPr>
            <w:tcW w:w="2518" w:type="dxa"/>
            <w:vAlign w:val="center"/>
          </w:tcPr>
          <w:p w14:paraId="04AA0209" w14:textId="5D32B30B" w:rsidR="00A76A5C" w:rsidRDefault="00A76A5C" w:rsidP="00A76A5C">
            <w:pPr>
              <w:pStyle w:val="TableParagraph"/>
              <w:spacing w:before="40"/>
              <w:ind w:left="109"/>
              <w:rPr>
                <w:sz w:val="20"/>
              </w:rPr>
            </w:pPr>
            <w:r>
              <w:t xml:space="preserve">Graph-based resource analysis, cluster-state verification, </w:t>
            </w:r>
            <w:proofErr w:type="spellStart"/>
            <w:r>
              <w:t>StateGraph</w:t>
            </w:r>
            <w:proofErr w:type="spellEnd"/>
            <w:r>
              <w:t xml:space="preserve"> workflow, optional LLM assistance</w:t>
            </w:r>
          </w:p>
        </w:tc>
        <w:tc>
          <w:tcPr>
            <w:tcW w:w="2513" w:type="dxa"/>
            <w:vAlign w:val="center"/>
          </w:tcPr>
          <w:p w14:paraId="091CD80F" w14:textId="3F5764DF" w:rsidR="00A76A5C" w:rsidRDefault="00A76A5C" w:rsidP="00A76A5C">
            <w:pPr>
              <w:pStyle w:val="TableParagraph"/>
              <w:spacing w:before="155"/>
              <w:ind w:left="110" w:right="717"/>
              <w:rPr>
                <w:sz w:val="20"/>
              </w:rPr>
            </w:pPr>
            <w:r>
              <w:t>20 curated Kubernetes incident scenarios</w:t>
            </w:r>
          </w:p>
        </w:tc>
        <w:tc>
          <w:tcPr>
            <w:tcW w:w="2057" w:type="dxa"/>
            <w:vAlign w:val="center"/>
          </w:tcPr>
          <w:p w14:paraId="41322895" w14:textId="1E808B92" w:rsidR="00A76A5C" w:rsidRDefault="00A76A5C" w:rsidP="00A76A5C">
            <w:pPr>
              <w:pStyle w:val="TableParagraph"/>
              <w:ind w:left="14"/>
              <w:rPr>
                <w:sz w:val="20"/>
              </w:rPr>
            </w:pPr>
            <w:r>
              <w:t>10 correct diagnoses, 8 correctly flagged unknown cases, and 2 missed diagnoses</w:t>
            </w:r>
          </w:p>
        </w:tc>
      </w:tr>
    </w:tbl>
    <w:p w14:paraId="60947F40" w14:textId="79C542AF" w:rsidR="00D1414E" w:rsidRDefault="00D1414E" w:rsidP="00A76A5C">
      <w:pPr>
        <w:pStyle w:val="BodyText"/>
        <w:spacing w:before="123"/>
        <w:ind w:left="0" w:right="231"/>
      </w:pPr>
    </w:p>
    <w:p w14:paraId="3BE2A1BA" w14:textId="0763E499" w:rsidR="00D1414E" w:rsidRDefault="00A76A5C">
      <w:pPr>
        <w:pStyle w:val="BodyText"/>
        <w:spacing w:before="120"/>
        <w:ind w:right="224"/>
      </w:pPr>
      <w:r w:rsidRPr="00A76A5C">
        <w:t xml:space="preserve">Previous works show the effectiveness of graph-based reasoning and LLMs for root-cause identification in complex cloud environments. </w:t>
      </w:r>
      <w:proofErr w:type="spellStart"/>
      <w:r w:rsidRPr="00A76A5C">
        <w:t>SynergyRCA</w:t>
      </w:r>
      <w:proofErr w:type="spellEnd"/>
      <w:r w:rsidRPr="00A76A5C">
        <w:t xml:space="preserve"> integrates graph databases and LLM reasoning, while </w:t>
      </w:r>
      <w:proofErr w:type="spellStart"/>
      <w:r w:rsidRPr="00A76A5C">
        <w:t>RCACopilot</w:t>
      </w:r>
      <w:proofErr w:type="spellEnd"/>
      <w:r w:rsidRPr="00A76A5C">
        <w:t xml:space="preserve"> aims at automatic diagnosis from runtime information. Graph Traversal Agent further improves independent verification and evidence collection. </w:t>
      </w:r>
      <w:proofErr w:type="spellStart"/>
      <w:r w:rsidRPr="00A76A5C">
        <w:t>KubeMind</w:t>
      </w:r>
      <w:proofErr w:type="spellEnd"/>
      <w:r w:rsidRPr="00A76A5C">
        <w:t xml:space="preserve"> AI employs a similar approach by integrating graph-based resource analysis, cluster-state verification and optional LLM assistance in a lightweight diagnostic workflow. It generated 10 correct diagnoses, correctly pinpointed 8 cases with unknown expected causes, and missed 2 cases across its 20 curated scenarios. The early findings emphasize the importance of evidence-based diagnosis while indicating the need for broader evaluation.</w:t>
      </w:r>
      <w:r>
        <w:tab/>
      </w:r>
    </w:p>
    <w:p w14:paraId="66FF50C5" w14:textId="77777777" w:rsidR="00A76A5C" w:rsidRDefault="00A76A5C">
      <w:pPr>
        <w:pStyle w:val="BodyText"/>
        <w:spacing w:before="120"/>
        <w:ind w:right="224"/>
      </w:pPr>
    </w:p>
    <w:p w14:paraId="52B2FCD6" w14:textId="77777777" w:rsidR="00A76A5C" w:rsidRDefault="00A76A5C">
      <w:pPr>
        <w:pStyle w:val="BodyText"/>
        <w:spacing w:before="120"/>
        <w:ind w:right="224"/>
      </w:pPr>
    </w:p>
    <w:p w14:paraId="0063307F" w14:textId="6314BF72" w:rsidR="00D1414E" w:rsidRDefault="00A76A5C" w:rsidP="00A76A5C">
      <w:pPr>
        <w:pStyle w:val="Heading2"/>
        <w:numPr>
          <w:ilvl w:val="1"/>
          <w:numId w:val="2"/>
        </w:numPr>
        <w:tabs>
          <w:tab w:val="left" w:pos="608"/>
        </w:tabs>
        <w:spacing w:before="161"/>
      </w:pPr>
      <w:bookmarkStart w:id="17" w:name="7.4_Confusion_Matrix_and_Metric_Calculat"/>
      <w:bookmarkEnd w:id="17"/>
      <w:r w:rsidRPr="00A76A5C">
        <w:rPr>
          <w:spacing w:val="-7"/>
        </w:rPr>
        <w:lastRenderedPageBreak/>
        <w:t>Comparative Analysis of Diagnosis Performance</w:t>
      </w:r>
      <w:r>
        <w:rPr>
          <w:spacing w:val="-7"/>
        </w:rPr>
        <w:t xml:space="preserve"> of different</w:t>
      </w:r>
      <w:r w:rsidRPr="00A76A5C">
        <w:rPr>
          <w:spacing w:val="-7"/>
        </w:rPr>
        <w:t xml:space="preserve"> Configurations</w:t>
      </w:r>
    </w:p>
    <w:p w14:paraId="6DDF1B60" w14:textId="16B56DE6" w:rsidR="00A76A5C" w:rsidRDefault="00A76A5C" w:rsidP="00A76A5C">
      <w:pPr>
        <w:pStyle w:val="BodyText"/>
        <w:spacing w:before="59"/>
        <w:ind w:right="234" w:firstLine="390"/>
      </w:pPr>
      <w:r>
        <w:t>Table 1</w:t>
      </w:r>
      <w:r>
        <w:t>3</w:t>
      </w:r>
      <w:r>
        <w:t xml:space="preserve"> compares three different </w:t>
      </w:r>
      <w:proofErr w:type="spellStart"/>
      <w:r>
        <w:t>KubeMind</w:t>
      </w:r>
      <w:proofErr w:type="spellEnd"/>
      <w:r>
        <w:t xml:space="preserve"> AI configurations: Rules Only, LLM without Gate, and LLM with Gate. The comparison is done based on precision, recall, treatment of unknown cases, confident wrong answers, missed diagnosable cases, LLM calls, and average execution time per case.</w:t>
      </w:r>
    </w:p>
    <w:p w14:paraId="47A6FF3A" w14:textId="77777777" w:rsidR="00A76A5C" w:rsidRDefault="00A76A5C" w:rsidP="00A76A5C">
      <w:pPr>
        <w:pStyle w:val="BodyText"/>
        <w:spacing w:before="59"/>
        <w:ind w:right="234"/>
      </w:pPr>
    </w:p>
    <w:p w14:paraId="03355DAA" w14:textId="54383427" w:rsidR="00A76A5C" w:rsidRDefault="00A76A5C" w:rsidP="00A76A5C">
      <w:pPr>
        <w:pStyle w:val="BodyText"/>
        <w:spacing w:before="59"/>
        <w:ind w:right="234" w:firstLine="38"/>
      </w:pPr>
      <w:r>
        <w:t>The Rules Only configuration achieved a precision of 1.00 without any LLM calls, but missed three diagnosable cases. The LLM without Gate configuration achieved the highest recall of 0.92, but its precision was 0.55, with nine confident wrong answers</w:t>
      </w:r>
      <w:r>
        <w:t>.</w:t>
      </w:r>
      <w:r w:rsidRPr="00A76A5C">
        <w:t xml:space="preserve"> </w:t>
      </w:r>
      <w:r>
        <w:t>Conversely, the LLM with Gate configuration achieved a precision of 1.00, correctly handled all the eight unknown cases and reduced missed diagnosable cases to two.</w:t>
      </w:r>
      <w:r>
        <w:t xml:space="preserve"> </w:t>
      </w:r>
      <w:r>
        <w:t>The gated configuration, however, required 141 LLM calls and an average of 17.9 seconds per case. These results highlight the trade-off between diagnostic coverage, reliability and computational cost. Overall, the results suggest that evidence-based gating is able to avoid unsupported diagnoses while maintaining high precision in the evaluated scenarios.</w:t>
      </w:r>
    </w:p>
    <w:p w14:paraId="22330E9E" w14:textId="77777777" w:rsidR="00A76A5C" w:rsidRDefault="00A76A5C" w:rsidP="00A76A5C">
      <w:pPr>
        <w:pStyle w:val="BodyText"/>
        <w:spacing w:before="59"/>
        <w:ind w:right="234" w:firstLine="38"/>
      </w:pPr>
    </w:p>
    <w:p w14:paraId="5A109AED" w14:textId="151F3157" w:rsidR="00A76A5C" w:rsidRDefault="00A76A5C" w:rsidP="00A76A5C">
      <w:pPr>
        <w:pStyle w:val="Heading2"/>
        <w:spacing w:before="120"/>
        <w:ind w:left="256" w:right="257"/>
        <w:jc w:val="center"/>
      </w:pPr>
      <w:r>
        <w:t>Table</w:t>
      </w:r>
      <w:r>
        <w:rPr>
          <w:spacing w:val="-7"/>
        </w:rPr>
        <w:t xml:space="preserve"> </w:t>
      </w:r>
      <w:r>
        <w:t>1</w:t>
      </w:r>
      <w:r>
        <w:t>3</w:t>
      </w:r>
      <w:r>
        <w:t>:</w:t>
      </w:r>
      <w:r>
        <w:rPr>
          <w:spacing w:val="-4"/>
        </w:rPr>
        <w:t xml:space="preserve"> </w:t>
      </w:r>
      <w:r>
        <w:rPr>
          <w:spacing w:val="-4"/>
        </w:rPr>
        <w:t xml:space="preserve">Performance </w:t>
      </w:r>
      <w:r w:rsidRPr="00A76A5C">
        <w:rPr>
          <w:spacing w:val="-4"/>
        </w:rPr>
        <w:t>Comparison</w:t>
      </w:r>
      <w:r>
        <w:rPr>
          <w:spacing w:val="-4"/>
        </w:rPr>
        <w:t>s</w:t>
      </w:r>
    </w:p>
    <w:p w14:paraId="5F894D93" w14:textId="77777777" w:rsidR="00A76A5C" w:rsidRDefault="00A76A5C" w:rsidP="00A76A5C">
      <w:pPr>
        <w:pStyle w:val="BodyText"/>
        <w:spacing w:before="59"/>
        <w:ind w:right="234"/>
      </w:pPr>
    </w:p>
    <w:tbl>
      <w:tblPr>
        <w:tblW w:w="0" w:type="auto"/>
        <w:tblInd w:w="289"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551"/>
        <w:gridCol w:w="2518"/>
        <w:gridCol w:w="2513"/>
        <w:gridCol w:w="2057"/>
      </w:tblGrid>
      <w:tr w:rsidR="00A76A5C" w14:paraId="1FCD0B14" w14:textId="77777777" w:rsidTr="00B716B3">
        <w:trPr>
          <w:trHeight w:val="537"/>
        </w:trPr>
        <w:tc>
          <w:tcPr>
            <w:tcW w:w="2551" w:type="dxa"/>
            <w:shd w:val="clear" w:color="auto" w:fill="DBE5F1"/>
            <w:vAlign w:val="center"/>
          </w:tcPr>
          <w:p w14:paraId="2F318391" w14:textId="0ED09495" w:rsidR="00A76A5C" w:rsidRDefault="00A76A5C" w:rsidP="00A76A5C">
            <w:pPr>
              <w:pStyle w:val="TableParagraph"/>
              <w:spacing w:before="154"/>
              <w:ind w:left="14"/>
              <w:jc w:val="center"/>
              <w:rPr>
                <w:b/>
                <w:sz w:val="20"/>
              </w:rPr>
            </w:pPr>
            <w:r>
              <w:rPr>
                <w:b/>
                <w:bCs/>
              </w:rPr>
              <w:t>Metric</w:t>
            </w:r>
          </w:p>
        </w:tc>
        <w:tc>
          <w:tcPr>
            <w:tcW w:w="2518" w:type="dxa"/>
            <w:shd w:val="clear" w:color="auto" w:fill="DBE5F1"/>
            <w:vAlign w:val="center"/>
          </w:tcPr>
          <w:p w14:paraId="19911BEF" w14:textId="37CFA9E0" w:rsidR="00A76A5C" w:rsidRDefault="00A76A5C" w:rsidP="00A76A5C">
            <w:pPr>
              <w:pStyle w:val="TableParagraph"/>
              <w:spacing w:before="154"/>
              <w:ind w:left="424"/>
              <w:rPr>
                <w:b/>
                <w:sz w:val="20"/>
              </w:rPr>
            </w:pPr>
            <w:r>
              <w:rPr>
                <w:b/>
                <w:bCs/>
              </w:rPr>
              <w:t>Rules Only</w:t>
            </w:r>
          </w:p>
        </w:tc>
        <w:tc>
          <w:tcPr>
            <w:tcW w:w="2513" w:type="dxa"/>
            <w:shd w:val="clear" w:color="auto" w:fill="DBE5F1"/>
            <w:vAlign w:val="center"/>
          </w:tcPr>
          <w:p w14:paraId="6EE95386" w14:textId="14B94148" w:rsidR="00A76A5C" w:rsidRDefault="00A76A5C" w:rsidP="00A76A5C">
            <w:pPr>
              <w:pStyle w:val="TableParagraph"/>
              <w:spacing w:before="154"/>
              <w:ind w:left="116"/>
              <w:rPr>
                <w:b/>
                <w:sz w:val="20"/>
              </w:rPr>
            </w:pPr>
            <w:r>
              <w:rPr>
                <w:b/>
                <w:bCs/>
              </w:rPr>
              <w:t>LLM, No Gate</w:t>
            </w:r>
          </w:p>
        </w:tc>
        <w:tc>
          <w:tcPr>
            <w:tcW w:w="2057" w:type="dxa"/>
            <w:shd w:val="clear" w:color="auto" w:fill="DBE5F1"/>
            <w:vAlign w:val="center"/>
          </w:tcPr>
          <w:p w14:paraId="08362243" w14:textId="7833CFF4" w:rsidR="00A76A5C" w:rsidRDefault="00A76A5C" w:rsidP="00A76A5C">
            <w:pPr>
              <w:pStyle w:val="TableParagraph"/>
              <w:spacing w:before="154"/>
              <w:ind w:left="14"/>
              <w:jc w:val="center"/>
              <w:rPr>
                <w:b/>
                <w:sz w:val="20"/>
              </w:rPr>
            </w:pPr>
            <w:r>
              <w:rPr>
                <w:b/>
                <w:bCs/>
              </w:rPr>
              <w:t>LLM with Gate</w:t>
            </w:r>
          </w:p>
        </w:tc>
      </w:tr>
      <w:tr w:rsidR="00A76A5C" w14:paraId="18DE0F7A" w14:textId="77777777" w:rsidTr="00B716B3">
        <w:trPr>
          <w:trHeight w:val="996"/>
        </w:trPr>
        <w:tc>
          <w:tcPr>
            <w:tcW w:w="2551" w:type="dxa"/>
            <w:vAlign w:val="center"/>
          </w:tcPr>
          <w:p w14:paraId="182ED496" w14:textId="662F2852" w:rsidR="00A76A5C" w:rsidRDefault="00A76A5C" w:rsidP="00A76A5C">
            <w:pPr>
              <w:pStyle w:val="TableParagraph"/>
              <w:ind w:left="110"/>
              <w:rPr>
                <w:sz w:val="20"/>
              </w:rPr>
            </w:pPr>
            <w:r>
              <w:t>Precision</w:t>
            </w:r>
          </w:p>
        </w:tc>
        <w:tc>
          <w:tcPr>
            <w:tcW w:w="2518" w:type="dxa"/>
            <w:vAlign w:val="center"/>
          </w:tcPr>
          <w:p w14:paraId="579E3B8F" w14:textId="15E3E4AD" w:rsidR="00A76A5C" w:rsidRDefault="00A76A5C" w:rsidP="00A76A5C">
            <w:pPr>
              <w:pStyle w:val="TableParagraph"/>
              <w:ind w:left="109" w:right="114"/>
              <w:rPr>
                <w:sz w:val="20"/>
              </w:rPr>
            </w:pPr>
            <w:r>
              <w:t>1.00</w:t>
            </w:r>
          </w:p>
        </w:tc>
        <w:tc>
          <w:tcPr>
            <w:tcW w:w="2513" w:type="dxa"/>
            <w:vAlign w:val="center"/>
          </w:tcPr>
          <w:p w14:paraId="6C5FB836" w14:textId="3F57237F" w:rsidR="00A76A5C" w:rsidRDefault="00A76A5C" w:rsidP="00A76A5C">
            <w:pPr>
              <w:pStyle w:val="TableParagraph"/>
              <w:spacing w:before="1"/>
              <w:ind w:left="110" w:right="389"/>
              <w:rPr>
                <w:sz w:val="20"/>
              </w:rPr>
            </w:pPr>
            <w:r>
              <w:t>0.55</w:t>
            </w:r>
          </w:p>
        </w:tc>
        <w:tc>
          <w:tcPr>
            <w:tcW w:w="2057" w:type="dxa"/>
            <w:vAlign w:val="center"/>
          </w:tcPr>
          <w:p w14:paraId="2F2AD299" w14:textId="5EBEFCDF" w:rsidR="00A76A5C" w:rsidRDefault="00A76A5C" w:rsidP="00A76A5C">
            <w:pPr>
              <w:pStyle w:val="TableParagraph"/>
              <w:ind w:left="14"/>
              <w:rPr>
                <w:sz w:val="20"/>
              </w:rPr>
            </w:pPr>
            <w:r>
              <w:t>1.00</w:t>
            </w:r>
          </w:p>
        </w:tc>
      </w:tr>
      <w:tr w:rsidR="00A76A5C" w14:paraId="60C29A6B" w14:textId="77777777" w:rsidTr="00B716B3">
        <w:trPr>
          <w:trHeight w:val="1223"/>
        </w:trPr>
        <w:tc>
          <w:tcPr>
            <w:tcW w:w="2551" w:type="dxa"/>
            <w:vAlign w:val="center"/>
          </w:tcPr>
          <w:p w14:paraId="1A047145" w14:textId="40F74E29" w:rsidR="00A76A5C" w:rsidRDefault="00A76A5C" w:rsidP="00A76A5C">
            <w:pPr>
              <w:pStyle w:val="TableParagraph"/>
              <w:ind w:left="110"/>
              <w:rPr>
                <w:sz w:val="20"/>
              </w:rPr>
            </w:pPr>
            <w:r>
              <w:t>Recall (of 12 diagnosable cases)</w:t>
            </w:r>
          </w:p>
        </w:tc>
        <w:tc>
          <w:tcPr>
            <w:tcW w:w="2518" w:type="dxa"/>
            <w:vAlign w:val="center"/>
          </w:tcPr>
          <w:p w14:paraId="377A3584" w14:textId="0BE17DD5" w:rsidR="00A76A5C" w:rsidRDefault="00A76A5C" w:rsidP="00A76A5C">
            <w:pPr>
              <w:pStyle w:val="TableParagraph"/>
              <w:ind w:left="109" w:right="108"/>
              <w:rPr>
                <w:sz w:val="20"/>
              </w:rPr>
            </w:pPr>
            <w:r>
              <w:t>0.75</w:t>
            </w:r>
          </w:p>
        </w:tc>
        <w:tc>
          <w:tcPr>
            <w:tcW w:w="2513" w:type="dxa"/>
            <w:vAlign w:val="center"/>
          </w:tcPr>
          <w:p w14:paraId="6663CD70" w14:textId="2D55C9C3" w:rsidR="00A76A5C" w:rsidRDefault="00A76A5C" w:rsidP="00A76A5C">
            <w:pPr>
              <w:pStyle w:val="TableParagraph"/>
              <w:spacing w:before="39"/>
              <w:ind w:left="110" w:right="396"/>
              <w:rPr>
                <w:sz w:val="20"/>
              </w:rPr>
            </w:pPr>
            <w:r>
              <w:t>0.92</w:t>
            </w:r>
          </w:p>
        </w:tc>
        <w:tc>
          <w:tcPr>
            <w:tcW w:w="2057" w:type="dxa"/>
            <w:vAlign w:val="center"/>
          </w:tcPr>
          <w:p w14:paraId="1DCD1C47" w14:textId="1B1AD40F" w:rsidR="00A76A5C" w:rsidRDefault="00A76A5C" w:rsidP="00A76A5C">
            <w:pPr>
              <w:pStyle w:val="TableParagraph"/>
              <w:ind w:left="14"/>
              <w:rPr>
                <w:sz w:val="20"/>
              </w:rPr>
            </w:pPr>
            <w:r>
              <w:t>0.83</w:t>
            </w:r>
          </w:p>
        </w:tc>
      </w:tr>
      <w:tr w:rsidR="00A76A5C" w14:paraId="6B2AE9F9" w14:textId="77777777" w:rsidTr="00B716B3">
        <w:trPr>
          <w:trHeight w:val="996"/>
        </w:trPr>
        <w:tc>
          <w:tcPr>
            <w:tcW w:w="2551" w:type="dxa"/>
            <w:vAlign w:val="center"/>
          </w:tcPr>
          <w:p w14:paraId="24AAF7C7" w14:textId="6E68C25D" w:rsidR="00A76A5C" w:rsidRDefault="00A76A5C" w:rsidP="00A76A5C">
            <w:pPr>
              <w:pStyle w:val="TableParagraph"/>
              <w:ind w:left="110" w:right="147"/>
              <w:rPr>
                <w:sz w:val="20"/>
              </w:rPr>
            </w:pPr>
            <w:r>
              <w:t>Unknown Cases Handled Correctly (of 8)</w:t>
            </w:r>
          </w:p>
        </w:tc>
        <w:tc>
          <w:tcPr>
            <w:tcW w:w="2518" w:type="dxa"/>
            <w:vAlign w:val="center"/>
          </w:tcPr>
          <w:p w14:paraId="4DF05F44" w14:textId="38AAE3C3" w:rsidR="00A76A5C" w:rsidRDefault="00A76A5C" w:rsidP="00A76A5C">
            <w:pPr>
              <w:pStyle w:val="TableParagraph"/>
              <w:spacing w:before="40"/>
              <w:ind w:left="109" w:right="336"/>
              <w:rPr>
                <w:sz w:val="20"/>
              </w:rPr>
            </w:pPr>
            <w:r>
              <w:t>1.00</w:t>
            </w:r>
          </w:p>
        </w:tc>
        <w:tc>
          <w:tcPr>
            <w:tcW w:w="2513" w:type="dxa"/>
            <w:vAlign w:val="center"/>
          </w:tcPr>
          <w:p w14:paraId="1983829B" w14:textId="3B6BDA91" w:rsidR="00A76A5C" w:rsidRDefault="00A76A5C" w:rsidP="00A76A5C">
            <w:pPr>
              <w:pStyle w:val="TableParagraph"/>
              <w:ind w:left="110" w:right="322"/>
              <w:rPr>
                <w:sz w:val="20"/>
              </w:rPr>
            </w:pPr>
            <w:r>
              <w:t>0.00</w:t>
            </w:r>
          </w:p>
        </w:tc>
        <w:tc>
          <w:tcPr>
            <w:tcW w:w="2057" w:type="dxa"/>
            <w:vAlign w:val="center"/>
          </w:tcPr>
          <w:p w14:paraId="6536320C" w14:textId="056571D8" w:rsidR="00A76A5C" w:rsidRDefault="00A76A5C" w:rsidP="00A76A5C">
            <w:pPr>
              <w:pStyle w:val="TableParagraph"/>
              <w:ind w:left="14"/>
              <w:rPr>
                <w:sz w:val="20"/>
              </w:rPr>
            </w:pPr>
            <w:r>
              <w:t>1.00</w:t>
            </w:r>
          </w:p>
        </w:tc>
      </w:tr>
      <w:tr w:rsidR="00A76A5C" w14:paraId="4A90B071" w14:textId="77777777" w:rsidTr="00B716B3">
        <w:trPr>
          <w:trHeight w:val="766"/>
        </w:trPr>
        <w:tc>
          <w:tcPr>
            <w:tcW w:w="2551" w:type="dxa"/>
            <w:vAlign w:val="center"/>
          </w:tcPr>
          <w:p w14:paraId="685ED9B5" w14:textId="1DE37C2A" w:rsidR="00A76A5C" w:rsidRPr="00A76A5C" w:rsidRDefault="00A76A5C" w:rsidP="00A76A5C">
            <w:pPr>
              <w:pStyle w:val="TableParagraph"/>
              <w:ind w:left="110"/>
              <w:rPr>
                <w:b/>
                <w:bCs/>
                <w:sz w:val="20"/>
              </w:rPr>
            </w:pPr>
            <w:r>
              <w:t>Confident Wrong Answers</w:t>
            </w:r>
          </w:p>
        </w:tc>
        <w:tc>
          <w:tcPr>
            <w:tcW w:w="2518" w:type="dxa"/>
            <w:vAlign w:val="center"/>
          </w:tcPr>
          <w:p w14:paraId="19D2F675" w14:textId="3042079A" w:rsidR="00A76A5C" w:rsidRDefault="00A76A5C" w:rsidP="00A76A5C">
            <w:pPr>
              <w:pStyle w:val="TableParagraph"/>
              <w:spacing w:before="40"/>
              <w:ind w:left="109"/>
              <w:rPr>
                <w:sz w:val="20"/>
              </w:rPr>
            </w:pPr>
            <w:r>
              <w:t>0</w:t>
            </w:r>
          </w:p>
        </w:tc>
        <w:tc>
          <w:tcPr>
            <w:tcW w:w="2513" w:type="dxa"/>
            <w:vAlign w:val="center"/>
          </w:tcPr>
          <w:p w14:paraId="4D45AA17" w14:textId="2488D550" w:rsidR="00A76A5C" w:rsidRDefault="00A76A5C" w:rsidP="00A76A5C">
            <w:pPr>
              <w:pStyle w:val="TableParagraph"/>
              <w:spacing w:before="155"/>
              <w:ind w:left="110" w:right="717"/>
              <w:rPr>
                <w:sz w:val="20"/>
              </w:rPr>
            </w:pPr>
            <w:r>
              <w:t>9</w:t>
            </w:r>
          </w:p>
        </w:tc>
        <w:tc>
          <w:tcPr>
            <w:tcW w:w="2057" w:type="dxa"/>
            <w:vAlign w:val="center"/>
          </w:tcPr>
          <w:p w14:paraId="049B080E" w14:textId="3D346971" w:rsidR="00A76A5C" w:rsidRDefault="00A76A5C" w:rsidP="00A76A5C">
            <w:pPr>
              <w:pStyle w:val="TableParagraph"/>
              <w:ind w:left="14"/>
              <w:rPr>
                <w:sz w:val="20"/>
              </w:rPr>
            </w:pPr>
            <w:r>
              <w:t>0</w:t>
            </w:r>
          </w:p>
        </w:tc>
      </w:tr>
      <w:tr w:rsidR="00A76A5C" w14:paraId="7987A9BA" w14:textId="77777777" w:rsidTr="00B716B3">
        <w:trPr>
          <w:trHeight w:val="766"/>
        </w:trPr>
        <w:tc>
          <w:tcPr>
            <w:tcW w:w="2551" w:type="dxa"/>
            <w:vAlign w:val="center"/>
          </w:tcPr>
          <w:p w14:paraId="26BA1827" w14:textId="1EBDF563" w:rsidR="00A76A5C" w:rsidRPr="00A76A5C" w:rsidRDefault="00A76A5C" w:rsidP="00A76A5C">
            <w:pPr>
              <w:pStyle w:val="TableParagraph"/>
              <w:ind w:left="110"/>
              <w:rPr>
                <w:rStyle w:val="Strong"/>
                <w:b w:val="0"/>
                <w:bCs w:val="0"/>
              </w:rPr>
            </w:pPr>
            <w:r>
              <w:t>Missed Diagnosable Cases</w:t>
            </w:r>
          </w:p>
        </w:tc>
        <w:tc>
          <w:tcPr>
            <w:tcW w:w="2518" w:type="dxa"/>
            <w:vAlign w:val="center"/>
          </w:tcPr>
          <w:p w14:paraId="4C3D56D3" w14:textId="787B8890" w:rsidR="00A76A5C" w:rsidRDefault="00A76A5C" w:rsidP="00A76A5C">
            <w:pPr>
              <w:pStyle w:val="TableParagraph"/>
              <w:spacing w:before="40"/>
              <w:ind w:left="109"/>
            </w:pPr>
            <w:r>
              <w:t>3</w:t>
            </w:r>
          </w:p>
        </w:tc>
        <w:tc>
          <w:tcPr>
            <w:tcW w:w="2513" w:type="dxa"/>
            <w:vAlign w:val="center"/>
          </w:tcPr>
          <w:p w14:paraId="6838C181" w14:textId="363305F5" w:rsidR="00A76A5C" w:rsidRDefault="00A76A5C" w:rsidP="00A76A5C">
            <w:pPr>
              <w:pStyle w:val="TableParagraph"/>
              <w:spacing w:before="155"/>
              <w:ind w:left="110" w:right="717"/>
            </w:pPr>
            <w:r>
              <w:t>0</w:t>
            </w:r>
          </w:p>
        </w:tc>
        <w:tc>
          <w:tcPr>
            <w:tcW w:w="2057" w:type="dxa"/>
            <w:vAlign w:val="center"/>
          </w:tcPr>
          <w:p w14:paraId="64645E6F" w14:textId="5E785567" w:rsidR="00A76A5C" w:rsidRDefault="00A76A5C" w:rsidP="00A76A5C">
            <w:pPr>
              <w:pStyle w:val="TableParagraph"/>
              <w:ind w:left="14"/>
            </w:pPr>
            <w:r>
              <w:t>2</w:t>
            </w:r>
          </w:p>
        </w:tc>
      </w:tr>
      <w:tr w:rsidR="00A76A5C" w14:paraId="71997383" w14:textId="77777777" w:rsidTr="00B716B3">
        <w:trPr>
          <w:trHeight w:val="766"/>
        </w:trPr>
        <w:tc>
          <w:tcPr>
            <w:tcW w:w="2551" w:type="dxa"/>
            <w:vAlign w:val="center"/>
          </w:tcPr>
          <w:p w14:paraId="63FA0275" w14:textId="4971429C" w:rsidR="00A76A5C" w:rsidRPr="00A76A5C" w:rsidRDefault="00A76A5C" w:rsidP="00A76A5C">
            <w:pPr>
              <w:pStyle w:val="TableParagraph"/>
              <w:ind w:left="110"/>
              <w:rPr>
                <w:rStyle w:val="Strong"/>
                <w:b w:val="0"/>
                <w:bCs w:val="0"/>
              </w:rPr>
            </w:pPr>
            <w:r>
              <w:t>LLM Calls</w:t>
            </w:r>
          </w:p>
        </w:tc>
        <w:tc>
          <w:tcPr>
            <w:tcW w:w="2518" w:type="dxa"/>
            <w:vAlign w:val="center"/>
          </w:tcPr>
          <w:p w14:paraId="093D31DA" w14:textId="19152D9F" w:rsidR="00A76A5C" w:rsidRDefault="00A76A5C" w:rsidP="00A76A5C">
            <w:pPr>
              <w:pStyle w:val="TableParagraph"/>
              <w:spacing w:before="40"/>
              <w:ind w:left="109"/>
            </w:pPr>
            <w:r>
              <w:t>0</w:t>
            </w:r>
          </w:p>
        </w:tc>
        <w:tc>
          <w:tcPr>
            <w:tcW w:w="2513" w:type="dxa"/>
            <w:vAlign w:val="center"/>
          </w:tcPr>
          <w:p w14:paraId="0BAE2887" w14:textId="5C83E329" w:rsidR="00A76A5C" w:rsidRDefault="00A76A5C" w:rsidP="00A76A5C">
            <w:pPr>
              <w:pStyle w:val="TableParagraph"/>
              <w:spacing w:before="155"/>
              <w:ind w:left="110" w:right="717"/>
            </w:pPr>
            <w:r>
              <w:t>117</w:t>
            </w:r>
          </w:p>
        </w:tc>
        <w:tc>
          <w:tcPr>
            <w:tcW w:w="2057" w:type="dxa"/>
            <w:vAlign w:val="center"/>
          </w:tcPr>
          <w:p w14:paraId="33557C97" w14:textId="4AAE70CA" w:rsidR="00A76A5C" w:rsidRDefault="00A76A5C" w:rsidP="00A76A5C">
            <w:pPr>
              <w:pStyle w:val="TableParagraph"/>
              <w:ind w:left="14"/>
            </w:pPr>
            <w:r>
              <w:t>141</w:t>
            </w:r>
          </w:p>
        </w:tc>
      </w:tr>
      <w:tr w:rsidR="00A76A5C" w14:paraId="5DFD3603" w14:textId="77777777" w:rsidTr="00B716B3">
        <w:trPr>
          <w:trHeight w:val="766"/>
        </w:trPr>
        <w:tc>
          <w:tcPr>
            <w:tcW w:w="2551" w:type="dxa"/>
            <w:vAlign w:val="center"/>
          </w:tcPr>
          <w:p w14:paraId="7134A3A3" w14:textId="2129C782" w:rsidR="00A76A5C" w:rsidRPr="00A76A5C" w:rsidRDefault="00A76A5C" w:rsidP="00A76A5C">
            <w:pPr>
              <w:pStyle w:val="TableParagraph"/>
              <w:ind w:left="110"/>
              <w:rPr>
                <w:rStyle w:val="Strong"/>
                <w:b w:val="0"/>
                <w:bCs w:val="0"/>
              </w:rPr>
            </w:pPr>
            <w:r>
              <w:t>Average Time per Case</w:t>
            </w:r>
          </w:p>
        </w:tc>
        <w:tc>
          <w:tcPr>
            <w:tcW w:w="2518" w:type="dxa"/>
            <w:vAlign w:val="center"/>
          </w:tcPr>
          <w:p w14:paraId="0B76A552" w14:textId="5AD77CB3" w:rsidR="00A76A5C" w:rsidRDefault="00A76A5C" w:rsidP="00A76A5C">
            <w:pPr>
              <w:pStyle w:val="TableParagraph"/>
              <w:spacing w:before="40"/>
              <w:ind w:left="109"/>
            </w:pPr>
            <w:r>
              <w:t>0.0 s</w:t>
            </w:r>
          </w:p>
        </w:tc>
        <w:tc>
          <w:tcPr>
            <w:tcW w:w="2513" w:type="dxa"/>
            <w:vAlign w:val="center"/>
          </w:tcPr>
          <w:p w14:paraId="61B0ED10" w14:textId="17D7BAE4" w:rsidR="00A76A5C" w:rsidRDefault="00A76A5C" w:rsidP="00A76A5C">
            <w:pPr>
              <w:pStyle w:val="TableParagraph"/>
              <w:spacing w:before="155"/>
              <w:ind w:left="110" w:right="717"/>
            </w:pPr>
            <w:r>
              <w:t>15.1 s</w:t>
            </w:r>
          </w:p>
        </w:tc>
        <w:tc>
          <w:tcPr>
            <w:tcW w:w="2057" w:type="dxa"/>
            <w:vAlign w:val="center"/>
          </w:tcPr>
          <w:p w14:paraId="5B837A71" w14:textId="4A298AD4" w:rsidR="00A76A5C" w:rsidRDefault="00A76A5C" w:rsidP="00A76A5C">
            <w:pPr>
              <w:pStyle w:val="TableParagraph"/>
              <w:ind w:left="14"/>
            </w:pPr>
            <w:r>
              <w:t>17.9 s</w:t>
            </w:r>
          </w:p>
        </w:tc>
      </w:tr>
    </w:tbl>
    <w:p w14:paraId="00821CF5" w14:textId="0FB14371" w:rsidR="00A76A5C" w:rsidRDefault="00A76A5C" w:rsidP="00A76A5C">
      <w:pPr>
        <w:pStyle w:val="BodyText"/>
        <w:spacing w:before="59"/>
        <w:ind w:right="234"/>
        <w:sectPr w:rsidR="00A76A5C">
          <w:pgSz w:w="12240" w:h="15840"/>
          <w:pgMar w:top="1220" w:right="1080" w:bottom="980" w:left="1080" w:header="0" w:footer="746" w:gutter="0"/>
          <w:cols w:space="720"/>
        </w:sectPr>
      </w:pPr>
    </w:p>
    <w:p w14:paraId="39A54DDF" w14:textId="49F1DD8C" w:rsidR="00D1414E" w:rsidRDefault="00A76A5C" w:rsidP="00A76A5C">
      <w:pPr>
        <w:pStyle w:val="Heading2"/>
        <w:numPr>
          <w:ilvl w:val="1"/>
          <w:numId w:val="2"/>
        </w:numPr>
        <w:tabs>
          <w:tab w:val="left" w:pos="608"/>
        </w:tabs>
      </w:pPr>
      <w:bookmarkStart w:id="18" w:name="7.5_Error_Analysis"/>
      <w:bookmarkEnd w:id="18"/>
      <w:r w:rsidRPr="00A76A5C">
        <w:rPr>
          <w:spacing w:val="-2"/>
        </w:rPr>
        <w:lastRenderedPageBreak/>
        <w:t>Future Enhancements</w:t>
      </w:r>
    </w:p>
    <w:p w14:paraId="006D4F13" w14:textId="7C7F346F" w:rsidR="00A76A5C" w:rsidRDefault="00A76A5C" w:rsidP="00A76A5C">
      <w:pPr>
        <w:pStyle w:val="BodyText"/>
        <w:spacing w:before="60"/>
        <w:ind w:right="224"/>
      </w:pPr>
      <w:r w:rsidRPr="00A76A5C">
        <w:t xml:space="preserve">In the future, we will enhance the diagnostic accuracy, reliability, scalability and interpretability of </w:t>
      </w:r>
      <w:proofErr w:type="spellStart"/>
      <w:r w:rsidRPr="00A76A5C">
        <w:t>KubeMind</w:t>
      </w:r>
      <w:proofErr w:type="spellEnd"/>
      <w:r w:rsidRPr="00A76A5C">
        <w:t xml:space="preserve"> AI. The graph-based resource analysis can be extended to support a broader set of Kubernetes incidents and complex resource dependencies. The state verification mechanism can be improved to better identify root causes and reduce missed diagnoses. Further evaluation with different incident scenarios and larger Kubernetes clusters will be performed to evaluate the effectiveness of the framework under different operating conditions.</w:t>
      </w:r>
    </w:p>
    <w:p w14:paraId="6D8BC8E4" w14:textId="2DD666DD" w:rsidR="00A76A5C" w:rsidRDefault="00A76A5C" w:rsidP="00A76A5C">
      <w:pPr>
        <w:pStyle w:val="BodyText"/>
      </w:pPr>
      <w:r w:rsidRPr="00A76A5C">
        <w:t>The optional integration of the Large Language Model (LLM) can be improved for better diagnostic explanations and report generation, while keeping the evidence-based verification intact. Further evaluation across different configurations and random seeds can provide insight on the consistency of diagnostic results. The framework can be further extended to include historical incident information thus enabling comparisons with previously experienced failures. Finally, explainable diagnostic reports, confidence indicators and an improved dashboard can help users understand root causes identified and actions recommended. Future versions may also explore controlled remediation mechanisms whereby changes to a Kubernetes cluster are only performed after validation and human approva</w:t>
      </w:r>
      <w:r>
        <w:t>l.</w:t>
      </w:r>
    </w:p>
    <w:p w14:paraId="2E1EEC76" w14:textId="77777777" w:rsidR="00A76A5C" w:rsidRDefault="00A76A5C" w:rsidP="00A76A5C">
      <w:pPr>
        <w:pStyle w:val="BodyText"/>
      </w:pPr>
    </w:p>
    <w:p w14:paraId="0FB1D830" w14:textId="2AF9CFC4" w:rsidR="00D1414E" w:rsidRDefault="00ED149D" w:rsidP="00A76A5C">
      <w:pPr>
        <w:pStyle w:val="Heading1"/>
        <w:numPr>
          <w:ilvl w:val="0"/>
          <w:numId w:val="2"/>
        </w:numPr>
        <w:tabs>
          <w:tab w:val="left" w:pos="498"/>
        </w:tabs>
        <w:ind w:left="938" w:hanging="720"/>
      </w:pPr>
      <w:r>
        <w:rPr>
          <w:spacing w:val="-2"/>
        </w:rPr>
        <w:t>Conclusion</w:t>
      </w:r>
      <w:r w:rsidR="00A76A5C" w:rsidRPr="00A76A5C">
        <w:t xml:space="preserve"> </w:t>
      </w:r>
    </w:p>
    <w:p w14:paraId="34BF6D8C" w14:textId="304327E1" w:rsidR="00D1414E" w:rsidRDefault="00A76A5C">
      <w:pPr>
        <w:pStyle w:val="BodyText"/>
        <w:spacing w:before="79"/>
        <w:ind w:right="215"/>
      </w:pPr>
      <w:proofErr w:type="spellStart"/>
      <w:r w:rsidRPr="00A76A5C">
        <w:t>KubeMind</w:t>
      </w:r>
      <w:proofErr w:type="spellEnd"/>
      <w:r w:rsidRPr="00A76A5C">
        <w:t xml:space="preserve"> AI is a lightweight intelligent Kubernetes monitoring and root cause analysis framework to assist in identifying potential causes of cluster incidents. It combines graph-based resource analysis, cluster-state verification and optional Large Language Model (LLM) assistance to generate evidence-based diagnostic reports. The evaluation on 20 curated incident scenarios resulted in 10 correct diagnoses, 8 correct cases to further investigate and 2 missed diagnoses. The comparison of different configurations also shows the value of </w:t>
      </w:r>
      <w:proofErr w:type="gramStart"/>
      <w:r w:rsidRPr="00A76A5C">
        <w:t>evidence</w:t>
      </w:r>
      <w:r>
        <w:t xml:space="preserve"> </w:t>
      </w:r>
      <w:r w:rsidRPr="00A76A5C">
        <w:t>based</w:t>
      </w:r>
      <w:proofErr w:type="gramEnd"/>
      <w:r>
        <w:t xml:space="preserve"> </w:t>
      </w:r>
      <w:r w:rsidRPr="00A76A5C">
        <w:t>verification to avoid unsupported diagnostic conclusions. Further improvements will be focused on improving the coverage of incidents, improving the accuracy of the diagnosis, and evaluating the framework on larger and more diverse</w:t>
      </w:r>
      <w:r w:rsidRPr="00A76A5C">
        <w:rPr>
          <w:sz w:val="22"/>
          <w:szCs w:val="22"/>
        </w:rPr>
        <w:t xml:space="preserve"> </w:t>
      </w:r>
      <w:r w:rsidRPr="00A76A5C">
        <w:t xml:space="preserve">Kubernetes environments. Overall, </w:t>
      </w:r>
      <w:proofErr w:type="spellStart"/>
      <w:r w:rsidRPr="00A76A5C">
        <w:t>KubeMind</w:t>
      </w:r>
      <w:proofErr w:type="spellEnd"/>
      <w:r w:rsidRPr="00A76A5C">
        <w:t xml:space="preserve"> AI provides a foundation for explainable and evidence-driven Kubernetes incident diagnosis.</w:t>
      </w:r>
    </w:p>
    <w:p w14:paraId="73D3A58F" w14:textId="4F0363B3" w:rsidR="00A76A5C" w:rsidRDefault="00A76A5C">
      <w:pPr>
        <w:pStyle w:val="BodyText"/>
        <w:spacing w:before="79"/>
        <w:ind w:right="215"/>
      </w:pPr>
      <w:proofErr w:type="spellStart"/>
      <w:r w:rsidRPr="00A76A5C">
        <w:t>KubeMind</w:t>
      </w:r>
      <w:proofErr w:type="spellEnd"/>
      <w:r w:rsidRPr="00A76A5C">
        <w:t xml:space="preserve"> AI also stresses the need to combine automated analysis with evidence-based verification to enhance the reliability of Kubernetes incident diagnosis. The framework aims to provide more transparent and interpretable diagnostic results by analyzing resource relations and validating possible root causes against available cluster-state information. The optional LLM integration offers the opportunity to generate structured explanations, and the report quality checker detects cases requiring further investigation. Historical incident analysis, diagnostic coverage and controlled remediation for </w:t>
      </w:r>
      <w:proofErr w:type="spellStart"/>
      <w:r w:rsidRPr="00A76A5C">
        <w:t>KubeMind</w:t>
      </w:r>
      <w:proofErr w:type="spellEnd"/>
      <w:r w:rsidRPr="00A76A5C">
        <w:t xml:space="preserve"> AI could evolve to enable faster troubleshooting and more effective management of the Kubernetes cluster.</w:t>
      </w:r>
    </w:p>
    <w:p w14:paraId="38074F8A" w14:textId="77777777" w:rsidR="00A76A5C" w:rsidRDefault="00A76A5C">
      <w:pPr>
        <w:pStyle w:val="BodyText"/>
        <w:spacing w:before="79"/>
        <w:ind w:right="215"/>
      </w:pPr>
    </w:p>
    <w:p w14:paraId="147AD6DF" w14:textId="77777777" w:rsidR="00D1414E" w:rsidRDefault="00ED149D" w:rsidP="00A76A5C">
      <w:pPr>
        <w:pStyle w:val="Heading1"/>
        <w:numPr>
          <w:ilvl w:val="0"/>
          <w:numId w:val="2"/>
        </w:numPr>
        <w:tabs>
          <w:tab w:val="left" w:pos="638"/>
        </w:tabs>
        <w:spacing w:before="200"/>
        <w:ind w:left="638" w:hanging="420"/>
      </w:pPr>
      <w:bookmarkStart w:id="19" w:name="9._Future_Enhancement"/>
      <w:bookmarkStart w:id="20" w:name="10._Declarations"/>
      <w:bookmarkEnd w:id="19"/>
      <w:bookmarkEnd w:id="20"/>
      <w:r>
        <w:rPr>
          <w:spacing w:val="-2"/>
        </w:rPr>
        <w:t>Declarations</w:t>
      </w:r>
    </w:p>
    <w:p w14:paraId="4791DD63" w14:textId="77777777" w:rsidR="00D1414E" w:rsidRDefault="00ED149D">
      <w:pPr>
        <w:pStyle w:val="Heading2"/>
        <w:ind w:left="218"/>
        <w:jc w:val="left"/>
      </w:pPr>
      <w:bookmarkStart w:id="21" w:name="Declaration_of_competing_interest"/>
      <w:bookmarkEnd w:id="21"/>
      <w:r>
        <w:t>Declaration</w:t>
      </w:r>
      <w:r>
        <w:rPr>
          <w:spacing w:val="-5"/>
        </w:rPr>
        <w:t xml:space="preserve"> </w:t>
      </w:r>
      <w:r>
        <w:t>of</w:t>
      </w:r>
      <w:r>
        <w:rPr>
          <w:spacing w:val="-3"/>
        </w:rPr>
        <w:t xml:space="preserve"> </w:t>
      </w:r>
      <w:r>
        <w:t>competing</w:t>
      </w:r>
      <w:r>
        <w:rPr>
          <w:spacing w:val="-3"/>
        </w:rPr>
        <w:t xml:space="preserve"> </w:t>
      </w:r>
      <w:r>
        <w:rPr>
          <w:spacing w:val="-2"/>
        </w:rPr>
        <w:t>interest</w:t>
      </w:r>
    </w:p>
    <w:p w14:paraId="41E6F788" w14:textId="2CAB6009" w:rsidR="00D1414E" w:rsidRDefault="00A76A5C">
      <w:pPr>
        <w:pStyle w:val="BodyText"/>
        <w:spacing w:before="60"/>
        <w:jc w:val="left"/>
      </w:pPr>
      <w:r w:rsidRPr="00A76A5C">
        <w:rPr>
          <w:lang w:val="en-IN"/>
        </w:rPr>
        <w:t>The authors declare that they have no known competing financial interests or personal relationships that could have appeared to influence the work reported in this paper.</w:t>
      </w:r>
    </w:p>
    <w:p w14:paraId="54B2EAB5" w14:textId="77777777" w:rsidR="00D1414E" w:rsidRDefault="00ED149D">
      <w:pPr>
        <w:pStyle w:val="Heading2"/>
        <w:ind w:left="218"/>
        <w:jc w:val="left"/>
      </w:pPr>
      <w:bookmarkStart w:id="22" w:name="Data_availability"/>
      <w:bookmarkEnd w:id="22"/>
      <w:r>
        <w:t xml:space="preserve">Data </w:t>
      </w:r>
      <w:r>
        <w:rPr>
          <w:spacing w:val="-2"/>
        </w:rPr>
        <w:t>availability</w:t>
      </w:r>
    </w:p>
    <w:p w14:paraId="6EE2F479" w14:textId="689ED65F" w:rsidR="00D1414E" w:rsidRDefault="00ED149D">
      <w:pPr>
        <w:pStyle w:val="BodyText"/>
        <w:spacing w:before="60"/>
        <w:jc w:val="left"/>
      </w:pPr>
      <w:r>
        <w:t>This</w:t>
      </w:r>
      <w:r w:rsidR="00A76A5C" w:rsidRPr="00A76A5C">
        <w:t xml:space="preserve"> framework was evaluated using curated Kubernetes incident scenarios and automated tests. The </w:t>
      </w:r>
      <w:r w:rsidR="00A76A5C" w:rsidRPr="00A76A5C">
        <w:lastRenderedPageBreak/>
        <w:t>evaluation scenarios and relevant implementation details may be made available upon reasonable request, subject to the availability of the project materials</w:t>
      </w:r>
      <w:r w:rsidR="00A76A5C">
        <w:t>.</w:t>
      </w:r>
    </w:p>
    <w:p w14:paraId="13C9B42E" w14:textId="77777777" w:rsidR="00D1414E" w:rsidRDefault="00ED149D">
      <w:pPr>
        <w:pStyle w:val="Heading2"/>
        <w:ind w:left="218"/>
        <w:jc w:val="left"/>
      </w:pPr>
      <w:bookmarkStart w:id="23" w:name="Code_availability"/>
      <w:bookmarkEnd w:id="23"/>
      <w:r>
        <w:t>Code</w:t>
      </w:r>
      <w:r>
        <w:rPr>
          <w:spacing w:val="-6"/>
        </w:rPr>
        <w:t xml:space="preserve"> </w:t>
      </w:r>
      <w:r>
        <w:rPr>
          <w:spacing w:val="-2"/>
        </w:rPr>
        <w:t>availability</w:t>
      </w:r>
    </w:p>
    <w:p w14:paraId="3C1203AE" w14:textId="6A3AE0D7" w:rsidR="00D1414E" w:rsidRDefault="00ED149D">
      <w:pPr>
        <w:pStyle w:val="BodyText"/>
        <w:spacing w:before="60"/>
        <w:jc w:val="left"/>
      </w:pPr>
      <w:r>
        <w:t>The</w:t>
      </w:r>
      <w:r>
        <w:rPr>
          <w:spacing w:val="-5"/>
        </w:rPr>
        <w:t xml:space="preserve"> </w:t>
      </w:r>
      <w:r>
        <w:t>code</w:t>
      </w:r>
      <w:r>
        <w:rPr>
          <w:spacing w:val="-5"/>
        </w:rPr>
        <w:t xml:space="preserve"> </w:t>
      </w:r>
      <w:r>
        <w:t>and</w:t>
      </w:r>
      <w:r>
        <w:rPr>
          <w:spacing w:val="-4"/>
        </w:rPr>
        <w:t xml:space="preserve"> </w:t>
      </w:r>
      <w:r>
        <w:t>supporting</w:t>
      </w:r>
      <w:r>
        <w:rPr>
          <w:spacing w:val="-4"/>
        </w:rPr>
        <w:t xml:space="preserve"> </w:t>
      </w:r>
      <w:r>
        <w:t>resources</w:t>
      </w:r>
      <w:r>
        <w:rPr>
          <w:spacing w:val="-5"/>
        </w:rPr>
        <w:t xml:space="preserve"> </w:t>
      </w:r>
      <w:r>
        <w:t>for</w:t>
      </w:r>
      <w:r>
        <w:rPr>
          <w:spacing w:val="-4"/>
        </w:rPr>
        <w:t xml:space="preserve"> </w:t>
      </w:r>
      <w:r>
        <w:t>this</w:t>
      </w:r>
      <w:r>
        <w:rPr>
          <w:spacing w:val="-5"/>
        </w:rPr>
        <w:t xml:space="preserve"> </w:t>
      </w:r>
      <w:r>
        <w:t>study</w:t>
      </w:r>
      <w:r>
        <w:rPr>
          <w:spacing w:val="-4"/>
        </w:rPr>
        <w:t xml:space="preserve"> </w:t>
      </w:r>
      <w:r>
        <w:t>are</w:t>
      </w:r>
      <w:r>
        <w:rPr>
          <w:spacing w:val="-5"/>
        </w:rPr>
        <w:t xml:space="preserve"> </w:t>
      </w:r>
      <w:r>
        <w:t>on</w:t>
      </w:r>
      <w:r>
        <w:rPr>
          <w:spacing w:val="-4"/>
        </w:rPr>
        <w:t xml:space="preserve"> </w:t>
      </w:r>
      <w:r>
        <w:t>GitHub</w:t>
      </w:r>
      <w:r w:rsidR="00A76A5C">
        <w:t>:</w:t>
      </w:r>
    </w:p>
    <w:p w14:paraId="2F7E6B3C" w14:textId="54A4EB2A" w:rsidR="00A76A5C" w:rsidRDefault="00A76A5C">
      <w:pPr>
        <w:pStyle w:val="BodyText"/>
        <w:spacing w:before="60"/>
        <w:jc w:val="left"/>
      </w:pPr>
      <w:hyperlink r:id="rId20" w:history="1">
        <w:r w:rsidRPr="003F35BF">
          <w:rPr>
            <w:rStyle w:val="Hyperlink"/>
          </w:rPr>
          <w:t>https://github.com/akshayboffic/kubemind-ai</w:t>
        </w:r>
      </w:hyperlink>
      <w:r>
        <w:t xml:space="preserve"> </w:t>
      </w:r>
    </w:p>
    <w:p w14:paraId="1A24022E" w14:textId="77777777" w:rsidR="00D1414E" w:rsidRDefault="00ED149D">
      <w:pPr>
        <w:pStyle w:val="Heading1"/>
        <w:ind w:left="218" w:firstLine="0"/>
        <w:jc w:val="left"/>
      </w:pPr>
      <w:bookmarkStart w:id="24" w:name="References"/>
      <w:bookmarkEnd w:id="24"/>
      <w:r>
        <w:rPr>
          <w:spacing w:val="-2"/>
        </w:rPr>
        <w:t>References</w:t>
      </w:r>
    </w:p>
    <w:p w14:paraId="386B1F91" w14:textId="1A73A017"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Burns, B., Grant, B., Oppenheimer, D., Brewer, E., &amp; Wilkes, J. (2016). Borg, Omega, and Kubernetes. </w:t>
      </w:r>
      <w:r w:rsidRPr="00A76A5C">
        <w:rPr>
          <w:i/>
          <w:iCs/>
          <w:sz w:val="24"/>
          <w:lang w:val="en-IN"/>
        </w:rPr>
        <w:t>ACM Queue, 14</w:t>
      </w:r>
      <w:r w:rsidRPr="00A76A5C">
        <w:rPr>
          <w:sz w:val="24"/>
          <w:lang w:val="en-IN"/>
        </w:rPr>
        <w:t>(1), 70–93. https://doi.org/10.1145/2898442.2898444</w:t>
      </w:r>
    </w:p>
    <w:p w14:paraId="3D82204A" w14:textId="29A4C89F"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Verma, A., Pedrosa, L., </w:t>
      </w:r>
      <w:proofErr w:type="spellStart"/>
      <w:r w:rsidRPr="00A76A5C">
        <w:rPr>
          <w:sz w:val="24"/>
          <w:lang w:val="en-IN"/>
        </w:rPr>
        <w:t>Korupolu</w:t>
      </w:r>
      <w:proofErr w:type="spellEnd"/>
      <w:r w:rsidRPr="00A76A5C">
        <w:rPr>
          <w:sz w:val="24"/>
          <w:lang w:val="en-IN"/>
        </w:rPr>
        <w:t xml:space="preserve">, M., Oppenheimer, D., Tune, E., &amp; Wilkes, J. (2015). Large-scale cluster management at Google with Borg. </w:t>
      </w:r>
      <w:r w:rsidRPr="00A76A5C">
        <w:rPr>
          <w:i/>
          <w:iCs/>
          <w:sz w:val="24"/>
          <w:lang w:val="en-IN"/>
        </w:rPr>
        <w:t>Proceedings of the 10th European Conference on Computer Systems (</w:t>
      </w:r>
      <w:proofErr w:type="spellStart"/>
      <w:r w:rsidRPr="00A76A5C">
        <w:rPr>
          <w:i/>
          <w:iCs/>
          <w:sz w:val="24"/>
          <w:lang w:val="en-IN"/>
        </w:rPr>
        <w:t>EuroSys</w:t>
      </w:r>
      <w:proofErr w:type="spellEnd"/>
      <w:r w:rsidRPr="00A76A5C">
        <w:rPr>
          <w:i/>
          <w:iCs/>
          <w:sz w:val="24"/>
          <w:lang w:val="en-IN"/>
        </w:rPr>
        <w:t xml:space="preserve"> 2015)</w:t>
      </w:r>
      <w:r w:rsidRPr="00A76A5C">
        <w:rPr>
          <w:sz w:val="24"/>
          <w:lang w:val="en-IN"/>
        </w:rPr>
        <w:t xml:space="preserve">, Article 18. </w:t>
      </w:r>
      <w:hyperlink r:id="rId21" w:tgtFrame="_new" w:history="1">
        <w:r w:rsidRPr="00A76A5C">
          <w:rPr>
            <w:rStyle w:val="Hyperlink"/>
            <w:sz w:val="24"/>
            <w:lang w:val="en-IN"/>
          </w:rPr>
          <w:t>https://doi.org/10.1145/2741948.2741964</w:t>
        </w:r>
      </w:hyperlink>
    </w:p>
    <w:p w14:paraId="441D93A5" w14:textId="3ED54B26"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Xiang, Y., Chen, C. P., Zeng, L., Yin, W., Liu, X., Li, H., &amp; Xu, W. (2025). Simplifying root cause analysis in Kubernetes with </w:t>
      </w:r>
      <w:proofErr w:type="spellStart"/>
      <w:r w:rsidRPr="00A76A5C">
        <w:rPr>
          <w:sz w:val="24"/>
          <w:lang w:val="en-IN"/>
        </w:rPr>
        <w:t>StateGraph</w:t>
      </w:r>
      <w:proofErr w:type="spellEnd"/>
      <w:r w:rsidRPr="00A76A5C">
        <w:rPr>
          <w:sz w:val="24"/>
          <w:lang w:val="en-IN"/>
        </w:rPr>
        <w:t xml:space="preserve"> and LLM. </w:t>
      </w:r>
      <w:proofErr w:type="spellStart"/>
      <w:r w:rsidRPr="00A76A5C">
        <w:rPr>
          <w:i/>
          <w:iCs/>
          <w:sz w:val="24"/>
          <w:lang w:val="en-IN"/>
        </w:rPr>
        <w:t>arXiv</w:t>
      </w:r>
      <w:proofErr w:type="spellEnd"/>
      <w:r w:rsidRPr="00A76A5C">
        <w:rPr>
          <w:i/>
          <w:iCs/>
          <w:sz w:val="24"/>
          <w:lang w:val="en-IN"/>
        </w:rPr>
        <w:t xml:space="preserve"> preprint arXiv:2506.02490</w:t>
      </w:r>
      <w:r w:rsidRPr="00A76A5C">
        <w:rPr>
          <w:sz w:val="24"/>
          <w:lang w:val="en-IN"/>
        </w:rPr>
        <w:t>. https://doi.org/10.48550/arXiv.2506.02490</w:t>
      </w:r>
    </w:p>
    <w:p w14:paraId="3DB5F5D6" w14:textId="0F6AA46C"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Chen, Y., Xie, H., Ma, M., Kang, Y., Gao, X., Shi, L., et al. (2024). Automatic root cause analysis via large language models for cloud incidents. </w:t>
      </w:r>
      <w:r w:rsidRPr="00A76A5C">
        <w:rPr>
          <w:i/>
          <w:iCs/>
          <w:sz w:val="24"/>
          <w:lang w:val="en-IN"/>
        </w:rPr>
        <w:t>Proceedings of the 19th European Conference on Computer Systems (</w:t>
      </w:r>
      <w:proofErr w:type="spellStart"/>
      <w:r w:rsidRPr="00A76A5C">
        <w:rPr>
          <w:i/>
          <w:iCs/>
          <w:sz w:val="24"/>
          <w:lang w:val="en-IN"/>
        </w:rPr>
        <w:t>EuroSys</w:t>
      </w:r>
      <w:proofErr w:type="spellEnd"/>
      <w:r w:rsidRPr="00A76A5C">
        <w:rPr>
          <w:i/>
          <w:iCs/>
          <w:sz w:val="24"/>
          <w:lang w:val="en-IN"/>
        </w:rPr>
        <w:t xml:space="preserve"> 2024)</w:t>
      </w:r>
      <w:r w:rsidRPr="00A76A5C">
        <w:rPr>
          <w:sz w:val="24"/>
          <w:lang w:val="en-IN"/>
        </w:rPr>
        <w:t xml:space="preserve">, 674–688. </w:t>
      </w:r>
      <w:hyperlink r:id="rId22" w:tgtFrame="_new" w:history="1">
        <w:r w:rsidRPr="00A76A5C">
          <w:rPr>
            <w:rStyle w:val="Hyperlink"/>
            <w:sz w:val="24"/>
            <w:lang w:val="en-IN"/>
          </w:rPr>
          <w:t>https://doi.org/10.1145/3627703.3629553</w:t>
        </w:r>
      </w:hyperlink>
    </w:p>
    <w:p w14:paraId="08A4E4DE" w14:textId="7531EB0D" w:rsidR="00A76A5C" w:rsidRPr="00A76A5C" w:rsidRDefault="00A76A5C" w:rsidP="00A76A5C">
      <w:pPr>
        <w:pStyle w:val="ListParagraph"/>
        <w:numPr>
          <w:ilvl w:val="0"/>
          <w:numId w:val="1"/>
        </w:numPr>
        <w:tabs>
          <w:tab w:val="left" w:pos="938"/>
        </w:tabs>
        <w:spacing w:before="79"/>
        <w:ind w:right="214"/>
        <w:rPr>
          <w:sz w:val="24"/>
          <w:lang w:val="en-IN"/>
        </w:rPr>
      </w:pPr>
      <w:proofErr w:type="spellStart"/>
      <w:r w:rsidRPr="00A76A5C">
        <w:rPr>
          <w:sz w:val="24"/>
          <w:lang w:val="en-IN"/>
        </w:rPr>
        <w:t>Kuvshinova</w:t>
      </w:r>
      <w:proofErr w:type="spellEnd"/>
      <w:r w:rsidRPr="00A76A5C">
        <w:rPr>
          <w:sz w:val="24"/>
          <w:lang w:val="en-IN"/>
        </w:rPr>
        <w:t xml:space="preserve">, A., &amp; Jin, S. (2026). Auditable graph-guided root cause analysis for Kubernetes incidents. </w:t>
      </w:r>
      <w:proofErr w:type="spellStart"/>
      <w:r w:rsidRPr="00A76A5C">
        <w:rPr>
          <w:i/>
          <w:iCs/>
          <w:sz w:val="24"/>
          <w:lang w:val="en-IN"/>
        </w:rPr>
        <w:t>arXiv</w:t>
      </w:r>
      <w:proofErr w:type="spellEnd"/>
      <w:r w:rsidRPr="00A76A5C">
        <w:rPr>
          <w:i/>
          <w:iCs/>
          <w:sz w:val="24"/>
          <w:lang w:val="en-IN"/>
        </w:rPr>
        <w:t xml:space="preserve"> preprint arXiv:2606.08590</w:t>
      </w:r>
      <w:r w:rsidRPr="00A76A5C">
        <w:rPr>
          <w:sz w:val="24"/>
          <w:lang w:val="en-IN"/>
        </w:rPr>
        <w:t>. https://doi.org/10.48550/arXiv.2606.08590</w:t>
      </w:r>
    </w:p>
    <w:p w14:paraId="38ECCF1F" w14:textId="351CE083"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Angles, R., &amp; Gutierrez, C. (2008). Survey of graph database models. </w:t>
      </w:r>
      <w:r w:rsidRPr="00A76A5C">
        <w:rPr>
          <w:i/>
          <w:iCs/>
          <w:sz w:val="24"/>
          <w:lang w:val="en-IN"/>
        </w:rPr>
        <w:t>ACM Computing Surveys, 40</w:t>
      </w:r>
      <w:r w:rsidRPr="00A76A5C">
        <w:rPr>
          <w:sz w:val="24"/>
          <w:lang w:val="en-IN"/>
        </w:rPr>
        <w:t xml:space="preserve">(1), Article 1. </w:t>
      </w:r>
      <w:hyperlink r:id="rId23" w:tgtFrame="_new" w:history="1">
        <w:r w:rsidRPr="00A76A5C">
          <w:rPr>
            <w:rStyle w:val="Hyperlink"/>
            <w:sz w:val="24"/>
            <w:lang w:val="en-IN"/>
          </w:rPr>
          <w:t>https://doi.org/10.1145/1322432.1322433</w:t>
        </w:r>
      </w:hyperlink>
    </w:p>
    <w:p w14:paraId="6FD2B41F" w14:textId="0F6C15FC"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Hogan, A., </w:t>
      </w:r>
      <w:proofErr w:type="spellStart"/>
      <w:r w:rsidRPr="00A76A5C">
        <w:rPr>
          <w:sz w:val="24"/>
          <w:lang w:val="en-IN"/>
        </w:rPr>
        <w:t>Blomqvist</w:t>
      </w:r>
      <w:proofErr w:type="spellEnd"/>
      <w:r w:rsidRPr="00A76A5C">
        <w:rPr>
          <w:sz w:val="24"/>
          <w:lang w:val="en-IN"/>
        </w:rPr>
        <w:t xml:space="preserve">, E., </w:t>
      </w:r>
      <w:proofErr w:type="spellStart"/>
      <w:r w:rsidRPr="00A76A5C">
        <w:rPr>
          <w:sz w:val="24"/>
          <w:lang w:val="en-IN"/>
        </w:rPr>
        <w:t>Cochez</w:t>
      </w:r>
      <w:proofErr w:type="spellEnd"/>
      <w:r w:rsidRPr="00A76A5C">
        <w:rPr>
          <w:sz w:val="24"/>
          <w:lang w:val="en-IN"/>
        </w:rPr>
        <w:t xml:space="preserve">, M., </w:t>
      </w:r>
      <w:proofErr w:type="spellStart"/>
      <w:r w:rsidRPr="00A76A5C">
        <w:rPr>
          <w:sz w:val="24"/>
          <w:lang w:val="en-IN"/>
        </w:rPr>
        <w:t>d’Amato</w:t>
      </w:r>
      <w:proofErr w:type="spellEnd"/>
      <w:r w:rsidRPr="00A76A5C">
        <w:rPr>
          <w:sz w:val="24"/>
          <w:lang w:val="en-IN"/>
        </w:rPr>
        <w:t xml:space="preserve">, C., de Melo, G., Gutierrez, C., et al. (2021). Knowledge graphs. </w:t>
      </w:r>
      <w:r w:rsidRPr="00A76A5C">
        <w:rPr>
          <w:i/>
          <w:iCs/>
          <w:sz w:val="24"/>
          <w:lang w:val="en-IN"/>
        </w:rPr>
        <w:t>ACM Computing Surveys, 54</w:t>
      </w:r>
      <w:r w:rsidRPr="00A76A5C">
        <w:rPr>
          <w:sz w:val="24"/>
          <w:lang w:val="en-IN"/>
        </w:rPr>
        <w:t xml:space="preserve">(4), Article 71. </w:t>
      </w:r>
      <w:hyperlink r:id="rId24" w:tgtFrame="_new" w:history="1">
        <w:r w:rsidRPr="00A76A5C">
          <w:rPr>
            <w:rStyle w:val="Hyperlink"/>
            <w:sz w:val="24"/>
            <w:lang w:val="en-IN"/>
          </w:rPr>
          <w:t>https://doi.org/10.1145/3447772</w:t>
        </w:r>
      </w:hyperlink>
    </w:p>
    <w:p w14:paraId="0154FDA1" w14:textId="1318097B"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Lewis, P., Perez, E., </w:t>
      </w:r>
      <w:proofErr w:type="spellStart"/>
      <w:r w:rsidRPr="00A76A5C">
        <w:rPr>
          <w:sz w:val="24"/>
          <w:lang w:val="en-IN"/>
        </w:rPr>
        <w:t>Piktus</w:t>
      </w:r>
      <w:proofErr w:type="spellEnd"/>
      <w:r w:rsidRPr="00A76A5C">
        <w:rPr>
          <w:sz w:val="24"/>
          <w:lang w:val="en-IN"/>
        </w:rPr>
        <w:t xml:space="preserve">, A., Petroni, F., </w:t>
      </w:r>
      <w:proofErr w:type="spellStart"/>
      <w:r w:rsidRPr="00A76A5C">
        <w:rPr>
          <w:sz w:val="24"/>
          <w:lang w:val="en-IN"/>
        </w:rPr>
        <w:t>Karpukhin</w:t>
      </w:r>
      <w:proofErr w:type="spellEnd"/>
      <w:r w:rsidRPr="00A76A5C">
        <w:rPr>
          <w:sz w:val="24"/>
          <w:lang w:val="en-IN"/>
        </w:rPr>
        <w:t xml:space="preserve">, V., Goyal, N., et al. (2020). Retrieval-augmented generation for knowledge-intensive NLP tasks. </w:t>
      </w:r>
      <w:r w:rsidRPr="00A76A5C">
        <w:rPr>
          <w:i/>
          <w:iCs/>
          <w:sz w:val="24"/>
          <w:lang w:val="en-IN"/>
        </w:rPr>
        <w:t>Advances in Neural Information Processing Systems, 33</w:t>
      </w:r>
      <w:r w:rsidRPr="00A76A5C">
        <w:rPr>
          <w:sz w:val="24"/>
          <w:lang w:val="en-IN"/>
        </w:rPr>
        <w:t xml:space="preserve">, 9459–9474. </w:t>
      </w:r>
      <w:hyperlink r:id="rId25" w:tgtFrame="_new" w:history="1">
        <w:r w:rsidRPr="00A76A5C">
          <w:rPr>
            <w:rStyle w:val="Hyperlink"/>
            <w:sz w:val="24"/>
            <w:lang w:val="en-IN"/>
          </w:rPr>
          <w:t>https://arxiv.org/abs/2005.11401</w:t>
        </w:r>
      </w:hyperlink>
    </w:p>
    <w:p w14:paraId="3492C069" w14:textId="4E3EDE51"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Yao, S., Zhao, J., Yu, D., Du, N., Shafran, I., Narasimhan, K., &amp; Cao, Y. (2023). </w:t>
      </w:r>
      <w:proofErr w:type="spellStart"/>
      <w:r w:rsidRPr="00A76A5C">
        <w:rPr>
          <w:sz w:val="24"/>
          <w:lang w:val="en-IN"/>
        </w:rPr>
        <w:t>ReAct</w:t>
      </w:r>
      <w:proofErr w:type="spellEnd"/>
      <w:r w:rsidRPr="00A76A5C">
        <w:rPr>
          <w:sz w:val="24"/>
          <w:lang w:val="en-IN"/>
        </w:rPr>
        <w:t xml:space="preserve">: Synergizing reasoning and acting in language models. </w:t>
      </w:r>
      <w:r w:rsidRPr="00A76A5C">
        <w:rPr>
          <w:i/>
          <w:iCs/>
          <w:sz w:val="24"/>
          <w:lang w:val="en-IN"/>
        </w:rPr>
        <w:t>International Conference on Learning Representations (ICLR 2023)</w:t>
      </w:r>
      <w:r w:rsidRPr="00A76A5C">
        <w:rPr>
          <w:sz w:val="24"/>
          <w:lang w:val="en-IN"/>
        </w:rPr>
        <w:t xml:space="preserve">. </w:t>
      </w:r>
      <w:hyperlink r:id="rId26" w:tgtFrame="_new" w:history="1">
        <w:r w:rsidRPr="00A76A5C">
          <w:rPr>
            <w:rStyle w:val="Hyperlink"/>
            <w:sz w:val="24"/>
            <w:lang w:val="en-IN"/>
          </w:rPr>
          <w:t>https://arxiv.org/abs/2210.03629</w:t>
        </w:r>
      </w:hyperlink>
    </w:p>
    <w:p w14:paraId="7CEC5B73" w14:textId="2771F644"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Schick, T., Dwivedi-Yu, J., </w:t>
      </w:r>
      <w:proofErr w:type="spellStart"/>
      <w:r w:rsidRPr="00A76A5C">
        <w:rPr>
          <w:sz w:val="24"/>
          <w:lang w:val="en-IN"/>
        </w:rPr>
        <w:t>Dessì</w:t>
      </w:r>
      <w:proofErr w:type="spellEnd"/>
      <w:r w:rsidRPr="00A76A5C">
        <w:rPr>
          <w:sz w:val="24"/>
          <w:lang w:val="en-IN"/>
        </w:rPr>
        <w:t xml:space="preserve">, R., </w:t>
      </w:r>
      <w:proofErr w:type="spellStart"/>
      <w:r w:rsidRPr="00A76A5C">
        <w:rPr>
          <w:sz w:val="24"/>
          <w:lang w:val="en-IN"/>
        </w:rPr>
        <w:t>Raileanu</w:t>
      </w:r>
      <w:proofErr w:type="spellEnd"/>
      <w:r w:rsidRPr="00A76A5C">
        <w:rPr>
          <w:sz w:val="24"/>
          <w:lang w:val="en-IN"/>
        </w:rPr>
        <w:t xml:space="preserve">, R., Lomeli, M., </w:t>
      </w:r>
      <w:proofErr w:type="spellStart"/>
      <w:r w:rsidRPr="00A76A5C">
        <w:rPr>
          <w:sz w:val="24"/>
          <w:lang w:val="en-IN"/>
        </w:rPr>
        <w:t>Zettlemoyer</w:t>
      </w:r>
      <w:proofErr w:type="spellEnd"/>
      <w:r w:rsidRPr="00A76A5C">
        <w:rPr>
          <w:sz w:val="24"/>
          <w:lang w:val="en-IN"/>
        </w:rPr>
        <w:t xml:space="preserve">, L., et al. (2023). </w:t>
      </w:r>
      <w:proofErr w:type="spellStart"/>
      <w:r w:rsidRPr="00A76A5C">
        <w:rPr>
          <w:sz w:val="24"/>
          <w:lang w:val="en-IN"/>
        </w:rPr>
        <w:t>Toolformer</w:t>
      </w:r>
      <w:proofErr w:type="spellEnd"/>
      <w:r w:rsidRPr="00A76A5C">
        <w:rPr>
          <w:sz w:val="24"/>
          <w:lang w:val="en-IN"/>
        </w:rPr>
        <w:t xml:space="preserve">: Language models can teach themselves to use tools. </w:t>
      </w:r>
      <w:r w:rsidRPr="00A76A5C">
        <w:rPr>
          <w:i/>
          <w:iCs/>
          <w:sz w:val="24"/>
          <w:lang w:val="en-IN"/>
        </w:rPr>
        <w:t>Advances in Neural Information Processing Systems, 36</w:t>
      </w:r>
      <w:r w:rsidRPr="00A76A5C">
        <w:rPr>
          <w:sz w:val="24"/>
          <w:lang w:val="en-IN"/>
        </w:rPr>
        <w:t xml:space="preserve">. </w:t>
      </w:r>
      <w:hyperlink r:id="rId27" w:tgtFrame="_new" w:history="1">
        <w:r w:rsidRPr="00A76A5C">
          <w:rPr>
            <w:rStyle w:val="Hyperlink"/>
            <w:sz w:val="24"/>
            <w:lang w:val="en-IN"/>
          </w:rPr>
          <w:t>https://arxiv.org/abs/2302.04761</w:t>
        </w:r>
      </w:hyperlink>
    </w:p>
    <w:p w14:paraId="127D5848" w14:textId="1FA60F38"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Brown, T. B., Mann, B., Ryder, N., Subbiah, M., Kaplan, J., </w:t>
      </w:r>
      <w:proofErr w:type="spellStart"/>
      <w:r w:rsidRPr="00A76A5C">
        <w:rPr>
          <w:sz w:val="24"/>
          <w:lang w:val="en-IN"/>
        </w:rPr>
        <w:t>Dhariwal</w:t>
      </w:r>
      <w:proofErr w:type="spellEnd"/>
      <w:r w:rsidRPr="00A76A5C">
        <w:rPr>
          <w:sz w:val="24"/>
          <w:lang w:val="en-IN"/>
        </w:rPr>
        <w:t xml:space="preserve">, P., et al. (2020). Language models are few-shot learners. </w:t>
      </w:r>
      <w:r w:rsidRPr="00A76A5C">
        <w:rPr>
          <w:i/>
          <w:iCs/>
          <w:sz w:val="24"/>
          <w:lang w:val="en-IN"/>
        </w:rPr>
        <w:t>Advances in Neural Information Processing Systems, 33</w:t>
      </w:r>
      <w:r w:rsidRPr="00A76A5C">
        <w:rPr>
          <w:sz w:val="24"/>
          <w:lang w:val="en-IN"/>
        </w:rPr>
        <w:t xml:space="preserve">, 1877–1901. </w:t>
      </w:r>
      <w:hyperlink r:id="rId28" w:tgtFrame="_new" w:history="1">
        <w:r w:rsidRPr="00A76A5C">
          <w:rPr>
            <w:rStyle w:val="Hyperlink"/>
            <w:sz w:val="24"/>
            <w:lang w:val="en-IN"/>
          </w:rPr>
          <w:t>https://arxiv.org/abs/2005.14165</w:t>
        </w:r>
      </w:hyperlink>
    </w:p>
    <w:p w14:paraId="6DB08A03" w14:textId="3E488A01"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Wei, J., Wang, X., Schuurmans, D., Bosma, M., </w:t>
      </w:r>
      <w:proofErr w:type="spellStart"/>
      <w:r w:rsidRPr="00A76A5C">
        <w:rPr>
          <w:sz w:val="24"/>
          <w:lang w:val="en-IN"/>
        </w:rPr>
        <w:t>Ichter</w:t>
      </w:r>
      <w:proofErr w:type="spellEnd"/>
      <w:r w:rsidRPr="00A76A5C">
        <w:rPr>
          <w:sz w:val="24"/>
          <w:lang w:val="en-IN"/>
        </w:rPr>
        <w:t xml:space="preserve">, B., Xia, F., et al. (2022). Chain-of-thought prompting elicits reasoning in large language models. </w:t>
      </w:r>
      <w:r w:rsidRPr="00A76A5C">
        <w:rPr>
          <w:i/>
          <w:iCs/>
          <w:sz w:val="24"/>
          <w:lang w:val="en-IN"/>
        </w:rPr>
        <w:t>Advances in Neural Information Processing Systems, 35</w:t>
      </w:r>
      <w:r w:rsidRPr="00A76A5C">
        <w:rPr>
          <w:sz w:val="24"/>
          <w:lang w:val="en-IN"/>
        </w:rPr>
        <w:t xml:space="preserve">. </w:t>
      </w:r>
      <w:hyperlink r:id="rId29" w:tgtFrame="_new" w:history="1">
        <w:r w:rsidRPr="00A76A5C">
          <w:rPr>
            <w:rStyle w:val="Hyperlink"/>
            <w:sz w:val="24"/>
            <w:lang w:val="en-IN"/>
          </w:rPr>
          <w:t>https://arxiv.org/abs/2201.11903</w:t>
        </w:r>
      </w:hyperlink>
    </w:p>
    <w:p w14:paraId="28AB7659" w14:textId="78666854"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Vaswani, A., </w:t>
      </w:r>
      <w:proofErr w:type="spellStart"/>
      <w:r w:rsidRPr="00A76A5C">
        <w:rPr>
          <w:sz w:val="24"/>
          <w:lang w:val="en-IN"/>
        </w:rPr>
        <w:t>Shazeer</w:t>
      </w:r>
      <w:proofErr w:type="spellEnd"/>
      <w:r w:rsidRPr="00A76A5C">
        <w:rPr>
          <w:sz w:val="24"/>
          <w:lang w:val="en-IN"/>
        </w:rPr>
        <w:t xml:space="preserve">, N., Parmar, N., </w:t>
      </w:r>
      <w:proofErr w:type="spellStart"/>
      <w:r w:rsidRPr="00A76A5C">
        <w:rPr>
          <w:sz w:val="24"/>
          <w:lang w:val="en-IN"/>
        </w:rPr>
        <w:t>Uszkoreit</w:t>
      </w:r>
      <w:proofErr w:type="spellEnd"/>
      <w:r w:rsidRPr="00A76A5C">
        <w:rPr>
          <w:sz w:val="24"/>
          <w:lang w:val="en-IN"/>
        </w:rPr>
        <w:t xml:space="preserve">, J., Jones, L., Gomez, A. N., et al. (2017). </w:t>
      </w:r>
      <w:r w:rsidRPr="00A76A5C">
        <w:rPr>
          <w:sz w:val="24"/>
          <w:lang w:val="en-IN"/>
        </w:rPr>
        <w:lastRenderedPageBreak/>
        <w:t xml:space="preserve">Attention is all you need. </w:t>
      </w:r>
      <w:r w:rsidRPr="00A76A5C">
        <w:rPr>
          <w:i/>
          <w:iCs/>
          <w:sz w:val="24"/>
          <w:lang w:val="en-IN"/>
        </w:rPr>
        <w:t>Advances in Neural Information Processing Systems, 30</w:t>
      </w:r>
      <w:r w:rsidRPr="00A76A5C">
        <w:rPr>
          <w:sz w:val="24"/>
          <w:lang w:val="en-IN"/>
        </w:rPr>
        <w:t xml:space="preserve">, 5998–6008. </w:t>
      </w:r>
      <w:hyperlink r:id="rId30" w:tgtFrame="_new" w:history="1">
        <w:r w:rsidRPr="00A76A5C">
          <w:rPr>
            <w:rStyle w:val="Hyperlink"/>
            <w:sz w:val="24"/>
            <w:lang w:val="en-IN"/>
          </w:rPr>
          <w:t>https://arxiv.org/abs/1706.03762</w:t>
        </w:r>
      </w:hyperlink>
    </w:p>
    <w:p w14:paraId="54E8057A" w14:textId="7539B110"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Devlin, J., Chang, M.-W., Lee, K., &amp; Toutanova, K. (2019). BERT: Pre-training of deep bidirectional transformers for language understanding. </w:t>
      </w:r>
      <w:r w:rsidRPr="00A76A5C">
        <w:rPr>
          <w:i/>
          <w:iCs/>
          <w:sz w:val="24"/>
          <w:lang w:val="en-IN"/>
        </w:rPr>
        <w:t>Proceedings of the 2019 Conference of the North American Chapter of the Association for Computational Linguistics: Human Language Technologies</w:t>
      </w:r>
      <w:r w:rsidRPr="00A76A5C">
        <w:rPr>
          <w:sz w:val="24"/>
          <w:lang w:val="en-IN"/>
        </w:rPr>
        <w:t xml:space="preserve">, 4171–4186. </w:t>
      </w:r>
      <w:hyperlink r:id="rId31" w:tgtFrame="_new" w:history="1">
        <w:r w:rsidRPr="00A76A5C">
          <w:rPr>
            <w:rStyle w:val="Hyperlink"/>
            <w:sz w:val="24"/>
            <w:lang w:val="en-IN"/>
          </w:rPr>
          <w:t>https://doi.org/10.18653/v1/N19-1423</w:t>
        </w:r>
      </w:hyperlink>
    </w:p>
    <w:p w14:paraId="64270EA8" w14:textId="1E801AB2"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Liu, Y., Ott, M., Goyal, N., Du, J., Joshi, M., Chen, D., et al. (2019). </w:t>
      </w:r>
      <w:proofErr w:type="spellStart"/>
      <w:r w:rsidRPr="00A76A5C">
        <w:rPr>
          <w:sz w:val="24"/>
          <w:lang w:val="en-IN"/>
        </w:rPr>
        <w:t>RoBERTa</w:t>
      </w:r>
      <w:proofErr w:type="spellEnd"/>
      <w:r w:rsidRPr="00A76A5C">
        <w:rPr>
          <w:sz w:val="24"/>
          <w:lang w:val="en-IN"/>
        </w:rPr>
        <w:t xml:space="preserve">: A robustly optimized BERT pretraining approach. </w:t>
      </w:r>
      <w:proofErr w:type="spellStart"/>
      <w:r w:rsidRPr="00A76A5C">
        <w:rPr>
          <w:i/>
          <w:iCs/>
          <w:sz w:val="24"/>
          <w:lang w:val="en-IN"/>
        </w:rPr>
        <w:t>arXiv</w:t>
      </w:r>
      <w:proofErr w:type="spellEnd"/>
      <w:r w:rsidRPr="00A76A5C">
        <w:rPr>
          <w:i/>
          <w:iCs/>
          <w:sz w:val="24"/>
          <w:lang w:val="en-IN"/>
        </w:rPr>
        <w:t xml:space="preserve"> preprint arXiv:1907.11692</w:t>
      </w:r>
      <w:r w:rsidRPr="00A76A5C">
        <w:rPr>
          <w:sz w:val="24"/>
          <w:lang w:val="en-IN"/>
        </w:rPr>
        <w:t>. https://doi.org/10.48550/arXiv.1907.11692</w:t>
      </w:r>
    </w:p>
    <w:p w14:paraId="496A2E1B" w14:textId="03325720"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Xiang, W., Zhang, H., and colleagues. (2023). </w:t>
      </w:r>
      <w:r w:rsidRPr="00A76A5C">
        <w:rPr>
          <w:i/>
          <w:iCs/>
          <w:sz w:val="24"/>
          <w:lang w:val="en-IN"/>
        </w:rPr>
        <w:t>[Verify bibliographic details before citing any specific paper on multi-agent LLM orchestration.]</w:t>
      </w:r>
    </w:p>
    <w:p w14:paraId="09778AF1" w14:textId="017867CA"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Wooldridge, M. (2009). </w:t>
      </w:r>
      <w:r w:rsidRPr="00A76A5C">
        <w:rPr>
          <w:i/>
          <w:iCs/>
          <w:sz w:val="24"/>
          <w:lang w:val="en-IN"/>
        </w:rPr>
        <w:t xml:space="preserve">An Introduction to </w:t>
      </w:r>
      <w:proofErr w:type="spellStart"/>
      <w:r w:rsidRPr="00A76A5C">
        <w:rPr>
          <w:i/>
          <w:iCs/>
          <w:sz w:val="24"/>
          <w:lang w:val="en-IN"/>
        </w:rPr>
        <w:t>MultiAgent</w:t>
      </w:r>
      <w:proofErr w:type="spellEnd"/>
      <w:r w:rsidRPr="00A76A5C">
        <w:rPr>
          <w:i/>
          <w:iCs/>
          <w:sz w:val="24"/>
          <w:lang w:val="en-IN"/>
        </w:rPr>
        <w:t xml:space="preserve"> Systems</w:t>
      </w:r>
      <w:r w:rsidRPr="00A76A5C">
        <w:rPr>
          <w:sz w:val="24"/>
          <w:lang w:val="en-IN"/>
        </w:rPr>
        <w:t xml:space="preserve"> (2nd ed.). John Wiley &amp; Sons.</w:t>
      </w:r>
    </w:p>
    <w:p w14:paraId="4A19FDD1" w14:textId="352C59A9"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Jennings, N. R. (2000). On agent-based software engineering. </w:t>
      </w:r>
      <w:r w:rsidRPr="00A76A5C">
        <w:rPr>
          <w:i/>
          <w:iCs/>
          <w:sz w:val="24"/>
          <w:lang w:val="en-IN"/>
        </w:rPr>
        <w:t>Artificial Intelligence, 117</w:t>
      </w:r>
      <w:r w:rsidRPr="00A76A5C">
        <w:rPr>
          <w:sz w:val="24"/>
          <w:lang w:val="en-IN"/>
        </w:rPr>
        <w:t>(2), 277–296. https://doi.org/10.1016/S0004-3702(99)00107-1</w:t>
      </w:r>
    </w:p>
    <w:p w14:paraId="622B1297" w14:textId="2FB3AD8E" w:rsidR="00A76A5C" w:rsidRPr="00A76A5C" w:rsidRDefault="00A76A5C" w:rsidP="00A76A5C">
      <w:pPr>
        <w:pStyle w:val="ListParagraph"/>
        <w:numPr>
          <w:ilvl w:val="0"/>
          <w:numId w:val="1"/>
        </w:numPr>
        <w:tabs>
          <w:tab w:val="left" w:pos="938"/>
        </w:tabs>
        <w:spacing w:before="79"/>
        <w:ind w:right="214"/>
        <w:rPr>
          <w:sz w:val="24"/>
          <w:lang w:val="en-IN"/>
        </w:rPr>
      </w:pPr>
      <w:proofErr w:type="spellStart"/>
      <w:r w:rsidRPr="00A76A5C">
        <w:rPr>
          <w:sz w:val="24"/>
          <w:lang w:val="en-IN"/>
        </w:rPr>
        <w:t>Dorri</w:t>
      </w:r>
      <w:proofErr w:type="spellEnd"/>
      <w:r w:rsidRPr="00A76A5C">
        <w:rPr>
          <w:sz w:val="24"/>
          <w:lang w:val="en-IN"/>
        </w:rPr>
        <w:t xml:space="preserve">, A., </w:t>
      </w:r>
      <w:proofErr w:type="spellStart"/>
      <w:r w:rsidRPr="00A76A5C">
        <w:rPr>
          <w:sz w:val="24"/>
          <w:lang w:val="en-IN"/>
        </w:rPr>
        <w:t>Kanhere</w:t>
      </w:r>
      <w:proofErr w:type="spellEnd"/>
      <w:r w:rsidRPr="00A76A5C">
        <w:rPr>
          <w:sz w:val="24"/>
          <w:lang w:val="en-IN"/>
        </w:rPr>
        <w:t xml:space="preserve">, S. S., &amp; </w:t>
      </w:r>
      <w:proofErr w:type="spellStart"/>
      <w:r w:rsidRPr="00A76A5C">
        <w:rPr>
          <w:sz w:val="24"/>
          <w:lang w:val="en-IN"/>
        </w:rPr>
        <w:t>Jurdak</w:t>
      </w:r>
      <w:proofErr w:type="spellEnd"/>
      <w:r w:rsidRPr="00A76A5C">
        <w:rPr>
          <w:sz w:val="24"/>
          <w:lang w:val="en-IN"/>
        </w:rPr>
        <w:t xml:space="preserve">, R. (2018). Multi-agent systems: A survey. </w:t>
      </w:r>
      <w:r w:rsidRPr="00A76A5C">
        <w:rPr>
          <w:i/>
          <w:iCs/>
          <w:sz w:val="24"/>
          <w:lang w:val="en-IN"/>
        </w:rPr>
        <w:t>IEEE Access, 6</w:t>
      </w:r>
      <w:r w:rsidRPr="00A76A5C">
        <w:rPr>
          <w:sz w:val="24"/>
          <w:lang w:val="en-IN"/>
        </w:rPr>
        <w:t>, 28573–28593. https://doi.org/10.1109/ACCESS.2018.2831228</w:t>
      </w:r>
    </w:p>
    <w:p w14:paraId="297518A1" w14:textId="3B5ED872"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Dean, J., &amp; Barroso, L. A. (2013). The tail at scale. </w:t>
      </w:r>
      <w:r w:rsidRPr="00A76A5C">
        <w:rPr>
          <w:i/>
          <w:iCs/>
          <w:sz w:val="24"/>
          <w:lang w:val="en-IN"/>
        </w:rPr>
        <w:t>Communications of the ACM, 56</w:t>
      </w:r>
      <w:r w:rsidRPr="00A76A5C">
        <w:rPr>
          <w:sz w:val="24"/>
          <w:lang w:val="en-IN"/>
        </w:rPr>
        <w:t xml:space="preserve">(2), 74–80. </w:t>
      </w:r>
      <w:hyperlink r:id="rId32" w:tgtFrame="_new" w:history="1">
        <w:r w:rsidRPr="00A76A5C">
          <w:rPr>
            <w:rStyle w:val="Hyperlink"/>
            <w:sz w:val="24"/>
            <w:lang w:val="en-IN"/>
          </w:rPr>
          <w:t>https://doi.org/10.1145/2408776.2408794</w:t>
        </w:r>
      </w:hyperlink>
    </w:p>
    <w:p w14:paraId="0C3E8FF0" w14:textId="0D908EB3"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Barham, P., Donnelly, A., Isaacs, R., &amp; Mortier, R. (2004). Using Magpie for request extraction and workload modelling. </w:t>
      </w:r>
      <w:r w:rsidRPr="00A76A5C">
        <w:rPr>
          <w:i/>
          <w:iCs/>
          <w:sz w:val="24"/>
          <w:lang w:val="en-IN"/>
        </w:rPr>
        <w:t>Proceedings of the 6th USENIX Symposium on Operating Systems Design and Implementation (OSDI 2004)</w:t>
      </w:r>
      <w:r w:rsidRPr="00A76A5C">
        <w:rPr>
          <w:sz w:val="24"/>
          <w:lang w:val="en-IN"/>
        </w:rPr>
        <w:t xml:space="preserve">, 259–272. </w:t>
      </w:r>
      <w:hyperlink r:id="rId33" w:tgtFrame="_new" w:history="1">
        <w:r w:rsidRPr="00A76A5C">
          <w:rPr>
            <w:rStyle w:val="Hyperlink"/>
            <w:sz w:val="24"/>
            <w:lang w:val="en-IN"/>
          </w:rPr>
          <w:t>https://www.usenix.org/legacy/events/osdi04/tech/barham.html</w:t>
        </w:r>
      </w:hyperlink>
    </w:p>
    <w:p w14:paraId="5724AD8C" w14:textId="5AD96B8C" w:rsidR="00A76A5C" w:rsidRPr="00A76A5C" w:rsidRDefault="00A76A5C" w:rsidP="00A76A5C">
      <w:pPr>
        <w:pStyle w:val="ListParagraph"/>
        <w:numPr>
          <w:ilvl w:val="0"/>
          <w:numId w:val="1"/>
        </w:numPr>
        <w:tabs>
          <w:tab w:val="left" w:pos="938"/>
        </w:tabs>
        <w:spacing w:before="79"/>
        <w:ind w:right="214"/>
        <w:rPr>
          <w:sz w:val="24"/>
          <w:lang w:val="en-IN"/>
        </w:rPr>
      </w:pPr>
      <w:proofErr w:type="spellStart"/>
      <w:r w:rsidRPr="00A76A5C">
        <w:rPr>
          <w:sz w:val="24"/>
          <w:lang w:val="en-IN"/>
        </w:rPr>
        <w:t>Sigelman</w:t>
      </w:r>
      <w:proofErr w:type="spellEnd"/>
      <w:r w:rsidRPr="00A76A5C">
        <w:rPr>
          <w:sz w:val="24"/>
          <w:lang w:val="en-IN"/>
        </w:rPr>
        <w:t xml:space="preserve">, B. H., Barroso, L. A., Burrows, M., Stephenson, P., </w:t>
      </w:r>
      <w:proofErr w:type="spellStart"/>
      <w:r w:rsidRPr="00A76A5C">
        <w:rPr>
          <w:sz w:val="24"/>
          <w:lang w:val="en-IN"/>
        </w:rPr>
        <w:t>Plakal</w:t>
      </w:r>
      <w:proofErr w:type="spellEnd"/>
      <w:r w:rsidRPr="00A76A5C">
        <w:rPr>
          <w:sz w:val="24"/>
          <w:lang w:val="en-IN"/>
        </w:rPr>
        <w:t xml:space="preserve">, M., Beaver, D., et al. (2010). </w:t>
      </w:r>
      <w:r w:rsidRPr="00A76A5C">
        <w:rPr>
          <w:i/>
          <w:iCs/>
          <w:sz w:val="24"/>
          <w:lang w:val="en-IN"/>
        </w:rPr>
        <w:t>Dapper, a large-scale distributed systems tracing infrastructure</w:t>
      </w:r>
      <w:r w:rsidRPr="00A76A5C">
        <w:rPr>
          <w:sz w:val="24"/>
          <w:lang w:val="en-IN"/>
        </w:rPr>
        <w:t xml:space="preserve">. Google Research. </w:t>
      </w:r>
      <w:hyperlink r:id="rId34" w:tgtFrame="_new" w:history="1">
        <w:r w:rsidRPr="00A76A5C">
          <w:rPr>
            <w:rStyle w:val="Hyperlink"/>
            <w:sz w:val="24"/>
            <w:lang w:val="en-IN"/>
          </w:rPr>
          <w:t>https://research.google/pubs/dapper-a-large-scale-distributed-systems-tracing-infrastructure/</w:t>
        </w:r>
      </w:hyperlink>
    </w:p>
    <w:p w14:paraId="3522B903" w14:textId="334BAC07"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Beyer, B., Jones, C., </w:t>
      </w:r>
      <w:proofErr w:type="spellStart"/>
      <w:r w:rsidRPr="00A76A5C">
        <w:rPr>
          <w:sz w:val="24"/>
          <w:lang w:val="en-IN"/>
        </w:rPr>
        <w:t>Petoff</w:t>
      </w:r>
      <w:proofErr w:type="spellEnd"/>
      <w:r w:rsidRPr="00A76A5C">
        <w:rPr>
          <w:sz w:val="24"/>
          <w:lang w:val="en-IN"/>
        </w:rPr>
        <w:t xml:space="preserve">, J., &amp; Murphy, N. R. (Eds.). (2016). </w:t>
      </w:r>
      <w:r w:rsidRPr="00A76A5C">
        <w:rPr>
          <w:i/>
          <w:iCs/>
          <w:sz w:val="24"/>
          <w:lang w:val="en-IN"/>
        </w:rPr>
        <w:t>Site Reliability Engineering: How Google Runs Production Systems</w:t>
      </w:r>
      <w:r w:rsidRPr="00A76A5C">
        <w:rPr>
          <w:sz w:val="24"/>
          <w:lang w:val="en-IN"/>
        </w:rPr>
        <w:t xml:space="preserve">. O’Reilly Media. </w:t>
      </w:r>
      <w:hyperlink r:id="rId35" w:tgtFrame="_new" w:history="1">
        <w:r w:rsidRPr="00A76A5C">
          <w:rPr>
            <w:rStyle w:val="Hyperlink"/>
            <w:sz w:val="24"/>
            <w:lang w:val="en-IN"/>
          </w:rPr>
          <w:t>https://sre.google/sre-book/table-of-contents/</w:t>
        </w:r>
      </w:hyperlink>
    </w:p>
    <w:p w14:paraId="10208A2D" w14:textId="55CF9FB9"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Beyer, B., Murphy, N. R., </w:t>
      </w:r>
      <w:proofErr w:type="spellStart"/>
      <w:r w:rsidRPr="00A76A5C">
        <w:rPr>
          <w:sz w:val="24"/>
          <w:lang w:val="en-IN"/>
        </w:rPr>
        <w:t>Rensin</w:t>
      </w:r>
      <w:proofErr w:type="spellEnd"/>
      <w:r w:rsidRPr="00A76A5C">
        <w:rPr>
          <w:sz w:val="24"/>
          <w:lang w:val="en-IN"/>
        </w:rPr>
        <w:t xml:space="preserve">, D. K., Kawahara, K., &amp; Thorne, S. (Eds.). (2018). </w:t>
      </w:r>
      <w:r w:rsidRPr="00A76A5C">
        <w:rPr>
          <w:i/>
          <w:iCs/>
          <w:sz w:val="24"/>
          <w:lang w:val="en-IN"/>
        </w:rPr>
        <w:t>The Site Reliability Workbook: Practical Ways to Implement SRE</w:t>
      </w:r>
      <w:r w:rsidRPr="00A76A5C">
        <w:rPr>
          <w:sz w:val="24"/>
          <w:lang w:val="en-IN"/>
        </w:rPr>
        <w:t xml:space="preserve">. O’Reilly Media. </w:t>
      </w:r>
      <w:hyperlink r:id="rId36" w:tgtFrame="_new" w:history="1">
        <w:r w:rsidRPr="00A76A5C">
          <w:rPr>
            <w:rStyle w:val="Hyperlink"/>
            <w:sz w:val="24"/>
            <w:lang w:val="en-IN"/>
          </w:rPr>
          <w:t>https://sre.google/workbook/table-of-contents/</w:t>
        </w:r>
      </w:hyperlink>
    </w:p>
    <w:p w14:paraId="4B618AE8" w14:textId="49428B1A"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Kubernetes Authors. (n.d.). </w:t>
      </w:r>
      <w:r w:rsidRPr="00A76A5C">
        <w:rPr>
          <w:i/>
          <w:iCs/>
          <w:sz w:val="24"/>
          <w:lang w:val="en-IN"/>
        </w:rPr>
        <w:t>Kubernetes documentation: Monitoring, logging, and debugging</w:t>
      </w:r>
      <w:r w:rsidRPr="00A76A5C">
        <w:rPr>
          <w:sz w:val="24"/>
          <w:lang w:val="en-IN"/>
        </w:rPr>
        <w:t xml:space="preserve">. Kubernetes Official Documentation. </w:t>
      </w:r>
      <w:hyperlink r:id="rId37" w:tgtFrame="_new" w:history="1">
        <w:r w:rsidRPr="00A76A5C">
          <w:rPr>
            <w:rStyle w:val="Hyperlink"/>
            <w:sz w:val="24"/>
            <w:lang w:val="en-IN"/>
          </w:rPr>
          <w:t>https://kubernetes.io/docs/tasks/debug/</w:t>
        </w:r>
      </w:hyperlink>
    </w:p>
    <w:p w14:paraId="781AC6B6" w14:textId="1568CEA0"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Kubernetes Authors. (n.d.). </w:t>
      </w:r>
      <w:r w:rsidRPr="00A76A5C">
        <w:rPr>
          <w:i/>
          <w:iCs/>
          <w:sz w:val="24"/>
          <w:lang w:val="en-IN"/>
        </w:rPr>
        <w:t>Kubernetes documentation: Observability</w:t>
      </w:r>
      <w:r w:rsidRPr="00A76A5C">
        <w:rPr>
          <w:sz w:val="24"/>
          <w:lang w:val="en-IN"/>
        </w:rPr>
        <w:t xml:space="preserve">. Kubernetes Official Documentation. </w:t>
      </w:r>
      <w:hyperlink r:id="rId38" w:tgtFrame="_new" w:history="1">
        <w:r w:rsidRPr="00A76A5C">
          <w:rPr>
            <w:rStyle w:val="Hyperlink"/>
            <w:sz w:val="24"/>
            <w:lang w:val="en-IN"/>
          </w:rPr>
          <w:t>https://kubernetes.io/docs/concepts/cluster-administration/observability/</w:t>
        </w:r>
      </w:hyperlink>
    </w:p>
    <w:p w14:paraId="36462B8E" w14:textId="02D8AD6E"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Prometheus Authors. (n.d.). </w:t>
      </w:r>
      <w:r w:rsidRPr="00A76A5C">
        <w:rPr>
          <w:i/>
          <w:iCs/>
          <w:sz w:val="24"/>
          <w:lang w:val="en-IN"/>
        </w:rPr>
        <w:t>Prometheus documentation</w:t>
      </w:r>
      <w:r w:rsidRPr="00A76A5C">
        <w:rPr>
          <w:sz w:val="24"/>
          <w:lang w:val="en-IN"/>
        </w:rPr>
        <w:t xml:space="preserve">. </w:t>
      </w:r>
      <w:hyperlink r:id="rId39" w:tgtFrame="_new" w:history="1">
        <w:r w:rsidRPr="00A76A5C">
          <w:rPr>
            <w:rStyle w:val="Hyperlink"/>
            <w:sz w:val="24"/>
            <w:lang w:val="en-IN"/>
          </w:rPr>
          <w:t>https://prometheus.io/docs/introduction/overview/</w:t>
        </w:r>
      </w:hyperlink>
    </w:p>
    <w:p w14:paraId="3D01AEBE" w14:textId="21E4C01E" w:rsidR="00A76A5C" w:rsidRPr="00A76A5C" w:rsidRDefault="00A76A5C" w:rsidP="00A76A5C">
      <w:pPr>
        <w:pStyle w:val="ListParagraph"/>
        <w:numPr>
          <w:ilvl w:val="0"/>
          <w:numId w:val="1"/>
        </w:numPr>
        <w:tabs>
          <w:tab w:val="left" w:pos="938"/>
        </w:tabs>
        <w:spacing w:before="79"/>
        <w:ind w:right="214"/>
        <w:rPr>
          <w:sz w:val="24"/>
          <w:lang w:val="en-IN"/>
        </w:rPr>
      </w:pPr>
      <w:r w:rsidRPr="00A76A5C">
        <w:rPr>
          <w:sz w:val="24"/>
          <w:lang w:val="en-IN"/>
        </w:rPr>
        <w:t xml:space="preserve">Grafana Labs. (n.d.). </w:t>
      </w:r>
      <w:r w:rsidRPr="00A76A5C">
        <w:rPr>
          <w:i/>
          <w:iCs/>
          <w:sz w:val="24"/>
          <w:lang w:val="en-IN"/>
        </w:rPr>
        <w:t>Grafana documentation</w:t>
      </w:r>
      <w:r w:rsidRPr="00A76A5C">
        <w:rPr>
          <w:sz w:val="24"/>
          <w:lang w:val="en-IN"/>
        </w:rPr>
        <w:t xml:space="preserve">. </w:t>
      </w:r>
      <w:hyperlink r:id="rId40" w:tgtFrame="_new" w:history="1">
        <w:r w:rsidRPr="00A76A5C">
          <w:rPr>
            <w:rStyle w:val="Hyperlink"/>
            <w:sz w:val="24"/>
            <w:lang w:val="en-IN"/>
          </w:rPr>
          <w:t>https://grafana.com/docs/grafana/latest/</w:t>
        </w:r>
      </w:hyperlink>
    </w:p>
    <w:p w14:paraId="049985CB" w14:textId="105B813E" w:rsidR="00A76A5C" w:rsidRPr="00A76A5C" w:rsidRDefault="00A76A5C" w:rsidP="00A76A5C">
      <w:pPr>
        <w:pStyle w:val="ListParagraph"/>
        <w:numPr>
          <w:ilvl w:val="0"/>
          <w:numId w:val="1"/>
        </w:numPr>
        <w:tabs>
          <w:tab w:val="left" w:pos="938"/>
        </w:tabs>
        <w:spacing w:before="79"/>
        <w:ind w:right="214"/>
        <w:rPr>
          <w:sz w:val="24"/>
          <w:lang w:val="en-IN"/>
        </w:rPr>
      </w:pPr>
      <w:proofErr w:type="spellStart"/>
      <w:r w:rsidRPr="00A76A5C">
        <w:rPr>
          <w:sz w:val="24"/>
          <w:lang w:val="en-IN"/>
        </w:rPr>
        <w:t>LangChain</w:t>
      </w:r>
      <w:proofErr w:type="spellEnd"/>
      <w:r w:rsidRPr="00A76A5C">
        <w:rPr>
          <w:sz w:val="24"/>
          <w:lang w:val="en-IN"/>
        </w:rPr>
        <w:t xml:space="preserve">. (n.d.). </w:t>
      </w:r>
      <w:proofErr w:type="spellStart"/>
      <w:r w:rsidRPr="00A76A5C">
        <w:rPr>
          <w:i/>
          <w:iCs/>
          <w:sz w:val="24"/>
          <w:lang w:val="en-IN"/>
        </w:rPr>
        <w:t>LangGraph</w:t>
      </w:r>
      <w:proofErr w:type="spellEnd"/>
      <w:r w:rsidRPr="00A76A5C">
        <w:rPr>
          <w:i/>
          <w:iCs/>
          <w:sz w:val="24"/>
          <w:lang w:val="en-IN"/>
        </w:rPr>
        <w:t xml:space="preserve"> documentation</w:t>
      </w:r>
      <w:r w:rsidRPr="00A76A5C">
        <w:rPr>
          <w:sz w:val="24"/>
          <w:lang w:val="en-IN"/>
        </w:rPr>
        <w:t xml:space="preserve">. </w:t>
      </w:r>
      <w:hyperlink r:id="rId41" w:tgtFrame="_new" w:history="1">
        <w:r w:rsidRPr="00A76A5C">
          <w:rPr>
            <w:rStyle w:val="Hyperlink"/>
            <w:sz w:val="24"/>
            <w:lang w:val="en-IN"/>
          </w:rPr>
          <w:t>https://docs.langchain.com/oss/python/langgraph/overview</w:t>
        </w:r>
      </w:hyperlink>
    </w:p>
    <w:p w14:paraId="10AE7D43" w14:textId="1D5E8F5C" w:rsidR="00A76A5C" w:rsidRPr="00A76A5C" w:rsidRDefault="00A76A5C" w:rsidP="00A76A5C">
      <w:pPr>
        <w:pStyle w:val="ListParagraph"/>
        <w:numPr>
          <w:ilvl w:val="0"/>
          <w:numId w:val="1"/>
        </w:numPr>
        <w:tabs>
          <w:tab w:val="left" w:pos="938"/>
        </w:tabs>
        <w:spacing w:before="79"/>
        <w:ind w:right="214"/>
        <w:rPr>
          <w:sz w:val="24"/>
          <w:lang w:val="en-IN"/>
        </w:rPr>
      </w:pPr>
      <w:proofErr w:type="spellStart"/>
      <w:r w:rsidRPr="00A76A5C">
        <w:rPr>
          <w:sz w:val="24"/>
          <w:lang w:val="en-IN"/>
        </w:rPr>
        <w:t>OpenTelemetry</w:t>
      </w:r>
      <w:proofErr w:type="spellEnd"/>
      <w:r w:rsidRPr="00A76A5C">
        <w:rPr>
          <w:sz w:val="24"/>
          <w:lang w:val="en-IN"/>
        </w:rPr>
        <w:t xml:space="preserve"> Authors. (n.d.). </w:t>
      </w:r>
      <w:proofErr w:type="spellStart"/>
      <w:r w:rsidRPr="00A76A5C">
        <w:rPr>
          <w:i/>
          <w:iCs/>
          <w:sz w:val="24"/>
          <w:lang w:val="en-IN"/>
        </w:rPr>
        <w:t>OpenTelemetry</w:t>
      </w:r>
      <w:proofErr w:type="spellEnd"/>
      <w:r w:rsidRPr="00A76A5C">
        <w:rPr>
          <w:i/>
          <w:iCs/>
          <w:sz w:val="24"/>
          <w:lang w:val="en-IN"/>
        </w:rPr>
        <w:t xml:space="preserve"> documentation</w:t>
      </w:r>
      <w:r w:rsidRPr="00A76A5C">
        <w:rPr>
          <w:sz w:val="24"/>
          <w:lang w:val="en-IN"/>
        </w:rPr>
        <w:t xml:space="preserve">. </w:t>
      </w:r>
      <w:hyperlink r:id="rId42" w:tgtFrame="_new" w:history="1">
        <w:r w:rsidRPr="00A76A5C">
          <w:rPr>
            <w:rStyle w:val="Hyperlink"/>
            <w:sz w:val="24"/>
            <w:lang w:val="en-IN"/>
          </w:rPr>
          <w:t>https://opentelemetry.io/docs/</w:t>
        </w:r>
      </w:hyperlink>
    </w:p>
    <w:p w14:paraId="1A5224F0" w14:textId="5F2598B3" w:rsidR="00D1414E" w:rsidRDefault="00D1414E" w:rsidP="00A76A5C">
      <w:pPr>
        <w:pStyle w:val="ListParagraph"/>
        <w:tabs>
          <w:tab w:val="left" w:pos="938"/>
        </w:tabs>
        <w:spacing w:before="79"/>
        <w:ind w:right="214" w:firstLine="0"/>
        <w:rPr>
          <w:sz w:val="24"/>
        </w:rPr>
      </w:pPr>
    </w:p>
    <w:sectPr w:rsidR="00D1414E">
      <w:pgSz w:w="12240" w:h="15840"/>
      <w:pgMar w:top="1220" w:right="1080" w:bottom="980" w:left="1080"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E32EB1" w14:textId="77777777" w:rsidR="00ED149D" w:rsidRDefault="00ED149D">
      <w:r>
        <w:separator/>
      </w:r>
    </w:p>
  </w:endnote>
  <w:endnote w:type="continuationSeparator" w:id="0">
    <w:p w14:paraId="08D5ED32" w14:textId="77777777" w:rsidR="00ED149D" w:rsidRDefault="00ED1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D93FB" w14:textId="77777777" w:rsidR="00D1414E" w:rsidRDefault="00ED149D">
    <w:pPr>
      <w:pStyle w:val="BodyText"/>
      <w:spacing w:before="0" w:line="200" w:lineRule="exact"/>
      <w:ind w:left="0"/>
      <w:jc w:val="left"/>
      <w:rPr>
        <w:sz w:val="20"/>
      </w:rPr>
    </w:pPr>
    <w:r>
      <w:rPr>
        <w:noProof/>
        <w:sz w:val="20"/>
      </w:rPr>
      <mc:AlternateContent>
        <mc:Choice Requires="wps">
          <w:drawing>
            <wp:anchor distT="0" distB="0" distL="0" distR="0" simplePos="0" relativeHeight="486930944" behindDoc="1" locked="0" layoutInCell="1" allowOverlap="1" wp14:anchorId="7BFF9491" wp14:editId="16F36FE5">
              <wp:simplePos x="0" y="0"/>
              <wp:positionH relativeFrom="page">
                <wp:posOffset>3785870</wp:posOffset>
              </wp:positionH>
              <wp:positionV relativeFrom="page">
                <wp:posOffset>9419674</wp:posOffset>
              </wp:positionV>
              <wp:extent cx="266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17C6603C" w14:textId="77777777" w:rsidR="00D1414E" w:rsidRDefault="00ED149D">
                          <w:pPr>
                            <w:pStyle w:val="BodyText"/>
                            <w:spacing w:before="10"/>
                            <w:ind w:left="4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BFF9491" id="_x0000_t202" coordsize="21600,21600" o:spt="202" path="m,l,21600r21600,l21600,xe">
              <v:stroke joinstyle="miter"/>
              <v:path gradientshapeok="t" o:connecttype="rect"/>
            </v:shapetype>
            <v:shape id="Textbox 1" o:spid="_x0000_s1026" type="#_x0000_t202" style="position:absolute;margin-left:298.1pt;margin-top:741.7pt;width:21pt;height:15.3pt;z-index:-163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" filled="f" stroked="f">
              <v:textbox inset="0,0,0,0">
                <w:txbxContent>
                  <w:p w14:paraId="17C6603C" w14:textId="77777777" w:rsidR="00D1414E" w:rsidRDefault="00ED149D">
                    <w:pPr>
                      <w:pStyle w:val="BodyText"/>
                      <w:spacing w:before="10"/>
                      <w:ind w:left="4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036FC" w14:textId="77777777" w:rsidR="00ED149D" w:rsidRDefault="00ED149D">
      <w:r>
        <w:separator/>
      </w:r>
    </w:p>
  </w:footnote>
  <w:footnote w:type="continuationSeparator" w:id="0">
    <w:p w14:paraId="6D185E14" w14:textId="77777777" w:rsidR="00ED149D" w:rsidRDefault="00ED14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91090"/>
    <w:multiLevelType w:val="hybridMultilevel"/>
    <w:tmpl w:val="30CC6B5C"/>
    <w:lvl w:ilvl="0" w:tplc="394C6050">
      <w:start w:val="1"/>
      <w:numFmt w:val="decimal"/>
      <w:lvlText w:val="[%1]"/>
      <w:lvlJc w:val="left"/>
      <w:pPr>
        <w:ind w:left="93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33A10B4">
      <w:numFmt w:val="bullet"/>
      <w:lvlText w:val="•"/>
      <w:lvlJc w:val="left"/>
      <w:pPr>
        <w:ind w:left="1854" w:hanging="720"/>
      </w:pPr>
      <w:rPr>
        <w:rFonts w:hint="default"/>
        <w:lang w:val="en-US" w:eastAsia="en-US" w:bidi="ar-SA"/>
      </w:rPr>
    </w:lvl>
    <w:lvl w:ilvl="2" w:tplc="33E2BC4A">
      <w:numFmt w:val="bullet"/>
      <w:lvlText w:val="•"/>
      <w:lvlJc w:val="left"/>
      <w:pPr>
        <w:ind w:left="2768" w:hanging="720"/>
      </w:pPr>
      <w:rPr>
        <w:rFonts w:hint="default"/>
        <w:lang w:val="en-US" w:eastAsia="en-US" w:bidi="ar-SA"/>
      </w:rPr>
    </w:lvl>
    <w:lvl w:ilvl="3" w:tplc="F67CBC62">
      <w:numFmt w:val="bullet"/>
      <w:lvlText w:val="•"/>
      <w:lvlJc w:val="left"/>
      <w:pPr>
        <w:ind w:left="3682" w:hanging="720"/>
      </w:pPr>
      <w:rPr>
        <w:rFonts w:hint="default"/>
        <w:lang w:val="en-US" w:eastAsia="en-US" w:bidi="ar-SA"/>
      </w:rPr>
    </w:lvl>
    <w:lvl w:ilvl="4" w:tplc="8ED050B8">
      <w:numFmt w:val="bullet"/>
      <w:lvlText w:val="•"/>
      <w:lvlJc w:val="left"/>
      <w:pPr>
        <w:ind w:left="4596" w:hanging="720"/>
      </w:pPr>
      <w:rPr>
        <w:rFonts w:hint="default"/>
        <w:lang w:val="en-US" w:eastAsia="en-US" w:bidi="ar-SA"/>
      </w:rPr>
    </w:lvl>
    <w:lvl w:ilvl="5" w:tplc="FB429D1A">
      <w:numFmt w:val="bullet"/>
      <w:lvlText w:val="•"/>
      <w:lvlJc w:val="left"/>
      <w:pPr>
        <w:ind w:left="5510" w:hanging="720"/>
      </w:pPr>
      <w:rPr>
        <w:rFonts w:hint="default"/>
        <w:lang w:val="en-US" w:eastAsia="en-US" w:bidi="ar-SA"/>
      </w:rPr>
    </w:lvl>
    <w:lvl w:ilvl="6" w:tplc="7CDC93F0">
      <w:numFmt w:val="bullet"/>
      <w:lvlText w:val="•"/>
      <w:lvlJc w:val="left"/>
      <w:pPr>
        <w:ind w:left="6424" w:hanging="720"/>
      </w:pPr>
      <w:rPr>
        <w:rFonts w:hint="default"/>
        <w:lang w:val="en-US" w:eastAsia="en-US" w:bidi="ar-SA"/>
      </w:rPr>
    </w:lvl>
    <w:lvl w:ilvl="7" w:tplc="02B08B6E">
      <w:numFmt w:val="bullet"/>
      <w:lvlText w:val="•"/>
      <w:lvlJc w:val="left"/>
      <w:pPr>
        <w:ind w:left="7338" w:hanging="720"/>
      </w:pPr>
      <w:rPr>
        <w:rFonts w:hint="default"/>
        <w:lang w:val="en-US" w:eastAsia="en-US" w:bidi="ar-SA"/>
      </w:rPr>
    </w:lvl>
    <w:lvl w:ilvl="8" w:tplc="A322CAE8">
      <w:numFmt w:val="bullet"/>
      <w:lvlText w:val="•"/>
      <w:lvlJc w:val="left"/>
      <w:pPr>
        <w:ind w:left="8252" w:hanging="720"/>
      </w:pPr>
      <w:rPr>
        <w:rFonts w:hint="default"/>
        <w:lang w:val="en-US" w:eastAsia="en-US" w:bidi="ar-SA"/>
      </w:rPr>
    </w:lvl>
  </w:abstractNum>
  <w:abstractNum w:abstractNumId="1" w15:restartNumberingAfterBreak="0">
    <w:nsid w:val="35DB526E"/>
    <w:multiLevelType w:val="multilevel"/>
    <w:tmpl w:val="109232C4"/>
    <w:lvl w:ilvl="0">
      <w:start w:val="1"/>
      <w:numFmt w:val="decimal"/>
      <w:lvlText w:val="%1."/>
      <w:lvlJc w:val="left"/>
      <w:pPr>
        <w:ind w:left="498" w:hanging="2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608"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653" w:hanging="390"/>
      </w:pPr>
      <w:rPr>
        <w:rFonts w:hint="default"/>
        <w:lang w:val="en-US" w:eastAsia="en-US" w:bidi="ar-SA"/>
      </w:rPr>
    </w:lvl>
    <w:lvl w:ilvl="3">
      <w:numFmt w:val="bullet"/>
      <w:lvlText w:val="•"/>
      <w:lvlJc w:val="left"/>
      <w:pPr>
        <w:ind w:left="2706" w:hanging="390"/>
      </w:pPr>
      <w:rPr>
        <w:rFonts w:hint="default"/>
        <w:lang w:val="en-US" w:eastAsia="en-US" w:bidi="ar-SA"/>
      </w:rPr>
    </w:lvl>
    <w:lvl w:ilvl="4">
      <w:numFmt w:val="bullet"/>
      <w:lvlText w:val="•"/>
      <w:lvlJc w:val="left"/>
      <w:pPr>
        <w:ind w:left="3760" w:hanging="390"/>
      </w:pPr>
      <w:rPr>
        <w:rFonts w:hint="default"/>
        <w:lang w:val="en-US" w:eastAsia="en-US" w:bidi="ar-SA"/>
      </w:rPr>
    </w:lvl>
    <w:lvl w:ilvl="5">
      <w:numFmt w:val="bullet"/>
      <w:lvlText w:val="•"/>
      <w:lvlJc w:val="left"/>
      <w:pPr>
        <w:ind w:left="4813" w:hanging="390"/>
      </w:pPr>
      <w:rPr>
        <w:rFonts w:hint="default"/>
        <w:lang w:val="en-US" w:eastAsia="en-US" w:bidi="ar-SA"/>
      </w:rPr>
    </w:lvl>
    <w:lvl w:ilvl="6">
      <w:numFmt w:val="bullet"/>
      <w:lvlText w:val="•"/>
      <w:lvlJc w:val="left"/>
      <w:pPr>
        <w:ind w:left="5866" w:hanging="390"/>
      </w:pPr>
      <w:rPr>
        <w:rFonts w:hint="default"/>
        <w:lang w:val="en-US" w:eastAsia="en-US" w:bidi="ar-SA"/>
      </w:rPr>
    </w:lvl>
    <w:lvl w:ilvl="7">
      <w:numFmt w:val="bullet"/>
      <w:lvlText w:val="•"/>
      <w:lvlJc w:val="left"/>
      <w:pPr>
        <w:ind w:left="6920" w:hanging="390"/>
      </w:pPr>
      <w:rPr>
        <w:rFonts w:hint="default"/>
        <w:lang w:val="en-US" w:eastAsia="en-US" w:bidi="ar-SA"/>
      </w:rPr>
    </w:lvl>
    <w:lvl w:ilvl="8">
      <w:numFmt w:val="bullet"/>
      <w:lvlText w:val="•"/>
      <w:lvlJc w:val="left"/>
      <w:pPr>
        <w:ind w:left="7973" w:hanging="390"/>
      </w:pPr>
      <w:rPr>
        <w:rFonts w:hint="default"/>
        <w:lang w:val="en-US" w:eastAsia="en-US" w:bidi="ar-SA"/>
      </w:rPr>
    </w:lvl>
  </w:abstractNum>
  <w:abstractNum w:abstractNumId="2" w15:restartNumberingAfterBreak="0">
    <w:nsid w:val="62C86A46"/>
    <w:multiLevelType w:val="multilevel"/>
    <w:tmpl w:val="109232C4"/>
    <w:lvl w:ilvl="0">
      <w:start w:val="1"/>
      <w:numFmt w:val="decimal"/>
      <w:lvlText w:val="%1."/>
      <w:lvlJc w:val="left"/>
      <w:pPr>
        <w:ind w:left="498" w:hanging="2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608"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653" w:hanging="390"/>
      </w:pPr>
      <w:rPr>
        <w:rFonts w:hint="default"/>
        <w:lang w:val="en-US" w:eastAsia="en-US" w:bidi="ar-SA"/>
      </w:rPr>
    </w:lvl>
    <w:lvl w:ilvl="3">
      <w:numFmt w:val="bullet"/>
      <w:lvlText w:val="•"/>
      <w:lvlJc w:val="left"/>
      <w:pPr>
        <w:ind w:left="2706" w:hanging="390"/>
      </w:pPr>
      <w:rPr>
        <w:rFonts w:hint="default"/>
        <w:lang w:val="en-US" w:eastAsia="en-US" w:bidi="ar-SA"/>
      </w:rPr>
    </w:lvl>
    <w:lvl w:ilvl="4">
      <w:numFmt w:val="bullet"/>
      <w:lvlText w:val="•"/>
      <w:lvlJc w:val="left"/>
      <w:pPr>
        <w:ind w:left="3760" w:hanging="390"/>
      </w:pPr>
      <w:rPr>
        <w:rFonts w:hint="default"/>
        <w:lang w:val="en-US" w:eastAsia="en-US" w:bidi="ar-SA"/>
      </w:rPr>
    </w:lvl>
    <w:lvl w:ilvl="5">
      <w:numFmt w:val="bullet"/>
      <w:lvlText w:val="•"/>
      <w:lvlJc w:val="left"/>
      <w:pPr>
        <w:ind w:left="4813" w:hanging="390"/>
      </w:pPr>
      <w:rPr>
        <w:rFonts w:hint="default"/>
        <w:lang w:val="en-US" w:eastAsia="en-US" w:bidi="ar-SA"/>
      </w:rPr>
    </w:lvl>
    <w:lvl w:ilvl="6">
      <w:numFmt w:val="bullet"/>
      <w:lvlText w:val="•"/>
      <w:lvlJc w:val="left"/>
      <w:pPr>
        <w:ind w:left="5866" w:hanging="390"/>
      </w:pPr>
      <w:rPr>
        <w:rFonts w:hint="default"/>
        <w:lang w:val="en-US" w:eastAsia="en-US" w:bidi="ar-SA"/>
      </w:rPr>
    </w:lvl>
    <w:lvl w:ilvl="7">
      <w:numFmt w:val="bullet"/>
      <w:lvlText w:val="•"/>
      <w:lvlJc w:val="left"/>
      <w:pPr>
        <w:ind w:left="6920" w:hanging="390"/>
      </w:pPr>
      <w:rPr>
        <w:rFonts w:hint="default"/>
        <w:lang w:val="en-US" w:eastAsia="en-US" w:bidi="ar-SA"/>
      </w:rPr>
    </w:lvl>
    <w:lvl w:ilvl="8">
      <w:numFmt w:val="bullet"/>
      <w:lvlText w:val="•"/>
      <w:lvlJc w:val="left"/>
      <w:pPr>
        <w:ind w:left="7973" w:hanging="390"/>
      </w:pPr>
      <w:rPr>
        <w:rFonts w:hint="default"/>
        <w:lang w:val="en-US" w:eastAsia="en-US" w:bidi="ar-SA"/>
      </w:rPr>
    </w:lvl>
  </w:abstractNum>
  <w:num w:numId="1" w16cid:durableId="228616115">
    <w:abstractNumId w:val="0"/>
  </w:num>
  <w:num w:numId="2" w16cid:durableId="413287804">
    <w:abstractNumId w:val="1"/>
  </w:num>
  <w:num w:numId="3" w16cid:durableId="1459644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4E"/>
    <w:rsid w:val="0009595A"/>
    <w:rsid w:val="000D4335"/>
    <w:rsid w:val="001F55E1"/>
    <w:rsid w:val="002A0A9C"/>
    <w:rsid w:val="00324CA9"/>
    <w:rsid w:val="00373562"/>
    <w:rsid w:val="004A09D3"/>
    <w:rsid w:val="005402D9"/>
    <w:rsid w:val="00553DE7"/>
    <w:rsid w:val="00600756"/>
    <w:rsid w:val="00876EB6"/>
    <w:rsid w:val="00975116"/>
    <w:rsid w:val="00A76A5C"/>
    <w:rsid w:val="00A81C1F"/>
    <w:rsid w:val="00AD2781"/>
    <w:rsid w:val="00B83035"/>
    <w:rsid w:val="00D1414E"/>
    <w:rsid w:val="00D414D6"/>
    <w:rsid w:val="00ED149D"/>
    <w:rsid w:val="00F31536"/>
    <w:rsid w:val="00F67197"/>
    <w:rsid w:val="00FA4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2B72"/>
  <w15:docId w15:val="{9B9F2A2F-F381-4778-910C-64FC0324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5C"/>
    <w:rPr>
      <w:rFonts w:ascii="Times New Roman" w:eastAsia="Times New Roman" w:hAnsi="Times New Roman" w:cs="Times New Roman"/>
    </w:rPr>
  </w:style>
  <w:style w:type="paragraph" w:styleId="Heading1">
    <w:name w:val="heading 1"/>
    <w:basedOn w:val="Normal"/>
    <w:link w:val="Heading1Char"/>
    <w:uiPriority w:val="9"/>
    <w:qFormat/>
    <w:pPr>
      <w:spacing w:before="201"/>
      <w:ind w:left="498" w:hanging="280"/>
      <w:jc w:val="both"/>
      <w:outlineLvl w:val="0"/>
    </w:pPr>
    <w:rPr>
      <w:b/>
      <w:bCs/>
      <w:sz w:val="28"/>
      <w:szCs w:val="28"/>
    </w:rPr>
  </w:style>
  <w:style w:type="paragraph" w:styleId="Heading2">
    <w:name w:val="heading 2"/>
    <w:basedOn w:val="Normal"/>
    <w:link w:val="Heading2Char"/>
    <w:uiPriority w:val="9"/>
    <w:unhideWhenUsed/>
    <w:qFormat/>
    <w:pPr>
      <w:spacing w:before="160"/>
      <w:ind w:left="608"/>
      <w:jc w:val="both"/>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80"/>
      <w:ind w:left="218"/>
      <w:jc w:val="both"/>
    </w:pPr>
    <w:rPr>
      <w:sz w:val="24"/>
      <w:szCs w:val="24"/>
    </w:rPr>
  </w:style>
  <w:style w:type="paragraph" w:styleId="Title">
    <w:name w:val="Title"/>
    <w:basedOn w:val="Normal"/>
    <w:uiPriority w:val="10"/>
    <w:qFormat/>
    <w:pPr>
      <w:spacing w:before="56"/>
      <w:ind w:right="9"/>
      <w:jc w:val="center"/>
    </w:pPr>
    <w:rPr>
      <w:b/>
      <w:bCs/>
      <w:sz w:val="36"/>
      <w:szCs w:val="36"/>
    </w:rPr>
  </w:style>
  <w:style w:type="paragraph" w:styleId="ListParagraph">
    <w:name w:val="List Paragraph"/>
    <w:basedOn w:val="Normal"/>
    <w:uiPriority w:val="1"/>
    <w:qFormat/>
    <w:pPr>
      <w:spacing w:before="80"/>
      <w:ind w:left="938" w:hanging="72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83035"/>
    <w:rPr>
      <w:color w:val="0000FF" w:themeColor="hyperlink"/>
      <w:u w:val="single"/>
    </w:rPr>
  </w:style>
  <w:style w:type="character" w:styleId="UnresolvedMention">
    <w:name w:val="Unresolved Mention"/>
    <w:basedOn w:val="DefaultParagraphFont"/>
    <w:uiPriority w:val="99"/>
    <w:semiHidden/>
    <w:unhideWhenUsed/>
    <w:rsid w:val="00B83035"/>
    <w:rPr>
      <w:color w:val="605E5C"/>
      <w:shd w:val="clear" w:color="auto" w:fill="E1DFDD"/>
    </w:rPr>
  </w:style>
  <w:style w:type="character" w:customStyle="1" w:styleId="BodyTextChar">
    <w:name w:val="Body Text Char"/>
    <w:basedOn w:val="DefaultParagraphFont"/>
    <w:link w:val="BodyText"/>
    <w:uiPriority w:val="1"/>
    <w:rsid w:val="00B83035"/>
    <w:rPr>
      <w:rFonts w:ascii="Times New Roman" w:eastAsia="Times New Roman" w:hAnsi="Times New Roman" w:cs="Times New Roman"/>
      <w:sz w:val="24"/>
      <w:szCs w:val="24"/>
    </w:rPr>
  </w:style>
  <w:style w:type="character" w:styleId="Emphasis">
    <w:name w:val="Emphasis"/>
    <w:basedOn w:val="DefaultParagraphFont"/>
    <w:uiPriority w:val="20"/>
    <w:qFormat/>
    <w:rsid w:val="00AD2781"/>
    <w:rPr>
      <w:i/>
      <w:iCs/>
    </w:rPr>
  </w:style>
  <w:style w:type="paragraph" w:styleId="NormalWeb">
    <w:name w:val="Normal (Web)"/>
    <w:basedOn w:val="Normal"/>
    <w:uiPriority w:val="99"/>
    <w:semiHidden/>
    <w:unhideWhenUsed/>
    <w:rsid w:val="00553DE7"/>
    <w:rPr>
      <w:sz w:val="24"/>
      <w:szCs w:val="24"/>
    </w:rPr>
  </w:style>
  <w:style w:type="character" w:styleId="Strong">
    <w:name w:val="Strong"/>
    <w:basedOn w:val="DefaultParagraphFont"/>
    <w:uiPriority w:val="22"/>
    <w:qFormat/>
    <w:rsid w:val="000D4335"/>
    <w:rPr>
      <w:b/>
      <w:bCs/>
    </w:rPr>
  </w:style>
  <w:style w:type="paragraph" w:styleId="Header">
    <w:name w:val="header"/>
    <w:basedOn w:val="Normal"/>
    <w:link w:val="HeaderChar"/>
    <w:uiPriority w:val="99"/>
    <w:unhideWhenUsed/>
    <w:rsid w:val="000D4335"/>
    <w:pPr>
      <w:tabs>
        <w:tab w:val="center" w:pos="4513"/>
        <w:tab w:val="right" w:pos="9026"/>
      </w:tabs>
    </w:pPr>
  </w:style>
  <w:style w:type="character" w:customStyle="1" w:styleId="HeaderChar">
    <w:name w:val="Header Char"/>
    <w:basedOn w:val="DefaultParagraphFont"/>
    <w:link w:val="Header"/>
    <w:uiPriority w:val="99"/>
    <w:rsid w:val="000D4335"/>
    <w:rPr>
      <w:rFonts w:ascii="Times New Roman" w:eastAsia="Times New Roman" w:hAnsi="Times New Roman" w:cs="Times New Roman"/>
    </w:rPr>
  </w:style>
  <w:style w:type="paragraph" w:styleId="Footer">
    <w:name w:val="footer"/>
    <w:basedOn w:val="Normal"/>
    <w:link w:val="FooterChar"/>
    <w:uiPriority w:val="99"/>
    <w:unhideWhenUsed/>
    <w:rsid w:val="000D4335"/>
    <w:pPr>
      <w:tabs>
        <w:tab w:val="center" w:pos="4513"/>
        <w:tab w:val="right" w:pos="9026"/>
      </w:tabs>
    </w:pPr>
  </w:style>
  <w:style w:type="character" w:customStyle="1" w:styleId="FooterChar">
    <w:name w:val="Footer Char"/>
    <w:basedOn w:val="DefaultParagraphFont"/>
    <w:link w:val="Footer"/>
    <w:uiPriority w:val="99"/>
    <w:rsid w:val="000D4335"/>
    <w:rPr>
      <w:rFonts w:ascii="Times New Roman" w:eastAsia="Times New Roman" w:hAnsi="Times New Roman" w:cs="Times New Roman"/>
    </w:rPr>
  </w:style>
  <w:style w:type="character" w:styleId="PlaceholderText">
    <w:name w:val="Placeholder Text"/>
    <w:basedOn w:val="DefaultParagraphFont"/>
    <w:uiPriority w:val="99"/>
    <w:semiHidden/>
    <w:rsid w:val="00A76A5C"/>
    <w:rPr>
      <w:color w:val="666666"/>
    </w:rPr>
  </w:style>
  <w:style w:type="character" w:styleId="HTMLCode">
    <w:name w:val="HTML Code"/>
    <w:basedOn w:val="DefaultParagraphFont"/>
    <w:uiPriority w:val="99"/>
    <w:semiHidden/>
    <w:unhideWhenUsed/>
    <w:rsid w:val="00A76A5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76A5C"/>
    <w:rPr>
      <w:rFonts w:ascii="Times New Roman" w:eastAsia="Times New Roman" w:hAnsi="Times New Roman" w:cs="Times New Roman"/>
      <w:b/>
      <w:bCs/>
      <w:sz w:val="26"/>
      <w:szCs w:val="26"/>
    </w:rPr>
  </w:style>
  <w:style w:type="character" w:customStyle="1" w:styleId="Heading1Char">
    <w:name w:val="Heading 1 Char"/>
    <w:basedOn w:val="DefaultParagraphFont"/>
    <w:link w:val="Heading1"/>
    <w:uiPriority w:val="9"/>
    <w:rsid w:val="00A76A5C"/>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627337">
      <w:bodyDiv w:val="1"/>
      <w:marLeft w:val="0"/>
      <w:marRight w:val="0"/>
      <w:marTop w:val="0"/>
      <w:marBottom w:val="0"/>
      <w:divBdr>
        <w:top w:val="none" w:sz="0" w:space="0" w:color="auto"/>
        <w:left w:val="none" w:sz="0" w:space="0" w:color="auto"/>
        <w:bottom w:val="none" w:sz="0" w:space="0" w:color="auto"/>
        <w:right w:val="none" w:sz="0" w:space="0" w:color="auto"/>
      </w:divBdr>
    </w:div>
    <w:div w:id="64424082">
      <w:bodyDiv w:val="1"/>
      <w:marLeft w:val="0"/>
      <w:marRight w:val="0"/>
      <w:marTop w:val="0"/>
      <w:marBottom w:val="0"/>
      <w:divBdr>
        <w:top w:val="none" w:sz="0" w:space="0" w:color="auto"/>
        <w:left w:val="none" w:sz="0" w:space="0" w:color="auto"/>
        <w:bottom w:val="none" w:sz="0" w:space="0" w:color="auto"/>
        <w:right w:val="none" w:sz="0" w:space="0" w:color="auto"/>
      </w:divBdr>
    </w:div>
    <w:div w:id="91123290">
      <w:bodyDiv w:val="1"/>
      <w:marLeft w:val="0"/>
      <w:marRight w:val="0"/>
      <w:marTop w:val="0"/>
      <w:marBottom w:val="0"/>
      <w:divBdr>
        <w:top w:val="none" w:sz="0" w:space="0" w:color="auto"/>
        <w:left w:val="none" w:sz="0" w:space="0" w:color="auto"/>
        <w:bottom w:val="none" w:sz="0" w:space="0" w:color="auto"/>
        <w:right w:val="none" w:sz="0" w:space="0" w:color="auto"/>
      </w:divBdr>
    </w:div>
    <w:div w:id="95639926">
      <w:bodyDiv w:val="1"/>
      <w:marLeft w:val="0"/>
      <w:marRight w:val="0"/>
      <w:marTop w:val="0"/>
      <w:marBottom w:val="0"/>
      <w:divBdr>
        <w:top w:val="none" w:sz="0" w:space="0" w:color="auto"/>
        <w:left w:val="none" w:sz="0" w:space="0" w:color="auto"/>
        <w:bottom w:val="none" w:sz="0" w:space="0" w:color="auto"/>
        <w:right w:val="none" w:sz="0" w:space="0" w:color="auto"/>
      </w:divBdr>
    </w:div>
    <w:div w:id="104011137">
      <w:bodyDiv w:val="1"/>
      <w:marLeft w:val="0"/>
      <w:marRight w:val="0"/>
      <w:marTop w:val="0"/>
      <w:marBottom w:val="0"/>
      <w:divBdr>
        <w:top w:val="none" w:sz="0" w:space="0" w:color="auto"/>
        <w:left w:val="none" w:sz="0" w:space="0" w:color="auto"/>
        <w:bottom w:val="none" w:sz="0" w:space="0" w:color="auto"/>
        <w:right w:val="none" w:sz="0" w:space="0" w:color="auto"/>
      </w:divBdr>
    </w:div>
    <w:div w:id="158429623">
      <w:bodyDiv w:val="1"/>
      <w:marLeft w:val="0"/>
      <w:marRight w:val="0"/>
      <w:marTop w:val="0"/>
      <w:marBottom w:val="0"/>
      <w:divBdr>
        <w:top w:val="none" w:sz="0" w:space="0" w:color="auto"/>
        <w:left w:val="none" w:sz="0" w:space="0" w:color="auto"/>
        <w:bottom w:val="none" w:sz="0" w:space="0" w:color="auto"/>
        <w:right w:val="none" w:sz="0" w:space="0" w:color="auto"/>
      </w:divBdr>
    </w:div>
    <w:div w:id="163666529">
      <w:bodyDiv w:val="1"/>
      <w:marLeft w:val="0"/>
      <w:marRight w:val="0"/>
      <w:marTop w:val="0"/>
      <w:marBottom w:val="0"/>
      <w:divBdr>
        <w:top w:val="none" w:sz="0" w:space="0" w:color="auto"/>
        <w:left w:val="none" w:sz="0" w:space="0" w:color="auto"/>
        <w:bottom w:val="none" w:sz="0" w:space="0" w:color="auto"/>
        <w:right w:val="none" w:sz="0" w:space="0" w:color="auto"/>
      </w:divBdr>
    </w:div>
    <w:div w:id="166333400">
      <w:bodyDiv w:val="1"/>
      <w:marLeft w:val="0"/>
      <w:marRight w:val="0"/>
      <w:marTop w:val="0"/>
      <w:marBottom w:val="0"/>
      <w:divBdr>
        <w:top w:val="none" w:sz="0" w:space="0" w:color="auto"/>
        <w:left w:val="none" w:sz="0" w:space="0" w:color="auto"/>
        <w:bottom w:val="none" w:sz="0" w:space="0" w:color="auto"/>
        <w:right w:val="none" w:sz="0" w:space="0" w:color="auto"/>
      </w:divBdr>
    </w:div>
    <w:div w:id="176358992">
      <w:bodyDiv w:val="1"/>
      <w:marLeft w:val="0"/>
      <w:marRight w:val="0"/>
      <w:marTop w:val="0"/>
      <w:marBottom w:val="0"/>
      <w:divBdr>
        <w:top w:val="none" w:sz="0" w:space="0" w:color="auto"/>
        <w:left w:val="none" w:sz="0" w:space="0" w:color="auto"/>
        <w:bottom w:val="none" w:sz="0" w:space="0" w:color="auto"/>
        <w:right w:val="none" w:sz="0" w:space="0" w:color="auto"/>
      </w:divBdr>
    </w:div>
    <w:div w:id="185482280">
      <w:bodyDiv w:val="1"/>
      <w:marLeft w:val="0"/>
      <w:marRight w:val="0"/>
      <w:marTop w:val="0"/>
      <w:marBottom w:val="0"/>
      <w:divBdr>
        <w:top w:val="none" w:sz="0" w:space="0" w:color="auto"/>
        <w:left w:val="none" w:sz="0" w:space="0" w:color="auto"/>
        <w:bottom w:val="none" w:sz="0" w:space="0" w:color="auto"/>
        <w:right w:val="none" w:sz="0" w:space="0" w:color="auto"/>
      </w:divBdr>
    </w:div>
    <w:div w:id="212741252">
      <w:bodyDiv w:val="1"/>
      <w:marLeft w:val="0"/>
      <w:marRight w:val="0"/>
      <w:marTop w:val="0"/>
      <w:marBottom w:val="0"/>
      <w:divBdr>
        <w:top w:val="none" w:sz="0" w:space="0" w:color="auto"/>
        <w:left w:val="none" w:sz="0" w:space="0" w:color="auto"/>
        <w:bottom w:val="none" w:sz="0" w:space="0" w:color="auto"/>
        <w:right w:val="none" w:sz="0" w:space="0" w:color="auto"/>
      </w:divBdr>
      <w:divsChild>
        <w:div w:id="962006204">
          <w:marLeft w:val="0"/>
          <w:marRight w:val="0"/>
          <w:marTop w:val="0"/>
          <w:marBottom w:val="0"/>
          <w:divBdr>
            <w:top w:val="none" w:sz="0" w:space="0" w:color="auto"/>
            <w:left w:val="none" w:sz="0" w:space="0" w:color="auto"/>
            <w:bottom w:val="none" w:sz="0" w:space="0" w:color="auto"/>
            <w:right w:val="none" w:sz="0" w:space="0" w:color="auto"/>
          </w:divBdr>
          <w:divsChild>
            <w:div w:id="662660988">
              <w:marLeft w:val="0"/>
              <w:marRight w:val="0"/>
              <w:marTop w:val="0"/>
              <w:marBottom w:val="0"/>
              <w:divBdr>
                <w:top w:val="none" w:sz="0" w:space="0" w:color="auto"/>
                <w:left w:val="none" w:sz="0" w:space="0" w:color="auto"/>
                <w:bottom w:val="none" w:sz="0" w:space="0" w:color="auto"/>
                <w:right w:val="none" w:sz="0" w:space="0" w:color="auto"/>
              </w:divBdr>
              <w:divsChild>
                <w:div w:id="2032343116">
                  <w:marLeft w:val="0"/>
                  <w:marRight w:val="0"/>
                  <w:marTop w:val="0"/>
                  <w:marBottom w:val="0"/>
                  <w:divBdr>
                    <w:top w:val="none" w:sz="0" w:space="0" w:color="auto"/>
                    <w:left w:val="none" w:sz="0" w:space="0" w:color="auto"/>
                    <w:bottom w:val="none" w:sz="0" w:space="0" w:color="auto"/>
                    <w:right w:val="none" w:sz="0" w:space="0" w:color="auto"/>
                  </w:divBdr>
                  <w:divsChild>
                    <w:div w:id="529492542">
                      <w:marLeft w:val="0"/>
                      <w:marRight w:val="0"/>
                      <w:marTop w:val="0"/>
                      <w:marBottom w:val="0"/>
                      <w:divBdr>
                        <w:top w:val="none" w:sz="0" w:space="0" w:color="auto"/>
                        <w:left w:val="none" w:sz="0" w:space="0" w:color="auto"/>
                        <w:bottom w:val="none" w:sz="0" w:space="0" w:color="auto"/>
                        <w:right w:val="none" w:sz="0" w:space="0" w:color="auto"/>
                      </w:divBdr>
                      <w:divsChild>
                        <w:div w:id="14237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189823">
      <w:bodyDiv w:val="1"/>
      <w:marLeft w:val="0"/>
      <w:marRight w:val="0"/>
      <w:marTop w:val="0"/>
      <w:marBottom w:val="0"/>
      <w:divBdr>
        <w:top w:val="none" w:sz="0" w:space="0" w:color="auto"/>
        <w:left w:val="none" w:sz="0" w:space="0" w:color="auto"/>
        <w:bottom w:val="none" w:sz="0" w:space="0" w:color="auto"/>
        <w:right w:val="none" w:sz="0" w:space="0" w:color="auto"/>
      </w:divBdr>
    </w:div>
    <w:div w:id="270552989">
      <w:bodyDiv w:val="1"/>
      <w:marLeft w:val="0"/>
      <w:marRight w:val="0"/>
      <w:marTop w:val="0"/>
      <w:marBottom w:val="0"/>
      <w:divBdr>
        <w:top w:val="none" w:sz="0" w:space="0" w:color="auto"/>
        <w:left w:val="none" w:sz="0" w:space="0" w:color="auto"/>
        <w:bottom w:val="none" w:sz="0" w:space="0" w:color="auto"/>
        <w:right w:val="none" w:sz="0" w:space="0" w:color="auto"/>
      </w:divBdr>
      <w:divsChild>
        <w:div w:id="1676227321">
          <w:marLeft w:val="0"/>
          <w:marRight w:val="0"/>
          <w:marTop w:val="0"/>
          <w:marBottom w:val="0"/>
          <w:divBdr>
            <w:top w:val="none" w:sz="0" w:space="0" w:color="auto"/>
            <w:left w:val="none" w:sz="0" w:space="0" w:color="auto"/>
            <w:bottom w:val="none" w:sz="0" w:space="0" w:color="auto"/>
            <w:right w:val="none" w:sz="0" w:space="0" w:color="auto"/>
          </w:divBdr>
          <w:divsChild>
            <w:div w:id="1192455618">
              <w:marLeft w:val="0"/>
              <w:marRight w:val="0"/>
              <w:marTop w:val="0"/>
              <w:marBottom w:val="0"/>
              <w:divBdr>
                <w:top w:val="none" w:sz="0" w:space="0" w:color="auto"/>
                <w:left w:val="none" w:sz="0" w:space="0" w:color="auto"/>
                <w:bottom w:val="none" w:sz="0" w:space="0" w:color="auto"/>
                <w:right w:val="none" w:sz="0" w:space="0" w:color="auto"/>
              </w:divBdr>
              <w:divsChild>
                <w:div w:id="359820968">
                  <w:marLeft w:val="0"/>
                  <w:marRight w:val="0"/>
                  <w:marTop w:val="0"/>
                  <w:marBottom w:val="0"/>
                  <w:divBdr>
                    <w:top w:val="none" w:sz="0" w:space="0" w:color="auto"/>
                    <w:left w:val="none" w:sz="0" w:space="0" w:color="auto"/>
                    <w:bottom w:val="none" w:sz="0" w:space="0" w:color="auto"/>
                    <w:right w:val="none" w:sz="0" w:space="0" w:color="auto"/>
                  </w:divBdr>
                  <w:divsChild>
                    <w:div w:id="1902254099">
                      <w:marLeft w:val="0"/>
                      <w:marRight w:val="0"/>
                      <w:marTop w:val="0"/>
                      <w:marBottom w:val="0"/>
                      <w:divBdr>
                        <w:top w:val="none" w:sz="0" w:space="0" w:color="auto"/>
                        <w:left w:val="none" w:sz="0" w:space="0" w:color="auto"/>
                        <w:bottom w:val="none" w:sz="0" w:space="0" w:color="auto"/>
                        <w:right w:val="none" w:sz="0" w:space="0" w:color="auto"/>
                      </w:divBdr>
                      <w:divsChild>
                        <w:div w:id="17877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025691">
      <w:bodyDiv w:val="1"/>
      <w:marLeft w:val="0"/>
      <w:marRight w:val="0"/>
      <w:marTop w:val="0"/>
      <w:marBottom w:val="0"/>
      <w:divBdr>
        <w:top w:val="none" w:sz="0" w:space="0" w:color="auto"/>
        <w:left w:val="none" w:sz="0" w:space="0" w:color="auto"/>
        <w:bottom w:val="none" w:sz="0" w:space="0" w:color="auto"/>
        <w:right w:val="none" w:sz="0" w:space="0" w:color="auto"/>
      </w:divBdr>
    </w:div>
    <w:div w:id="311107393">
      <w:bodyDiv w:val="1"/>
      <w:marLeft w:val="0"/>
      <w:marRight w:val="0"/>
      <w:marTop w:val="0"/>
      <w:marBottom w:val="0"/>
      <w:divBdr>
        <w:top w:val="none" w:sz="0" w:space="0" w:color="auto"/>
        <w:left w:val="none" w:sz="0" w:space="0" w:color="auto"/>
        <w:bottom w:val="none" w:sz="0" w:space="0" w:color="auto"/>
        <w:right w:val="none" w:sz="0" w:space="0" w:color="auto"/>
      </w:divBdr>
    </w:div>
    <w:div w:id="336150107">
      <w:bodyDiv w:val="1"/>
      <w:marLeft w:val="0"/>
      <w:marRight w:val="0"/>
      <w:marTop w:val="0"/>
      <w:marBottom w:val="0"/>
      <w:divBdr>
        <w:top w:val="none" w:sz="0" w:space="0" w:color="auto"/>
        <w:left w:val="none" w:sz="0" w:space="0" w:color="auto"/>
        <w:bottom w:val="none" w:sz="0" w:space="0" w:color="auto"/>
        <w:right w:val="none" w:sz="0" w:space="0" w:color="auto"/>
      </w:divBdr>
    </w:div>
    <w:div w:id="347610733">
      <w:bodyDiv w:val="1"/>
      <w:marLeft w:val="0"/>
      <w:marRight w:val="0"/>
      <w:marTop w:val="0"/>
      <w:marBottom w:val="0"/>
      <w:divBdr>
        <w:top w:val="none" w:sz="0" w:space="0" w:color="auto"/>
        <w:left w:val="none" w:sz="0" w:space="0" w:color="auto"/>
        <w:bottom w:val="none" w:sz="0" w:space="0" w:color="auto"/>
        <w:right w:val="none" w:sz="0" w:space="0" w:color="auto"/>
      </w:divBdr>
    </w:div>
    <w:div w:id="364446230">
      <w:bodyDiv w:val="1"/>
      <w:marLeft w:val="0"/>
      <w:marRight w:val="0"/>
      <w:marTop w:val="0"/>
      <w:marBottom w:val="0"/>
      <w:divBdr>
        <w:top w:val="none" w:sz="0" w:space="0" w:color="auto"/>
        <w:left w:val="none" w:sz="0" w:space="0" w:color="auto"/>
        <w:bottom w:val="none" w:sz="0" w:space="0" w:color="auto"/>
        <w:right w:val="none" w:sz="0" w:space="0" w:color="auto"/>
      </w:divBdr>
    </w:div>
    <w:div w:id="369762982">
      <w:bodyDiv w:val="1"/>
      <w:marLeft w:val="0"/>
      <w:marRight w:val="0"/>
      <w:marTop w:val="0"/>
      <w:marBottom w:val="0"/>
      <w:divBdr>
        <w:top w:val="none" w:sz="0" w:space="0" w:color="auto"/>
        <w:left w:val="none" w:sz="0" w:space="0" w:color="auto"/>
        <w:bottom w:val="none" w:sz="0" w:space="0" w:color="auto"/>
        <w:right w:val="none" w:sz="0" w:space="0" w:color="auto"/>
      </w:divBdr>
    </w:div>
    <w:div w:id="596210667">
      <w:bodyDiv w:val="1"/>
      <w:marLeft w:val="0"/>
      <w:marRight w:val="0"/>
      <w:marTop w:val="0"/>
      <w:marBottom w:val="0"/>
      <w:divBdr>
        <w:top w:val="none" w:sz="0" w:space="0" w:color="auto"/>
        <w:left w:val="none" w:sz="0" w:space="0" w:color="auto"/>
        <w:bottom w:val="none" w:sz="0" w:space="0" w:color="auto"/>
        <w:right w:val="none" w:sz="0" w:space="0" w:color="auto"/>
      </w:divBdr>
    </w:div>
    <w:div w:id="730272477">
      <w:bodyDiv w:val="1"/>
      <w:marLeft w:val="0"/>
      <w:marRight w:val="0"/>
      <w:marTop w:val="0"/>
      <w:marBottom w:val="0"/>
      <w:divBdr>
        <w:top w:val="none" w:sz="0" w:space="0" w:color="auto"/>
        <w:left w:val="none" w:sz="0" w:space="0" w:color="auto"/>
        <w:bottom w:val="none" w:sz="0" w:space="0" w:color="auto"/>
        <w:right w:val="none" w:sz="0" w:space="0" w:color="auto"/>
      </w:divBdr>
    </w:div>
    <w:div w:id="845631810">
      <w:bodyDiv w:val="1"/>
      <w:marLeft w:val="0"/>
      <w:marRight w:val="0"/>
      <w:marTop w:val="0"/>
      <w:marBottom w:val="0"/>
      <w:divBdr>
        <w:top w:val="none" w:sz="0" w:space="0" w:color="auto"/>
        <w:left w:val="none" w:sz="0" w:space="0" w:color="auto"/>
        <w:bottom w:val="none" w:sz="0" w:space="0" w:color="auto"/>
        <w:right w:val="none" w:sz="0" w:space="0" w:color="auto"/>
      </w:divBdr>
    </w:div>
    <w:div w:id="916480404">
      <w:bodyDiv w:val="1"/>
      <w:marLeft w:val="0"/>
      <w:marRight w:val="0"/>
      <w:marTop w:val="0"/>
      <w:marBottom w:val="0"/>
      <w:divBdr>
        <w:top w:val="none" w:sz="0" w:space="0" w:color="auto"/>
        <w:left w:val="none" w:sz="0" w:space="0" w:color="auto"/>
        <w:bottom w:val="none" w:sz="0" w:space="0" w:color="auto"/>
        <w:right w:val="none" w:sz="0" w:space="0" w:color="auto"/>
      </w:divBdr>
    </w:div>
    <w:div w:id="921531132">
      <w:bodyDiv w:val="1"/>
      <w:marLeft w:val="0"/>
      <w:marRight w:val="0"/>
      <w:marTop w:val="0"/>
      <w:marBottom w:val="0"/>
      <w:divBdr>
        <w:top w:val="none" w:sz="0" w:space="0" w:color="auto"/>
        <w:left w:val="none" w:sz="0" w:space="0" w:color="auto"/>
        <w:bottom w:val="none" w:sz="0" w:space="0" w:color="auto"/>
        <w:right w:val="none" w:sz="0" w:space="0" w:color="auto"/>
      </w:divBdr>
    </w:div>
    <w:div w:id="941959032">
      <w:bodyDiv w:val="1"/>
      <w:marLeft w:val="0"/>
      <w:marRight w:val="0"/>
      <w:marTop w:val="0"/>
      <w:marBottom w:val="0"/>
      <w:divBdr>
        <w:top w:val="none" w:sz="0" w:space="0" w:color="auto"/>
        <w:left w:val="none" w:sz="0" w:space="0" w:color="auto"/>
        <w:bottom w:val="none" w:sz="0" w:space="0" w:color="auto"/>
        <w:right w:val="none" w:sz="0" w:space="0" w:color="auto"/>
      </w:divBdr>
    </w:div>
    <w:div w:id="1108501783">
      <w:bodyDiv w:val="1"/>
      <w:marLeft w:val="0"/>
      <w:marRight w:val="0"/>
      <w:marTop w:val="0"/>
      <w:marBottom w:val="0"/>
      <w:divBdr>
        <w:top w:val="none" w:sz="0" w:space="0" w:color="auto"/>
        <w:left w:val="none" w:sz="0" w:space="0" w:color="auto"/>
        <w:bottom w:val="none" w:sz="0" w:space="0" w:color="auto"/>
        <w:right w:val="none" w:sz="0" w:space="0" w:color="auto"/>
      </w:divBdr>
    </w:div>
    <w:div w:id="1132944882">
      <w:bodyDiv w:val="1"/>
      <w:marLeft w:val="0"/>
      <w:marRight w:val="0"/>
      <w:marTop w:val="0"/>
      <w:marBottom w:val="0"/>
      <w:divBdr>
        <w:top w:val="none" w:sz="0" w:space="0" w:color="auto"/>
        <w:left w:val="none" w:sz="0" w:space="0" w:color="auto"/>
        <w:bottom w:val="none" w:sz="0" w:space="0" w:color="auto"/>
        <w:right w:val="none" w:sz="0" w:space="0" w:color="auto"/>
      </w:divBdr>
    </w:div>
    <w:div w:id="1152065406">
      <w:bodyDiv w:val="1"/>
      <w:marLeft w:val="0"/>
      <w:marRight w:val="0"/>
      <w:marTop w:val="0"/>
      <w:marBottom w:val="0"/>
      <w:divBdr>
        <w:top w:val="none" w:sz="0" w:space="0" w:color="auto"/>
        <w:left w:val="none" w:sz="0" w:space="0" w:color="auto"/>
        <w:bottom w:val="none" w:sz="0" w:space="0" w:color="auto"/>
        <w:right w:val="none" w:sz="0" w:space="0" w:color="auto"/>
      </w:divBdr>
    </w:div>
    <w:div w:id="1216115009">
      <w:bodyDiv w:val="1"/>
      <w:marLeft w:val="0"/>
      <w:marRight w:val="0"/>
      <w:marTop w:val="0"/>
      <w:marBottom w:val="0"/>
      <w:divBdr>
        <w:top w:val="none" w:sz="0" w:space="0" w:color="auto"/>
        <w:left w:val="none" w:sz="0" w:space="0" w:color="auto"/>
        <w:bottom w:val="none" w:sz="0" w:space="0" w:color="auto"/>
        <w:right w:val="none" w:sz="0" w:space="0" w:color="auto"/>
      </w:divBdr>
      <w:divsChild>
        <w:div w:id="123184063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250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5908">
      <w:bodyDiv w:val="1"/>
      <w:marLeft w:val="0"/>
      <w:marRight w:val="0"/>
      <w:marTop w:val="0"/>
      <w:marBottom w:val="0"/>
      <w:divBdr>
        <w:top w:val="none" w:sz="0" w:space="0" w:color="auto"/>
        <w:left w:val="none" w:sz="0" w:space="0" w:color="auto"/>
        <w:bottom w:val="none" w:sz="0" w:space="0" w:color="auto"/>
        <w:right w:val="none" w:sz="0" w:space="0" w:color="auto"/>
      </w:divBdr>
    </w:div>
    <w:div w:id="1232425221">
      <w:bodyDiv w:val="1"/>
      <w:marLeft w:val="0"/>
      <w:marRight w:val="0"/>
      <w:marTop w:val="0"/>
      <w:marBottom w:val="0"/>
      <w:divBdr>
        <w:top w:val="none" w:sz="0" w:space="0" w:color="auto"/>
        <w:left w:val="none" w:sz="0" w:space="0" w:color="auto"/>
        <w:bottom w:val="none" w:sz="0" w:space="0" w:color="auto"/>
        <w:right w:val="none" w:sz="0" w:space="0" w:color="auto"/>
      </w:divBdr>
    </w:div>
    <w:div w:id="1242570593">
      <w:bodyDiv w:val="1"/>
      <w:marLeft w:val="0"/>
      <w:marRight w:val="0"/>
      <w:marTop w:val="0"/>
      <w:marBottom w:val="0"/>
      <w:divBdr>
        <w:top w:val="none" w:sz="0" w:space="0" w:color="auto"/>
        <w:left w:val="none" w:sz="0" w:space="0" w:color="auto"/>
        <w:bottom w:val="none" w:sz="0" w:space="0" w:color="auto"/>
        <w:right w:val="none" w:sz="0" w:space="0" w:color="auto"/>
      </w:divBdr>
    </w:div>
    <w:div w:id="1267618378">
      <w:bodyDiv w:val="1"/>
      <w:marLeft w:val="0"/>
      <w:marRight w:val="0"/>
      <w:marTop w:val="0"/>
      <w:marBottom w:val="0"/>
      <w:divBdr>
        <w:top w:val="none" w:sz="0" w:space="0" w:color="auto"/>
        <w:left w:val="none" w:sz="0" w:space="0" w:color="auto"/>
        <w:bottom w:val="none" w:sz="0" w:space="0" w:color="auto"/>
        <w:right w:val="none" w:sz="0" w:space="0" w:color="auto"/>
      </w:divBdr>
    </w:div>
    <w:div w:id="1301882407">
      <w:bodyDiv w:val="1"/>
      <w:marLeft w:val="0"/>
      <w:marRight w:val="0"/>
      <w:marTop w:val="0"/>
      <w:marBottom w:val="0"/>
      <w:divBdr>
        <w:top w:val="none" w:sz="0" w:space="0" w:color="auto"/>
        <w:left w:val="none" w:sz="0" w:space="0" w:color="auto"/>
        <w:bottom w:val="none" w:sz="0" w:space="0" w:color="auto"/>
        <w:right w:val="none" w:sz="0" w:space="0" w:color="auto"/>
      </w:divBdr>
    </w:div>
    <w:div w:id="1441145433">
      <w:bodyDiv w:val="1"/>
      <w:marLeft w:val="0"/>
      <w:marRight w:val="0"/>
      <w:marTop w:val="0"/>
      <w:marBottom w:val="0"/>
      <w:divBdr>
        <w:top w:val="none" w:sz="0" w:space="0" w:color="auto"/>
        <w:left w:val="none" w:sz="0" w:space="0" w:color="auto"/>
        <w:bottom w:val="none" w:sz="0" w:space="0" w:color="auto"/>
        <w:right w:val="none" w:sz="0" w:space="0" w:color="auto"/>
      </w:divBdr>
      <w:divsChild>
        <w:div w:id="168620485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2667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60500">
      <w:bodyDiv w:val="1"/>
      <w:marLeft w:val="0"/>
      <w:marRight w:val="0"/>
      <w:marTop w:val="0"/>
      <w:marBottom w:val="0"/>
      <w:divBdr>
        <w:top w:val="none" w:sz="0" w:space="0" w:color="auto"/>
        <w:left w:val="none" w:sz="0" w:space="0" w:color="auto"/>
        <w:bottom w:val="none" w:sz="0" w:space="0" w:color="auto"/>
        <w:right w:val="none" w:sz="0" w:space="0" w:color="auto"/>
      </w:divBdr>
    </w:div>
    <w:div w:id="1587306528">
      <w:bodyDiv w:val="1"/>
      <w:marLeft w:val="0"/>
      <w:marRight w:val="0"/>
      <w:marTop w:val="0"/>
      <w:marBottom w:val="0"/>
      <w:divBdr>
        <w:top w:val="none" w:sz="0" w:space="0" w:color="auto"/>
        <w:left w:val="none" w:sz="0" w:space="0" w:color="auto"/>
        <w:bottom w:val="none" w:sz="0" w:space="0" w:color="auto"/>
        <w:right w:val="none" w:sz="0" w:space="0" w:color="auto"/>
      </w:divBdr>
    </w:div>
    <w:div w:id="1592350217">
      <w:bodyDiv w:val="1"/>
      <w:marLeft w:val="0"/>
      <w:marRight w:val="0"/>
      <w:marTop w:val="0"/>
      <w:marBottom w:val="0"/>
      <w:divBdr>
        <w:top w:val="none" w:sz="0" w:space="0" w:color="auto"/>
        <w:left w:val="none" w:sz="0" w:space="0" w:color="auto"/>
        <w:bottom w:val="none" w:sz="0" w:space="0" w:color="auto"/>
        <w:right w:val="none" w:sz="0" w:space="0" w:color="auto"/>
      </w:divBdr>
    </w:div>
    <w:div w:id="1619067282">
      <w:bodyDiv w:val="1"/>
      <w:marLeft w:val="0"/>
      <w:marRight w:val="0"/>
      <w:marTop w:val="0"/>
      <w:marBottom w:val="0"/>
      <w:divBdr>
        <w:top w:val="none" w:sz="0" w:space="0" w:color="auto"/>
        <w:left w:val="none" w:sz="0" w:space="0" w:color="auto"/>
        <w:bottom w:val="none" w:sz="0" w:space="0" w:color="auto"/>
        <w:right w:val="none" w:sz="0" w:space="0" w:color="auto"/>
      </w:divBdr>
    </w:div>
    <w:div w:id="1808618513">
      <w:bodyDiv w:val="1"/>
      <w:marLeft w:val="0"/>
      <w:marRight w:val="0"/>
      <w:marTop w:val="0"/>
      <w:marBottom w:val="0"/>
      <w:divBdr>
        <w:top w:val="none" w:sz="0" w:space="0" w:color="auto"/>
        <w:left w:val="none" w:sz="0" w:space="0" w:color="auto"/>
        <w:bottom w:val="none" w:sz="0" w:space="0" w:color="auto"/>
        <w:right w:val="none" w:sz="0" w:space="0" w:color="auto"/>
      </w:divBdr>
    </w:div>
    <w:div w:id="1843742693">
      <w:bodyDiv w:val="1"/>
      <w:marLeft w:val="0"/>
      <w:marRight w:val="0"/>
      <w:marTop w:val="0"/>
      <w:marBottom w:val="0"/>
      <w:divBdr>
        <w:top w:val="none" w:sz="0" w:space="0" w:color="auto"/>
        <w:left w:val="none" w:sz="0" w:space="0" w:color="auto"/>
        <w:bottom w:val="none" w:sz="0" w:space="0" w:color="auto"/>
        <w:right w:val="none" w:sz="0" w:space="0" w:color="auto"/>
      </w:divBdr>
    </w:div>
    <w:div w:id="1844280838">
      <w:bodyDiv w:val="1"/>
      <w:marLeft w:val="0"/>
      <w:marRight w:val="0"/>
      <w:marTop w:val="0"/>
      <w:marBottom w:val="0"/>
      <w:divBdr>
        <w:top w:val="none" w:sz="0" w:space="0" w:color="auto"/>
        <w:left w:val="none" w:sz="0" w:space="0" w:color="auto"/>
        <w:bottom w:val="none" w:sz="0" w:space="0" w:color="auto"/>
        <w:right w:val="none" w:sz="0" w:space="0" w:color="auto"/>
      </w:divBdr>
    </w:div>
    <w:div w:id="1896043016">
      <w:bodyDiv w:val="1"/>
      <w:marLeft w:val="0"/>
      <w:marRight w:val="0"/>
      <w:marTop w:val="0"/>
      <w:marBottom w:val="0"/>
      <w:divBdr>
        <w:top w:val="none" w:sz="0" w:space="0" w:color="auto"/>
        <w:left w:val="none" w:sz="0" w:space="0" w:color="auto"/>
        <w:bottom w:val="none" w:sz="0" w:space="0" w:color="auto"/>
        <w:right w:val="none" w:sz="0" w:space="0" w:color="auto"/>
      </w:divBdr>
    </w:div>
    <w:div w:id="1966232116">
      <w:bodyDiv w:val="1"/>
      <w:marLeft w:val="0"/>
      <w:marRight w:val="0"/>
      <w:marTop w:val="0"/>
      <w:marBottom w:val="0"/>
      <w:divBdr>
        <w:top w:val="none" w:sz="0" w:space="0" w:color="auto"/>
        <w:left w:val="none" w:sz="0" w:space="0" w:color="auto"/>
        <w:bottom w:val="none" w:sz="0" w:space="0" w:color="auto"/>
        <w:right w:val="none" w:sz="0" w:space="0" w:color="auto"/>
      </w:divBdr>
    </w:div>
    <w:div w:id="1967008476">
      <w:bodyDiv w:val="1"/>
      <w:marLeft w:val="0"/>
      <w:marRight w:val="0"/>
      <w:marTop w:val="0"/>
      <w:marBottom w:val="0"/>
      <w:divBdr>
        <w:top w:val="none" w:sz="0" w:space="0" w:color="auto"/>
        <w:left w:val="none" w:sz="0" w:space="0" w:color="auto"/>
        <w:bottom w:val="none" w:sz="0" w:space="0" w:color="auto"/>
        <w:right w:val="none" w:sz="0" w:space="0" w:color="auto"/>
      </w:divBdr>
    </w:div>
    <w:div w:id="1970894803">
      <w:bodyDiv w:val="1"/>
      <w:marLeft w:val="0"/>
      <w:marRight w:val="0"/>
      <w:marTop w:val="0"/>
      <w:marBottom w:val="0"/>
      <w:divBdr>
        <w:top w:val="none" w:sz="0" w:space="0" w:color="auto"/>
        <w:left w:val="none" w:sz="0" w:space="0" w:color="auto"/>
        <w:bottom w:val="none" w:sz="0" w:space="0" w:color="auto"/>
        <w:right w:val="none" w:sz="0" w:space="0" w:color="auto"/>
      </w:divBdr>
    </w:div>
    <w:div w:id="2060932679">
      <w:bodyDiv w:val="1"/>
      <w:marLeft w:val="0"/>
      <w:marRight w:val="0"/>
      <w:marTop w:val="0"/>
      <w:marBottom w:val="0"/>
      <w:divBdr>
        <w:top w:val="none" w:sz="0" w:space="0" w:color="auto"/>
        <w:left w:val="none" w:sz="0" w:space="0" w:color="auto"/>
        <w:bottom w:val="none" w:sz="0" w:space="0" w:color="auto"/>
        <w:right w:val="none" w:sz="0" w:space="0" w:color="auto"/>
      </w:divBdr>
    </w:div>
    <w:div w:id="2119792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rxiv.org/abs/2210.03629" TargetMode="External"/><Relationship Id="rId39" Type="http://schemas.openxmlformats.org/officeDocument/2006/relationships/hyperlink" Target="https://prometheus.io/docs/introduction/overview/" TargetMode="External"/><Relationship Id="rId21" Type="http://schemas.openxmlformats.org/officeDocument/2006/relationships/hyperlink" Target="https://doi.org/10.1145/2741948.2741964" TargetMode="External"/><Relationship Id="rId34" Type="http://schemas.openxmlformats.org/officeDocument/2006/relationships/hyperlink" Target="https://research.google/pubs/dapper-a-large-scale-distributed-systems-tracing-infrastructure/" TargetMode="External"/><Relationship Id="rId42" Type="http://schemas.openxmlformats.org/officeDocument/2006/relationships/hyperlink" Target="https://opentelemetry.io/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akshayboffic/kubemind-ai" TargetMode="External"/><Relationship Id="rId29" Type="http://schemas.openxmlformats.org/officeDocument/2006/relationships/hyperlink" Target="https://arxiv.org/abs/2201.11903" TargetMode="External"/><Relationship Id="rId41" Type="http://schemas.openxmlformats.org/officeDocument/2006/relationships/hyperlink" Target="https://docs.langchain.com/oss/python/langgraph/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45/3447772" TargetMode="External"/><Relationship Id="rId32" Type="http://schemas.openxmlformats.org/officeDocument/2006/relationships/hyperlink" Target="https://doi.org/10.1145/2408776.2408794" TargetMode="External"/><Relationship Id="rId37" Type="http://schemas.openxmlformats.org/officeDocument/2006/relationships/hyperlink" Target="https://kubernetes.io/docs/tasks/debug/?utm_source=chatgpt.com" TargetMode="External"/><Relationship Id="rId40" Type="http://schemas.openxmlformats.org/officeDocument/2006/relationships/hyperlink" Target="https://grafana.com/docs/grafana/lates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45/1322432.1322433" TargetMode="External"/><Relationship Id="rId28" Type="http://schemas.openxmlformats.org/officeDocument/2006/relationships/hyperlink" Target="https://arxiv.org/abs/2005.14165" TargetMode="External"/><Relationship Id="rId36" Type="http://schemas.openxmlformats.org/officeDocument/2006/relationships/hyperlink" Target="https://sre.google/workbook/table-of-contents/"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i.org/10.18653/v1/N19-1423"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kshaybharathy2005@gmail.com" TargetMode="External"/><Relationship Id="rId14" Type="http://schemas.openxmlformats.org/officeDocument/2006/relationships/image" Target="media/image4.png"/><Relationship Id="rId22" Type="http://schemas.openxmlformats.org/officeDocument/2006/relationships/hyperlink" Target="https://doi.org/10.1145/3627703.3629553" TargetMode="External"/><Relationship Id="rId27" Type="http://schemas.openxmlformats.org/officeDocument/2006/relationships/hyperlink" Target="https://arxiv.org/abs/2302.04761" TargetMode="External"/><Relationship Id="rId30" Type="http://schemas.openxmlformats.org/officeDocument/2006/relationships/hyperlink" Target="https://arxiv.org/abs/1706.03762" TargetMode="External"/><Relationship Id="rId35" Type="http://schemas.openxmlformats.org/officeDocument/2006/relationships/hyperlink" Target="https://sre.google/sre-book/table-of-contents/" TargetMode="External"/><Relationship Id="rId43" Type="http://schemas.openxmlformats.org/officeDocument/2006/relationships/fontTable" Target="fontTable.xml"/><Relationship Id="rId8" Type="http://schemas.openxmlformats.org/officeDocument/2006/relationships/hyperlink" Target="mailto:technicalprem@gmail.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rxiv.org/abs/2005.11401" TargetMode="External"/><Relationship Id="rId33" Type="http://schemas.openxmlformats.org/officeDocument/2006/relationships/hyperlink" Target="https://www.usenix.org/legacy/events/osdi04/tech/barham.html" TargetMode="External"/><Relationship Id="rId38" Type="http://schemas.openxmlformats.org/officeDocument/2006/relationships/hyperlink" Target="https://kubernetes.io/docs/concepts/cluster-administration/observabilit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5D039-64D1-4F82-B99B-277440A3B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20</Pages>
  <Words>7078</Words>
  <Characters>40345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Fake Job Posting Detection Using TF-IDF and Logistic Regression with a RoBERTa Comparison</vt:lpstr>
    </vt:vector>
  </TitlesOfParts>
  <Company/>
  <LinksUpToDate>false</LinksUpToDate>
  <CharactersWithSpaces>47329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Job Posting Detection Using TF-IDF and Logistic Regression with a RoBERTa Comparison</dc:title>
  <dc:subject/>
  <dc:creator>Premkumar D, Sivasakthi C, Saimithra S, Vinisha B</dc:creator>
  <cp:keywords/>
  <dc:description/>
  <cp:lastModifiedBy>AKSHAY Ak</cp:lastModifiedBy>
  <cp:revision>1</cp:revision>
  <dcterms:created xsi:type="dcterms:W3CDTF">2026-10-15T12:57:00Z</dcterms:created>
  <dcterms:modified xsi:type="dcterms:W3CDTF">2026-10-15T20:07:00Z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2026-10-12T00:00:00Z</vt:filetime>
  </property>
</Properties>
</file>