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August 10,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James Brown ("Landlord")</w:t>
      </w:r>
    </w:p>
    <w:p w:rsidR="00000000" w:rsidDel="00000000" w:rsidP="00000000" w:rsidRDefault="00000000" w:rsidRPr="00000000" w14:paraId="00000007">
      <w:pPr>
        <w:rPr/>
      </w:pPr>
      <w:r w:rsidDel="00000000" w:rsidR="00000000" w:rsidRPr="00000000">
        <w:rPr>
          <w:rtl w:val="0"/>
        </w:rPr>
        <w:t xml:space="preserve">LESSEE: Brian Garcia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4313 Spruce Ct, Franklin, OH 54555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August 10, 2024 and shall terminate on August 10,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$2330.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$2796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James Brown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Brian Garcia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