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May 26,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Ashley Martinez ("Landlord")</w:t>
      </w:r>
    </w:p>
    <w:p w:rsidR="00000000" w:rsidDel="00000000" w:rsidP="00000000" w:rsidRDefault="00000000" w:rsidRPr="00000000" w14:paraId="00000007">
      <w:pPr>
        <w:rPr/>
      </w:pPr>
      <w:r w:rsidDel="00000000" w:rsidR="00000000" w:rsidRPr="00000000">
        <w:rPr>
          <w:rtl w:val="0"/>
        </w:rPr>
        <w:t xml:space="preserve">LESSEE: Sarah Williams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5316 Pine Rd, Franklin, CA 70457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May 26, 2025 and shall terminate on May 26,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$1038.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$1245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Ashley Martinez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Sarah Williams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