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October 24,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Brian Miller ("Landlord")</w:t>
      </w:r>
    </w:p>
    <w:p w:rsidR="00000000" w:rsidDel="00000000" w:rsidP="00000000" w:rsidRDefault="00000000" w:rsidRPr="00000000" w14:paraId="00000007">
      <w:pPr>
        <w:rPr/>
      </w:pPr>
      <w:r w:rsidDel="00000000" w:rsidR="00000000" w:rsidRPr="00000000">
        <w:rPr>
          <w:rtl w:val="0"/>
        </w:rPr>
        <w:t xml:space="preserve">LESSEE: Emily Jones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5749 Chestnut Blvd, Madison, IL 65626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October 24, 2024 and shall terminate on October 24,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$2472.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$2966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Brian Miller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Emily Jones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