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November 24,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Sarah Brown ("Landlord")</w:t>
      </w:r>
    </w:p>
    <w:p w:rsidR="00000000" w:rsidDel="00000000" w:rsidP="00000000" w:rsidRDefault="00000000" w:rsidRPr="00000000" w14:paraId="00000007">
      <w:pPr>
        <w:rPr/>
      </w:pPr>
      <w:r w:rsidDel="00000000" w:rsidR="00000000" w:rsidRPr="00000000">
        <w:rPr>
          <w:rtl w:val="0"/>
        </w:rPr>
        <w:t xml:space="preserve">LESSEE: Brian Smith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452 Maple Ave, Clinton, CA 14890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November 24, 2024 and shall terminate on November 24,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$3232.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$3878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Sarah Brown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Brian Smith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