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October 19,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Brian Garcia ("Landlord")</w:t>
      </w:r>
    </w:p>
    <w:p w:rsidR="00000000" w:rsidDel="00000000" w:rsidP="00000000" w:rsidRDefault="00000000" w:rsidRPr="00000000" w14:paraId="00000007">
      <w:pPr>
        <w:rPr/>
      </w:pPr>
      <w:r w:rsidDel="00000000" w:rsidR="00000000" w:rsidRPr="00000000">
        <w:rPr>
          <w:rtl w:val="0"/>
        </w:rPr>
        <w:t xml:space="preserve">LESSEE: Michael Davis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9700 Oak St, Madison, OH 83951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October 19, 2024 and shall terminate on October 19,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$1236.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$1483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Brian Garcia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Michael Davis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