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FC58" w14:textId="77777777" w:rsidR="00060DE8" w:rsidRPr="00060DE8" w:rsidRDefault="00060DE8" w:rsidP="00060D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 w:bidi="ar-SA"/>
          <w14:ligatures w14:val="none"/>
        </w:rPr>
        <w:t>Malicious URL Detection System Architecture</w:t>
      </w:r>
    </w:p>
    <w:p w14:paraId="2A31B009" w14:textId="77777777" w:rsidR="00060DE8" w:rsidRPr="00060DE8" w:rsidRDefault="00060DE8" w:rsidP="00060D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ar-SA"/>
          <w14:ligatures w14:val="none"/>
        </w:rPr>
        <w:t>Components:</w:t>
      </w:r>
    </w:p>
    <w:p w14:paraId="4F3B0A9B" w14:textId="77777777" w:rsidR="00060DE8" w:rsidRPr="00060DE8" w:rsidRDefault="00060DE8" w:rsidP="00060D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Data Collection Component:</w:t>
      </w:r>
    </w:p>
    <w:p w14:paraId="2712C523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Responsible for collecting a diverse dataset of URLs, including both malicious and benign URLs.</w:t>
      </w:r>
    </w:p>
    <w:p w14:paraId="1621879D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Sources can include reputable security organizations, online repositories, and publicly available resources.</w:t>
      </w:r>
    </w:p>
    <w:p w14:paraId="1F5C58D8" w14:textId="77777777" w:rsidR="00060DE8" w:rsidRPr="00060DE8" w:rsidRDefault="00060DE8" w:rsidP="00060D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Data Preprocessing Component:</w:t>
      </w:r>
    </w:p>
    <w:p w14:paraId="34C922E6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 xml:space="preserve">Parses URLs using the </w:t>
      </w:r>
      <w:r w:rsidRPr="00060DE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 w:bidi="ar-SA"/>
          <w14:ligatures w14:val="none"/>
        </w:rPr>
        <w:t>urlparse</w:t>
      </w: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 xml:space="preserve"> function to extract components like scheme, domain, path, etc.</w:t>
      </w:r>
    </w:p>
    <w:p w14:paraId="234C8F86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Creates domain-level and path-level features, such as domain length, path length, character frequency, etc.</w:t>
      </w:r>
    </w:p>
    <w:p w14:paraId="4B2AC379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Balances the dataset by oversampling or undersampling to address class imbalance.</w:t>
      </w:r>
    </w:p>
    <w:p w14:paraId="4299D0D9" w14:textId="77777777" w:rsidR="00060DE8" w:rsidRPr="00060DE8" w:rsidRDefault="00060DE8" w:rsidP="00060D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Feature Engineering Component:</w:t>
      </w:r>
    </w:p>
    <w:p w14:paraId="21EDF125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Combines extracted features into a feature matrix suitable for machine learning model input.</w:t>
      </w:r>
    </w:p>
    <w:p w14:paraId="4048E9E4" w14:textId="77777777" w:rsidR="00060DE8" w:rsidRPr="00060DE8" w:rsidRDefault="00060DE8" w:rsidP="00060D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Model Development Component:</w:t>
      </w:r>
    </w:p>
    <w:p w14:paraId="48419450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Chooses machine learning algorithms (e.g., Random Forest, Gradient Boosting, SVM) to experiment with.</w:t>
      </w:r>
    </w:p>
    <w:p w14:paraId="16E39BA7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Implements selected algorithms using libraries like scikit-learn or XGBoost.</w:t>
      </w:r>
    </w:p>
    <w:p w14:paraId="34D7204C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Trains multiple models on the training dataset using the feature matrix and labels.</w:t>
      </w:r>
    </w:p>
    <w:p w14:paraId="3BFEDA27" w14:textId="77777777" w:rsidR="00060DE8" w:rsidRPr="00060DE8" w:rsidRDefault="00060DE8" w:rsidP="00060D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Model Evaluation Component:</w:t>
      </w:r>
    </w:p>
    <w:p w14:paraId="3B03DC24" w14:textId="3AF49BB3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Evaluates model performance using metrics like accuracy, precision.</w:t>
      </w:r>
    </w:p>
    <w:p w14:paraId="1E211FFB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Selects the best-performing model based on evaluation results.</w:t>
      </w:r>
    </w:p>
    <w:p w14:paraId="77D49DEC" w14:textId="77777777" w:rsidR="00060DE8" w:rsidRPr="00060DE8" w:rsidRDefault="00060DE8" w:rsidP="00060D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Hyperparameter Tuning Component:</w:t>
      </w:r>
    </w:p>
    <w:p w14:paraId="32BB5A5A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Performs hyperparameter tuning on the selected model to optimize performance.</w:t>
      </w:r>
    </w:p>
    <w:p w14:paraId="5885ECA9" w14:textId="77777777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Utilizes techniques like grid search or random search to find the optimal hyperparameters.</w:t>
      </w:r>
    </w:p>
    <w:p w14:paraId="24D4F18D" w14:textId="77777777" w:rsidR="00060DE8" w:rsidRPr="00060DE8" w:rsidRDefault="00060DE8" w:rsidP="00060DE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Model Serialization Component:</w:t>
      </w:r>
    </w:p>
    <w:p w14:paraId="1843861E" w14:textId="62C18839" w:rsidR="00060DE8" w:rsidRPr="00060DE8" w:rsidRDefault="00060DE8" w:rsidP="00060DE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 xml:space="preserve">Serializes the trained model using a library like </w:t>
      </w:r>
      <w:r w:rsidR="0062396D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 w:bidi="ar-SA"/>
          <w14:ligatures w14:val="none"/>
        </w:rPr>
        <w:t>pickle</w:t>
      </w: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 xml:space="preserve"> to save it to a file.</w:t>
      </w:r>
    </w:p>
    <w:p w14:paraId="39381432" w14:textId="77777777" w:rsidR="00060DE8" w:rsidRPr="00060DE8" w:rsidRDefault="00060DE8" w:rsidP="00060D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ar-SA"/>
          <w14:ligatures w14:val="none"/>
        </w:rPr>
        <w:t>Flow:</w:t>
      </w:r>
    </w:p>
    <w:p w14:paraId="376B8946" w14:textId="77777777" w:rsidR="00060DE8" w:rsidRPr="00060DE8" w:rsidRDefault="00060DE8" w:rsidP="00060D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Raw URLs are collected from various sources and fed into the Data Collection Component.</w:t>
      </w:r>
    </w:p>
    <w:p w14:paraId="337E045E" w14:textId="77777777" w:rsidR="00060DE8" w:rsidRPr="00060DE8" w:rsidRDefault="00060DE8" w:rsidP="00060D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The Data Preprocessing Component parses the URLs and extracts features.</w:t>
      </w:r>
    </w:p>
    <w:p w14:paraId="047A5DFF" w14:textId="77777777" w:rsidR="00060DE8" w:rsidRPr="00060DE8" w:rsidRDefault="00060DE8" w:rsidP="00060D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lastRenderedPageBreak/>
        <w:t>Feature Engineering combines features into a feature matrix.</w:t>
      </w:r>
    </w:p>
    <w:p w14:paraId="6574BCED" w14:textId="77777777" w:rsidR="00060DE8" w:rsidRPr="00060DE8" w:rsidRDefault="00060DE8" w:rsidP="00060D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The Model Development Component trains multiple machine learning models on the training dataset.</w:t>
      </w:r>
    </w:p>
    <w:p w14:paraId="4A80C044" w14:textId="77777777" w:rsidR="00060DE8" w:rsidRPr="00060DE8" w:rsidRDefault="00060DE8" w:rsidP="00060D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The Model Evaluation Component assesses the performance of trained models using evaluation metrics.</w:t>
      </w:r>
    </w:p>
    <w:p w14:paraId="485CC752" w14:textId="77777777" w:rsidR="00060DE8" w:rsidRPr="00060DE8" w:rsidRDefault="00060DE8" w:rsidP="00060D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The best-performing model is selected for deployment.</w:t>
      </w:r>
    </w:p>
    <w:p w14:paraId="2A576DBB" w14:textId="77777777" w:rsidR="00060DE8" w:rsidRPr="00060DE8" w:rsidRDefault="00060DE8" w:rsidP="00060D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The Hyperparameter Tuning Component optimizes the model's hyperparameters.</w:t>
      </w:r>
    </w:p>
    <w:p w14:paraId="771969B6" w14:textId="77777777" w:rsidR="00060DE8" w:rsidRPr="00060DE8" w:rsidRDefault="00060DE8" w:rsidP="00060D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The Model Serialization Component saves the serialized model to a file.</w:t>
      </w:r>
    </w:p>
    <w:p w14:paraId="6174E311" w14:textId="77777777" w:rsidR="00060DE8" w:rsidRPr="00060DE8" w:rsidRDefault="00060DE8" w:rsidP="00060D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</w:pPr>
      <w:r w:rsidRPr="00060DE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ar-SA"/>
          <w14:ligatures w14:val="none"/>
        </w:rPr>
        <w:t>This architecture provides a high-level overview of the key components and their interactions in a malicious URL detection system. Depending on the scale and complexity of your system, additional components and optimizations may be required.</w:t>
      </w:r>
    </w:p>
    <w:p w14:paraId="29069F80" w14:textId="77777777" w:rsidR="00D5441A" w:rsidRDefault="00D5441A"/>
    <w:sectPr w:rsidR="00D5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829"/>
    <w:multiLevelType w:val="multilevel"/>
    <w:tmpl w:val="9B9A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C1203"/>
    <w:multiLevelType w:val="multilevel"/>
    <w:tmpl w:val="7640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135395">
    <w:abstractNumId w:val="0"/>
  </w:num>
  <w:num w:numId="2" w16cid:durableId="1835148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E8"/>
    <w:rsid w:val="00060DE8"/>
    <w:rsid w:val="003A20B4"/>
    <w:rsid w:val="0062396D"/>
    <w:rsid w:val="00D5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0461"/>
  <w15:chartTrackingRefBased/>
  <w15:docId w15:val="{E28570B3-B87A-40D1-B464-F52D005B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0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DE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0DE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060D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Karanwal</dc:creator>
  <cp:keywords/>
  <dc:description/>
  <cp:lastModifiedBy>Akshay Karanwal</cp:lastModifiedBy>
  <cp:revision>2</cp:revision>
  <dcterms:created xsi:type="dcterms:W3CDTF">2023-08-21T15:15:00Z</dcterms:created>
  <dcterms:modified xsi:type="dcterms:W3CDTF">2023-09-01T11:45:00Z</dcterms:modified>
</cp:coreProperties>
</file>