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NISHA REDDY</w:t>
            </w:r>
          </w:p>
          <w:p>
            <w:r>
              <w:t xml:space="preserve">Hyderabad, India</w:t>
            </w:r>
          </w:p>
          <w:p>
            <w:r>
              <w:t xml:space="preserve">nisha@example.com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Python, PyTorch, SQL, Spark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M.Sc Statistics</w:t>
            </w:r>
          </w:p>
          <w:p>
            <w:r>
              <w:t xml:space="preserve">University of Hyderabad, 2018  –  2020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Data scientist in retail analytics.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Senior Data Scientist at Myntra</w:t>
            </w:r>
          </w:p>
          <w:p>
            <w:r>
              <w:t xml:space="preserve">September 2023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the size-recommendation model used on 9 million orders.</w:t>
            </w:r>
          </w:p>
          <w:p>
            <w:r>
              <w:rPr>
                <w:b/>
              </w:rPr>
              <w:t xml:space="preserve">Data Scientist at Walmart Global Tech</w:t>
            </w:r>
          </w:p>
          <w:p>
            <w:r>
              <w:t xml:space="preserve">February 2020 – August 2023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demand forecasts for 400 stores.</w:t>
            </w:r>
          </w:p>
        </w:tc>
      </w:tr>
    </w:tbl>
  </w:body>
</w:document>
</file>