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PRIYANKA CHOPRA MENON</w:t>
            </w:r>
          </w:p>
          <w:p>
            <w:r>
              <w:t xml:space="preserve">Kochi, India</w:t>
            </w:r>
          </w:p>
          <w:p>
            <w:r>
              <w:t xml:space="preserve">priyanka@example.com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CATIA, MATLAB, Python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B.Tech Electrical</w:t>
            </w:r>
          </w:p>
          <w:p>
            <w:r>
              <w:t xml:space="preserve">CUSAT, 2015  –  2019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Engineer with hyphenated and bracketed employers.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Design Engineer | Mercedes-Benz R&amp;D India | Mar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the thermal design of a battery pack.</w:t>
            </w:r>
          </w:p>
          <w:p>
            <w:r>
              <w:rPr>
                <w:b/>
              </w:rPr>
              <w:t xml:space="preserve">Graduate Engineer | Tata Consultancy Services (TCS) | Jul 2019 – Feb 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test automation for a telecom client.</w:t>
            </w:r>
          </w:p>
        </w:tc>
      </w:tr>
    </w:tbl>
  </w:body>
</w:document>
</file>