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7280"/>
          <w:sz w:val="22"/>
        </w:rPr>
        <w:t>A COMMUNITY ENGAGEMENT PROJECT (CEP) REPORT ON</w:t>
        <w:br/>
      </w:r>
    </w:p>
    <w:p>
      <w:pPr>
        <w:jc w:val="center"/>
      </w:pPr>
      <w:r>
        <w:rPr>
          <w:b/>
          <w:color w:val="111827"/>
          <w:sz w:val="52"/>
        </w:rPr>
        <w:t>APNA BAZAR</w:t>
        <w:br/>
      </w:r>
      <w:r>
        <w:rPr>
          <w:b/>
          <w:color w:val="4B5563"/>
          <w:sz w:val="32"/>
        </w:rPr>
        <w:t>INVENTORY &amp; BILLING SOFTWARE FOR LOCAL SHOPS</w:t>
        <w:br/>
      </w:r>
    </w:p>
    <w:p>
      <w:pPr>
        <w:jc w:val="center"/>
      </w:pPr>
      <w:r>
        <w:rPr>
          <w:i/>
          <w:sz w:val="22"/>
        </w:rPr>
        <w:t>Submitted in partial fulfillment of the requirements for the award of the Degree of</w:t>
        <w:br/>
        <w:t>BACHELOR OF SCIENCE IN INFORMATION TECHNOLOGY (TY BSc IT)</w:t>
        <w:br/>
        <w:br/>
      </w:r>
    </w:p>
    <w:p>
      <w:pPr>
        <w:jc w:val="center"/>
      </w:pPr>
      <w:r>
        <w:rPr>
          <w:sz w:val="22"/>
        </w:rPr>
        <w:t>Submitted By:</w:t>
        <w:br/>
      </w:r>
      <w:r>
        <w:rPr>
          <w:b/>
          <w:color w:val="111827"/>
          <w:sz w:val="32"/>
        </w:rPr>
        <w:t>AKSHAY KHAPARE</w:t>
        <w:br/>
      </w:r>
      <w:r>
        <w:rPr>
          <w:sz w:val="22"/>
        </w:rPr>
        <w:t>Seat / Roll Number: [Roll No]</w:t>
        <w:br/>
        <w:t>Class: Third Year BSc IT (Semester VI)</w:t>
        <w:br/>
        <w:br/>
      </w:r>
    </w:p>
    <w:p>
      <w:pPr>
        <w:jc w:val="center"/>
      </w:pPr>
      <w:r>
        <w:rPr>
          <w:sz w:val="22"/>
        </w:rPr>
        <w:t>Under the Guidance of:</w:t>
        <w:br/>
      </w:r>
      <w:r>
        <w:rPr>
          <w:b/>
          <w:sz w:val="26"/>
        </w:rPr>
        <w:t>[Project Guide Name]</w:t>
        <w:br/>
      </w:r>
      <w:r>
        <w:rPr>
          <w:sz w:val="22"/>
        </w:rPr>
        <w:t>Department of Information Technology</w:t>
        <w:br/>
        <w:br/>
        <w:br/>
      </w:r>
    </w:p>
    <w:p>
      <w:pPr>
        <w:jc w:val="center"/>
      </w:pPr>
      <w:r>
        <w:rPr>
          <w:b/>
          <w:color w:val="1F2937"/>
          <w:sz w:val="24"/>
        </w:rPr>
        <w:t>[COLLEGE NAME &amp; LOGO]</w:t>
        <w:br/>
        <w:t>Affiliated to University of Mumbai</w:t>
        <w:br/>
        <w:t>Academic Year: 2025 – 2026</w:t>
      </w:r>
    </w:p>
    <w:p>
      <w:r>
        <w:br w:type="page"/>
      </w:r>
    </w:p>
    <w:p>
      <w:pPr>
        <w:jc w:val="center"/>
      </w:pPr>
      <w:r>
        <w:rPr>
          <w:b/>
          <w:color w:val="111827"/>
          <w:sz w:val="32"/>
        </w:rPr>
        <w:t>DEPARTMENT OF INFORMATION TECHNOLOGY</w:t>
        <w:br/>
        <w:t>[COLLEGE NAME]</w:t>
        <w:br/>
        <w:br/>
        <w:t>CERTIFICATE</w:t>
        <w:br/>
      </w:r>
    </w:p>
    <w:p>
      <w:pPr>
        <w:spacing w:line="360" w:lineRule="auto" w:after="320"/>
      </w:pPr>
      <w:r>
        <w:t>This is to certify that the project report entitled "APNA BAZAR — INVENTORY &amp; BILLING SOFTWARE FOR LOCAL SHOPS" is a bona fide record of work carried out by AKSHAY KHAPARE (Seat/Roll No: [Roll No]) in partial fulfillment of the requirements for the award of the Degree of Bachelor of Science in Information Technology (TY BSc IT) awarded by the University of Mumbai for the academic year 2025 – 2026.</w:t>
      </w:r>
    </w:p>
    <w:p>
      <w:pPr>
        <w:spacing w:line="360" w:lineRule="auto" w:after="1400"/>
      </w:pPr>
      <w:r>
        <w:t>The project has been reviewed and examined as part of the Community Engagement Project (CEP) curriculum. The candidate has successfully implemented a functional, full-stack web application designed to solve real-world problems of inventory balancing, customer khata credit tracking, and automated retail billing for local community merchants.</w:t>
      </w:r>
    </w:p>
    <w:tbl>
      <w:tblPr>
        <w:tblW w:type="auto" w:w="0"/>
        <w:jc w:val="center"/>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none"/>
        </w:tblBorders>
      </w:tblPr>
      <w:tblGrid>
        <w:gridCol w:w="4680"/>
        <w:gridCol w:w="4680"/>
      </w:tblGrid>
      <w:tr>
        <w:tc>
          <w:tcPr>
            <w:tcW w:type="dxa" w:w="4680"/>
          </w:tcPr>
          <w:p>
            <w:r>
              <w:rPr>
                <w:b/>
              </w:rPr>
              <w:t>________________________</w:t>
              <w:br/>
              <w:t>Internal Guide</w:t>
              <w:br/>
              <w:t>[Project Guide Name]</w:t>
            </w:r>
          </w:p>
        </w:tc>
        <w:tc>
          <w:tcPr>
            <w:tcW w:type="dxa" w:w="4680"/>
          </w:tcPr>
          <w:p>
            <w:r>
              <w:rPr>
                <w:b/>
              </w:rPr>
              <w:t>________________________</w:t>
              <w:br/>
              <w:t>Head of Department</w:t>
              <w:br/>
              <w:t>[HOD Name &amp; Signature]</w:t>
            </w:r>
          </w:p>
        </w:tc>
      </w:tr>
      <w:tr>
        <w:tc>
          <w:tcPr>
            <w:tcW w:type="dxa" w:w="4680"/>
          </w:tcPr>
          <w:p>
            <w:r>
              <w:rPr>
                <w:b/>
              </w:rPr>
              <w:br/>
              <w:br/>
              <w:t>________________________</w:t>
              <w:br/>
              <w:t>External Examiner</w:t>
            </w:r>
          </w:p>
        </w:tc>
        <w:tc>
          <w:tcPr>
            <w:tcW w:type="dxa" w:w="4680"/>
          </w:tcPr>
          <w:p>
            <w:r>
              <w:rPr>
                <w:b/>
              </w:rPr>
              <w:br/>
              <w:br/>
              <w:t>________________________</w:t>
              <w:br/>
              <w:t>College Seal &amp; Date</w:t>
            </w:r>
          </w:p>
        </w:tc>
      </w:tr>
    </w:tbl>
    <w:p>
      <w:r>
        <w:br w:type="page"/>
      </w:r>
    </w:p>
    <w:p>
      <w:pPr>
        <w:jc w:val="center"/>
      </w:pPr>
      <w:r>
        <w:rPr>
          <w:b/>
          <w:sz w:val="32"/>
        </w:rPr>
        <w:t>DECLARATION</w:t>
        <w:br/>
      </w:r>
    </w:p>
    <w:p>
      <w:pPr>
        <w:spacing w:line="360" w:lineRule="auto" w:after="1400"/>
      </w:pPr>
      <w:r>
        <w:t>I hereby declare that the project entitled "APNA BAZAR — INVENTORY &amp; BILLING SOFTWARE FOR LOCAL SHOPS" submitted by me to the Department of Information Technology, [College Name], in partial fulfillment of the requirements for the award of the degree of Bachelor of Science in Information Technology, represents original work executed by me under the continuous guidance and supervision of [Project Guide Name].</w:t>
        <w:br/>
        <w:br/>
        <w:t>I further declare that this report or any part thereof has not been submitted by me or any other person for the award of any degree, diploma, fellowship, or associate-ship to any other University, Board, or Institution.</w:t>
      </w:r>
    </w:p>
    <w:p>
      <w:pPr>
        <w:jc w:val="right"/>
      </w:pPr>
      <w:r>
        <w:t>_________________________</w:t>
        <w:br/>
        <w:t>AKSHAY KHAPARE</w:t>
        <w:br/>
        <w:t>TY BSc IT (Semester VI)</w:t>
        <w:br/>
        <w:t>Seat/Roll Number: [Roll No]</w:t>
        <w:br/>
        <w:t>Date: September 11, 2026</w:t>
      </w:r>
    </w:p>
    <w:p>
      <w:r>
        <w:br w:type="page"/>
      </w:r>
    </w:p>
    <w:p>
      <w:pPr>
        <w:jc w:val="center"/>
      </w:pPr>
      <w:r>
        <w:rPr>
          <w:b/>
          <w:sz w:val="32"/>
        </w:rPr>
        <w:t>ACKNOWLEDGEMENT</w:t>
        <w:br/>
      </w:r>
    </w:p>
    <w:p>
      <w:pPr>
        <w:spacing w:line="324" w:lineRule="auto" w:after="600"/>
      </w:pPr>
      <w:r>
        <w:t>A project of this scale represents the synthesis of academic instruction, practical software engineering, and community participation. I take this opportunity to express my profound gratitude and sincere appreciation to all individuals who contributed to the successful completion of this project.</w:t>
        <w:br/>
        <w:br/>
        <w:t>First and foremost, I express my deep gratitude to my Project Guide, [Project Guide Name], for continuous support, constructive critiques, and insightful recommendations throughout every phase of system design and implementation.</w:t>
        <w:br/>
        <w:br/>
        <w:t>I am grateful to [Head of Department], Head of the Department of Information Technology, and our respected Principal for granting access to computer laboratories, software tools, and cloud deployment infrastructure.</w:t>
        <w:br/>
        <w:br/>
        <w:t>A special word of thanks is owed to the local Kirana shopkeepers, retail counter assistants, and grocery merchants of our community. By welcoming our surveys and candidly discussing their daily headaches with paper cash memos, disputed Khata credit books, and stockout panics, they gave this Community Engagement Project its true purpose and practical relevance.</w:t>
        <w:br/>
        <w:br/>
        <w:t>Finally, I express my eternal gratitude to my parents and peers for their continuous encouragement and moral support.</w:t>
      </w:r>
    </w:p>
    <w:p>
      <w:r>
        <w:br w:type="page"/>
      </w:r>
    </w:p>
    <w:p>
      <w:pPr>
        <w:jc w:val="left"/>
      </w:pPr>
      <w:r>
        <w:rPr>
          <w:b/>
          <w:sz w:val="32"/>
        </w:rPr>
        <w:t>TABLE OF CONTENTS</w:t>
        <w:br/>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4680"/>
        <w:gridCol w:w="4680"/>
      </w:tblGrid>
      <w:tr>
        <w:tc>
          <w:tcPr>
            <w:tcW w:type="dxa" w:w="4680"/>
            <w:shd w:val="clear" w:color="auto" w:fill="F3F4F6"/>
          </w:tcPr>
          <w:p>
            <w:r>
              <w:rPr>
                <w:b/>
              </w:rPr>
              <w:t>Chapter / Section Title</w:t>
            </w:r>
          </w:p>
        </w:tc>
        <w:tc>
          <w:tcPr>
            <w:tcW w:type="dxa" w:w="4680"/>
            <w:shd w:val="clear" w:color="auto" w:fill="F3F4F6"/>
          </w:tcPr>
          <w:p>
            <w:r>
              <w:rPr>
                <w:b/>
              </w:rPr>
              <w:t>Page</w:t>
            </w:r>
          </w:p>
        </w:tc>
      </w:tr>
      <w:tr>
        <w:tc>
          <w:tcPr>
            <w:tcW w:type="dxa" w:w="4680"/>
          </w:tcPr>
          <w:p>
            <w:r>
              <w:rPr>
                <w:b/>
              </w:rPr>
              <w:t>Preliminary Pages</w:t>
            </w:r>
          </w:p>
        </w:tc>
        <w:tc>
          <w:tcPr>
            <w:tcW w:type="dxa" w:w="4680"/>
          </w:tcPr>
          <w:p>
            <w:pPr>
              <w:jc w:val="right"/>
            </w:pPr>
            <w:r>
              <w:t>i - vii</w:t>
            </w:r>
          </w:p>
        </w:tc>
      </w:tr>
      <w:tr>
        <w:tc>
          <w:tcPr>
            <w:tcW w:type="dxa" w:w="4680"/>
          </w:tcPr>
          <w:p>
            <w:r>
              <w:t>1. Title Page</w:t>
            </w:r>
          </w:p>
        </w:tc>
        <w:tc>
          <w:tcPr>
            <w:tcW w:type="dxa" w:w="4680"/>
          </w:tcPr>
          <w:p>
            <w:pPr>
              <w:jc w:val="right"/>
            </w:pPr>
            <w:r>
              <w:t>i</w:t>
            </w:r>
          </w:p>
        </w:tc>
      </w:tr>
      <w:tr>
        <w:tc>
          <w:tcPr>
            <w:tcW w:type="dxa" w:w="4680"/>
          </w:tcPr>
          <w:p>
            <w:r>
              <w:t>2. Certificate</w:t>
            </w:r>
          </w:p>
        </w:tc>
        <w:tc>
          <w:tcPr>
            <w:tcW w:type="dxa" w:w="4680"/>
          </w:tcPr>
          <w:p>
            <w:pPr>
              <w:jc w:val="right"/>
            </w:pPr>
            <w:r>
              <w:t>ii</w:t>
            </w:r>
          </w:p>
        </w:tc>
      </w:tr>
      <w:tr>
        <w:tc>
          <w:tcPr>
            <w:tcW w:type="dxa" w:w="4680"/>
          </w:tcPr>
          <w:p>
            <w:r>
              <w:t>3. Declaration</w:t>
            </w:r>
          </w:p>
        </w:tc>
        <w:tc>
          <w:tcPr>
            <w:tcW w:type="dxa" w:w="4680"/>
          </w:tcPr>
          <w:p>
            <w:pPr>
              <w:jc w:val="right"/>
            </w:pPr>
            <w:r>
              <w:t>iii</w:t>
            </w:r>
          </w:p>
        </w:tc>
      </w:tr>
      <w:tr>
        <w:tc>
          <w:tcPr>
            <w:tcW w:type="dxa" w:w="4680"/>
          </w:tcPr>
          <w:p>
            <w:r>
              <w:t>4. Acknowledgement</w:t>
            </w:r>
          </w:p>
        </w:tc>
        <w:tc>
          <w:tcPr>
            <w:tcW w:type="dxa" w:w="4680"/>
          </w:tcPr>
          <w:p>
            <w:pPr>
              <w:jc w:val="right"/>
            </w:pPr>
            <w:r>
              <w:t>iv</w:t>
            </w:r>
          </w:p>
        </w:tc>
      </w:tr>
      <w:tr>
        <w:tc>
          <w:tcPr>
            <w:tcW w:type="dxa" w:w="4680"/>
          </w:tcPr>
          <w:p>
            <w:r>
              <w:t>5. Table of Contents</w:t>
            </w:r>
          </w:p>
        </w:tc>
        <w:tc>
          <w:tcPr>
            <w:tcW w:type="dxa" w:w="4680"/>
          </w:tcPr>
          <w:p>
            <w:pPr>
              <w:jc w:val="right"/>
            </w:pPr>
            <w:r>
              <w:t>v</w:t>
            </w:r>
          </w:p>
        </w:tc>
      </w:tr>
      <w:tr>
        <w:tc>
          <w:tcPr>
            <w:tcW w:type="dxa" w:w="4680"/>
          </w:tcPr>
          <w:p>
            <w:r>
              <w:t>6. List of Tables</w:t>
            </w:r>
          </w:p>
        </w:tc>
        <w:tc>
          <w:tcPr>
            <w:tcW w:type="dxa" w:w="4680"/>
          </w:tcPr>
          <w:p>
            <w:pPr>
              <w:jc w:val="right"/>
            </w:pPr>
            <w:r>
              <w:t>vi</w:t>
            </w:r>
          </w:p>
        </w:tc>
      </w:tr>
      <w:tr>
        <w:tc>
          <w:tcPr>
            <w:tcW w:type="dxa" w:w="4680"/>
          </w:tcPr>
          <w:p>
            <w:r>
              <w:t>7. List of Figures</w:t>
            </w:r>
          </w:p>
        </w:tc>
        <w:tc>
          <w:tcPr>
            <w:tcW w:type="dxa" w:w="4680"/>
          </w:tcPr>
          <w:p>
            <w:pPr>
              <w:jc w:val="right"/>
            </w:pPr>
            <w:r>
              <w:t>vii</w:t>
            </w:r>
          </w:p>
        </w:tc>
      </w:tr>
      <w:tr>
        <w:tc>
          <w:tcPr>
            <w:tcW w:type="dxa" w:w="4680"/>
          </w:tcPr>
          <w:p>
            <w:r>
              <w:rPr>
                <w:b/>
              </w:rPr>
              <w:t>Chapter 01: Introduction</w:t>
            </w:r>
          </w:p>
        </w:tc>
        <w:tc>
          <w:tcPr>
            <w:tcW w:type="dxa" w:w="4680"/>
          </w:tcPr>
          <w:p>
            <w:pPr>
              <w:jc w:val="right"/>
            </w:pPr>
            <w:r>
              <w:t>1 - 6</w:t>
            </w:r>
          </w:p>
        </w:tc>
      </w:tr>
      <w:tr>
        <w:tc>
          <w:tcPr>
            <w:tcW w:type="dxa" w:w="4680"/>
          </w:tcPr>
          <w:p>
            <w:r>
              <w:t xml:space="preserve">  1.1 Introduction to Retail Inventory &amp; Billing Management</w:t>
            </w:r>
          </w:p>
        </w:tc>
        <w:tc>
          <w:tcPr>
            <w:tcW w:type="dxa" w:w="4680"/>
          </w:tcPr>
          <w:p>
            <w:pPr>
              <w:jc w:val="right"/>
            </w:pPr>
            <w:r>
              <w:t>1</w:t>
            </w:r>
          </w:p>
        </w:tc>
      </w:tr>
      <w:tr>
        <w:tc>
          <w:tcPr>
            <w:tcW w:type="dxa" w:w="4680"/>
          </w:tcPr>
          <w:p>
            <w:r>
              <w:t xml:space="preserve">  1.2 Background of the Project &amp; Community Engagement</w:t>
            </w:r>
          </w:p>
        </w:tc>
        <w:tc>
          <w:tcPr>
            <w:tcW w:type="dxa" w:w="4680"/>
          </w:tcPr>
          <w:p>
            <w:pPr>
              <w:jc w:val="right"/>
            </w:pPr>
            <w:r>
              <w:t>2</w:t>
            </w:r>
          </w:p>
        </w:tc>
      </w:tr>
      <w:tr>
        <w:tc>
          <w:tcPr>
            <w:tcW w:type="dxa" w:w="4680"/>
          </w:tcPr>
          <w:p>
            <w:r>
              <w:t xml:space="preserve">  1.3 Purpose and Philosophy of the System</w:t>
            </w:r>
          </w:p>
        </w:tc>
        <w:tc>
          <w:tcPr>
            <w:tcW w:type="dxa" w:w="4680"/>
          </w:tcPr>
          <w:p>
            <w:pPr>
              <w:jc w:val="right"/>
            </w:pPr>
            <w:r>
              <w:t>3</w:t>
            </w:r>
          </w:p>
        </w:tc>
      </w:tr>
      <w:tr>
        <w:tc>
          <w:tcPr>
            <w:tcW w:type="dxa" w:w="4680"/>
          </w:tcPr>
          <w:p>
            <w:r>
              <w:t xml:space="preserve">  1.4 Scope and Boundaries of the Project</w:t>
            </w:r>
          </w:p>
        </w:tc>
        <w:tc>
          <w:tcPr>
            <w:tcW w:type="dxa" w:w="4680"/>
          </w:tcPr>
          <w:p>
            <w:pPr>
              <w:jc w:val="right"/>
            </w:pPr>
            <w:r>
              <w:t>5</w:t>
            </w:r>
          </w:p>
        </w:tc>
      </w:tr>
      <w:tr>
        <w:tc>
          <w:tcPr>
            <w:tcW w:type="dxa" w:w="4680"/>
          </w:tcPr>
          <w:p>
            <w:r>
              <w:rPr>
                <w:b/>
              </w:rPr>
              <w:t>Chapter 02: Problem Statement and Objectives</w:t>
            </w:r>
          </w:p>
        </w:tc>
        <w:tc>
          <w:tcPr>
            <w:tcW w:type="dxa" w:w="4680"/>
          </w:tcPr>
          <w:p>
            <w:pPr>
              <w:jc w:val="right"/>
            </w:pPr>
            <w:r>
              <w:t>7 - 12</w:t>
            </w:r>
          </w:p>
        </w:tc>
      </w:tr>
      <w:tr>
        <w:tc>
          <w:tcPr>
            <w:tcW w:type="dxa" w:w="4680"/>
          </w:tcPr>
          <w:p>
            <w:r>
              <w:t xml:space="preserve">  2.1 Problem Statement Formulation</w:t>
            </w:r>
          </w:p>
        </w:tc>
        <w:tc>
          <w:tcPr>
            <w:tcW w:type="dxa" w:w="4680"/>
          </w:tcPr>
          <w:p>
            <w:pPr>
              <w:jc w:val="right"/>
            </w:pPr>
            <w:r>
              <w:t>7</w:t>
            </w:r>
          </w:p>
        </w:tc>
      </w:tr>
      <w:tr>
        <w:tc>
          <w:tcPr>
            <w:tcW w:type="dxa" w:w="4680"/>
          </w:tcPr>
          <w:p>
            <w:r>
              <w:t xml:space="preserve">  2.2 Analysis of the Existing Manual Paper-Based System</w:t>
            </w:r>
          </w:p>
        </w:tc>
        <w:tc>
          <w:tcPr>
            <w:tcW w:type="dxa" w:w="4680"/>
          </w:tcPr>
          <w:p>
            <w:pPr>
              <w:jc w:val="right"/>
            </w:pPr>
            <w:r>
              <w:t>8</w:t>
            </w:r>
          </w:p>
        </w:tc>
      </w:tr>
      <w:tr>
        <w:tc>
          <w:tcPr>
            <w:tcW w:type="dxa" w:w="4680"/>
          </w:tcPr>
          <w:p>
            <w:r>
              <w:t xml:space="preserve">  2.3 Detailed Limitations of Existing Practices</w:t>
            </w:r>
          </w:p>
        </w:tc>
        <w:tc>
          <w:tcPr>
            <w:tcW w:type="dxa" w:w="4680"/>
          </w:tcPr>
          <w:p>
            <w:pPr>
              <w:jc w:val="right"/>
            </w:pPr>
            <w:r>
              <w:t>9</w:t>
            </w:r>
          </w:p>
        </w:tc>
      </w:tr>
      <w:tr>
        <w:tc>
          <w:tcPr>
            <w:tcW w:type="dxa" w:w="4680"/>
          </w:tcPr>
          <w:p>
            <w:r>
              <w:t xml:space="preserve">  2.4 Proposed Digital Solution (APNA BAZAR)</w:t>
            </w:r>
          </w:p>
        </w:tc>
        <w:tc>
          <w:tcPr>
            <w:tcW w:type="dxa" w:w="4680"/>
          </w:tcPr>
          <w:p>
            <w:pPr>
              <w:jc w:val="right"/>
            </w:pPr>
            <w:r>
              <w:t>10</w:t>
            </w:r>
          </w:p>
        </w:tc>
      </w:tr>
      <w:tr>
        <w:tc>
          <w:tcPr>
            <w:tcW w:type="dxa" w:w="4680"/>
          </w:tcPr>
          <w:p>
            <w:r>
              <w:t xml:space="preserve">  2.5 Specific System Objectives</w:t>
            </w:r>
          </w:p>
        </w:tc>
        <w:tc>
          <w:tcPr>
            <w:tcW w:type="dxa" w:w="4680"/>
          </w:tcPr>
          <w:p>
            <w:pPr>
              <w:jc w:val="right"/>
            </w:pPr>
            <w:r>
              <w:t>12</w:t>
            </w:r>
          </w:p>
        </w:tc>
      </w:tr>
      <w:tr>
        <w:tc>
          <w:tcPr>
            <w:tcW w:type="dxa" w:w="4680"/>
          </w:tcPr>
          <w:p>
            <w:r>
              <w:rPr>
                <w:b/>
              </w:rPr>
              <w:t>Chapter 03: System Architecture and Theoretical Foundation</w:t>
            </w:r>
          </w:p>
        </w:tc>
        <w:tc>
          <w:tcPr>
            <w:tcW w:type="dxa" w:w="4680"/>
          </w:tcPr>
          <w:p>
            <w:pPr>
              <w:jc w:val="right"/>
            </w:pPr>
            <w:r>
              <w:t>13 - 22</w:t>
            </w:r>
          </w:p>
        </w:tc>
      </w:tr>
      <w:tr>
        <w:tc>
          <w:tcPr>
            <w:tcW w:type="dxa" w:w="4680"/>
          </w:tcPr>
          <w:p>
            <w:r>
              <w:t xml:space="preserve">  3.1 Three-Tier Architectural Pattern</w:t>
            </w:r>
          </w:p>
        </w:tc>
        <w:tc>
          <w:tcPr>
            <w:tcW w:type="dxa" w:w="4680"/>
          </w:tcPr>
          <w:p>
            <w:pPr>
              <w:jc w:val="right"/>
            </w:pPr>
            <w:r>
              <w:t>13</w:t>
            </w:r>
          </w:p>
        </w:tc>
      </w:tr>
      <w:tr>
        <w:tc>
          <w:tcPr>
            <w:tcW w:type="dxa" w:w="4680"/>
          </w:tcPr>
          <w:p>
            <w:r>
              <w:t xml:space="preserve">  3.2 Comprehensive Technology Stack Breakdown</w:t>
            </w:r>
          </w:p>
        </w:tc>
        <w:tc>
          <w:tcPr>
            <w:tcW w:type="dxa" w:w="4680"/>
          </w:tcPr>
          <w:p>
            <w:pPr>
              <w:jc w:val="right"/>
            </w:pPr>
            <w:r>
              <w:t>14</w:t>
            </w:r>
          </w:p>
        </w:tc>
      </w:tr>
      <w:tr>
        <w:tc>
          <w:tcPr>
            <w:tcW w:type="dxa" w:w="4680"/>
          </w:tcPr>
          <w:p>
            <w:r>
              <w:t xml:space="preserve">    - Python 3 Runtime Engine</w:t>
            </w:r>
          </w:p>
        </w:tc>
        <w:tc>
          <w:tcPr>
            <w:tcW w:type="dxa" w:w="4680"/>
          </w:tcPr>
          <w:p>
            <w:pPr>
              <w:jc w:val="right"/>
            </w:pPr>
            <w:r>
              <w:t>14</w:t>
            </w:r>
          </w:p>
        </w:tc>
      </w:tr>
      <w:tr>
        <w:tc>
          <w:tcPr>
            <w:tcW w:type="dxa" w:w="4680"/>
          </w:tcPr>
          <w:p>
            <w:r>
              <w:t xml:space="preserve">    - Flask WSGI Microframework &amp; Routing Mechanism</w:t>
            </w:r>
          </w:p>
        </w:tc>
        <w:tc>
          <w:tcPr>
            <w:tcW w:type="dxa" w:w="4680"/>
          </w:tcPr>
          <w:p>
            <w:pPr>
              <w:jc w:val="right"/>
            </w:pPr>
            <w:r>
              <w:t>15</w:t>
            </w:r>
          </w:p>
        </w:tc>
      </w:tr>
      <w:tr>
        <w:tc>
          <w:tcPr>
            <w:tcW w:type="dxa" w:w="4680"/>
          </w:tcPr>
          <w:p>
            <w:r>
              <w:t xml:space="preserve">    - MongoDB Atlas NoSQL Document Storage</w:t>
            </w:r>
          </w:p>
        </w:tc>
        <w:tc>
          <w:tcPr>
            <w:tcW w:type="dxa" w:w="4680"/>
          </w:tcPr>
          <w:p>
            <w:pPr>
              <w:jc w:val="right"/>
            </w:pPr>
            <w:r>
              <w:t>16</w:t>
            </w:r>
          </w:p>
        </w:tc>
      </w:tr>
      <w:tr>
        <w:tc>
          <w:tcPr>
            <w:tcW w:type="dxa" w:w="4680"/>
          </w:tcPr>
          <w:p>
            <w:r>
              <w:t xml:space="preserve">    - PyMongo &amp; dnspython Communication Layer</w:t>
            </w:r>
          </w:p>
        </w:tc>
        <w:tc>
          <w:tcPr>
            <w:tcW w:type="dxa" w:w="4680"/>
          </w:tcPr>
          <w:p>
            <w:pPr>
              <w:jc w:val="right"/>
            </w:pPr>
            <w:r>
              <w:t>17</w:t>
            </w:r>
          </w:p>
        </w:tc>
      </w:tr>
      <w:tr>
        <w:tc>
          <w:tcPr>
            <w:tcW w:type="dxa" w:w="4680"/>
          </w:tcPr>
          <w:p>
            <w:r>
              <w:t xml:space="preserve">    - Werkzeug Cryptographic Security &amp; Salted Hashes</w:t>
            </w:r>
          </w:p>
        </w:tc>
        <w:tc>
          <w:tcPr>
            <w:tcW w:type="dxa" w:w="4680"/>
          </w:tcPr>
          <w:p>
            <w:pPr>
              <w:jc w:val="right"/>
            </w:pPr>
            <w:r>
              <w:t>18</w:t>
            </w:r>
          </w:p>
        </w:tc>
      </w:tr>
      <w:tr>
        <w:tc>
          <w:tcPr>
            <w:tcW w:type="dxa" w:w="4680"/>
          </w:tcPr>
          <w:p>
            <w:r>
              <w:t xml:space="preserve">    - Tailwind CSS Minimalist Monochrome Design System</w:t>
            </w:r>
          </w:p>
        </w:tc>
        <w:tc>
          <w:tcPr>
            <w:tcW w:type="dxa" w:w="4680"/>
          </w:tcPr>
          <w:p>
            <w:pPr>
              <w:jc w:val="right"/>
            </w:pPr>
            <w:r>
              <w:t>18</w:t>
            </w:r>
          </w:p>
        </w:tc>
      </w:tr>
      <w:tr>
        <w:tc>
          <w:tcPr>
            <w:tcW w:type="dxa" w:w="4680"/>
          </w:tcPr>
          <w:p>
            <w:r>
              <w:t xml:space="preserve">    - Chart.js HTML5 Canvas Visualizations</w:t>
            </w:r>
          </w:p>
        </w:tc>
        <w:tc>
          <w:tcPr>
            <w:tcW w:type="dxa" w:w="4680"/>
          </w:tcPr>
          <w:p>
            <w:pPr>
              <w:jc w:val="right"/>
            </w:pPr>
            <w:r>
              <w:t>19</w:t>
            </w:r>
          </w:p>
        </w:tc>
      </w:tr>
      <w:tr>
        <w:tc>
          <w:tcPr>
            <w:tcW w:type="dxa" w:w="4680"/>
          </w:tcPr>
          <w:p>
            <w:r>
              <w:t xml:space="preserve">    - Mongomock In-Memory Resilient Fallback Engine</w:t>
            </w:r>
          </w:p>
        </w:tc>
        <w:tc>
          <w:tcPr>
            <w:tcW w:type="dxa" w:w="4680"/>
          </w:tcPr>
          <w:p>
            <w:pPr>
              <w:jc w:val="right"/>
            </w:pPr>
            <w:r>
              <w:t>19</w:t>
            </w:r>
          </w:p>
        </w:tc>
      </w:tr>
      <w:tr>
        <w:tc>
          <w:tcPr>
            <w:tcW w:type="dxa" w:w="4680"/>
          </w:tcPr>
          <w:p>
            <w:r>
              <w:t xml:space="preserve">  3.3 End-to-End Retail System Workflow</w:t>
            </w:r>
          </w:p>
        </w:tc>
        <w:tc>
          <w:tcPr>
            <w:tcW w:type="dxa" w:w="4680"/>
          </w:tcPr>
          <w:p>
            <w:pPr>
              <w:jc w:val="right"/>
            </w:pPr>
            <w:r>
              <w:t>20</w:t>
            </w:r>
          </w:p>
        </w:tc>
      </w:tr>
      <w:tr>
        <w:tc>
          <w:tcPr>
            <w:tcW w:type="dxa" w:w="4680"/>
          </w:tcPr>
          <w:p>
            <w:r>
              <w:t xml:space="preserve">  3.4 Inventory Stock Lifecycle &amp; Database State Invariants</w:t>
            </w:r>
          </w:p>
        </w:tc>
        <w:tc>
          <w:tcPr>
            <w:tcW w:type="dxa" w:w="4680"/>
          </w:tcPr>
          <w:p>
            <w:pPr>
              <w:jc w:val="right"/>
            </w:pPr>
            <w:r>
              <w:t>21</w:t>
            </w:r>
          </w:p>
        </w:tc>
      </w:tr>
      <w:tr>
        <w:tc>
          <w:tcPr>
            <w:tcW w:type="dxa" w:w="4680"/>
          </w:tcPr>
          <w:p>
            <w:r>
              <w:t xml:space="preserve">  3.5 Mathematical Billing &amp; Khata Credit Calculations</w:t>
            </w:r>
          </w:p>
        </w:tc>
        <w:tc>
          <w:tcPr>
            <w:tcW w:type="dxa" w:w="4680"/>
          </w:tcPr>
          <w:p>
            <w:pPr>
              <w:jc w:val="right"/>
            </w:pPr>
            <w:r>
              <w:t>22</w:t>
            </w:r>
          </w:p>
        </w:tc>
      </w:tr>
      <w:tr>
        <w:tc>
          <w:tcPr>
            <w:tcW w:type="dxa" w:w="4680"/>
          </w:tcPr>
          <w:p>
            <w:r>
              <w:rPr>
                <w:b/>
              </w:rPr>
              <w:t>Chapter 04: Literature Review &amp; Comparative Analysis</w:t>
            </w:r>
          </w:p>
        </w:tc>
        <w:tc>
          <w:tcPr>
            <w:tcW w:type="dxa" w:w="4680"/>
          </w:tcPr>
          <w:p>
            <w:pPr>
              <w:jc w:val="right"/>
            </w:pPr>
            <w:r>
              <w:t>23 - 28</w:t>
            </w:r>
          </w:p>
        </w:tc>
      </w:tr>
      <w:tr>
        <w:tc>
          <w:tcPr>
            <w:tcW w:type="dxa" w:w="4680"/>
          </w:tcPr>
          <w:p>
            <w:r>
              <w:t xml:space="preserve">  4.1 Evolution of Retail Automation Systems</w:t>
            </w:r>
          </w:p>
        </w:tc>
        <w:tc>
          <w:tcPr>
            <w:tcW w:type="dxa" w:w="4680"/>
          </w:tcPr>
          <w:p>
            <w:pPr>
              <w:jc w:val="right"/>
            </w:pPr>
            <w:r>
              <w:t>23</w:t>
            </w:r>
          </w:p>
        </w:tc>
      </w:tr>
      <w:tr>
        <w:tc>
          <w:tcPr>
            <w:tcW w:type="dxa" w:w="4680"/>
          </w:tcPr>
          <w:p>
            <w:r>
              <w:t xml:space="preserve">  4.2 Critical Evaluation of Commercial Software (Tally, Vyapar, Marg)</w:t>
            </w:r>
          </w:p>
        </w:tc>
        <w:tc>
          <w:tcPr>
            <w:tcW w:type="dxa" w:w="4680"/>
          </w:tcPr>
          <w:p>
            <w:pPr>
              <w:jc w:val="right"/>
            </w:pPr>
            <w:r>
              <w:t>24</w:t>
            </w:r>
          </w:p>
        </w:tc>
      </w:tr>
      <w:tr>
        <w:tc>
          <w:tcPr>
            <w:tcW w:type="dxa" w:w="4680"/>
          </w:tcPr>
          <w:p>
            <w:r>
              <w:t xml:space="preserve">  4.3 Detailed Feature &amp; Operational Comparison Matrix</w:t>
            </w:r>
          </w:p>
        </w:tc>
        <w:tc>
          <w:tcPr>
            <w:tcW w:type="dxa" w:w="4680"/>
          </w:tcPr>
          <w:p>
            <w:pPr>
              <w:jc w:val="right"/>
            </w:pPr>
            <w:r>
              <w:t>26</w:t>
            </w:r>
          </w:p>
        </w:tc>
      </w:tr>
      <w:tr>
        <w:tc>
          <w:tcPr>
            <w:tcW w:type="dxa" w:w="4680"/>
          </w:tcPr>
          <w:p>
            <w:r>
              <w:t xml:space="preserve">  4.4 Web Application Standards in Modern Community Retail</w:t>
            </w:r>
          </w:p>
        </w:tc>
        <w:tc>
          <w:tcPr>
            <w:tcW w:type="dxa" w:w="4680"/>
          </w:tcPr>
          <w:p>
            <w:pPr>
              <w:jc w:val="right"/>
            </w:pPr>
            <w:r>
              <w:t>27</w:t>
            </w:r>
          </w:p>
        </w:tc>
      </w:tr>
      <w:tr>
        <w:tc>
          <w:tcPr>
            <w:tcW w:type="dxa" w:w="4680"/>
          </w:tcPr>
          <w:p>
            <w:r>
              <w:rPr>
                <w:b/>
              </w:rPr>
              <w:t>Chapter 05: System Analysis and Design</w:t>
            </w:r>
          </w:p>
        </w:tc>
        <w:tc>
          <w:tcPr>
            <w:tcW w:type="dxa" w:w="4680"/>
          </w:tcPr>
          <w:p>
            <w:pPr>
              <w:jc w:val="right"/>
            </w:pPr>
            <w:r>
              <w:t>29 - 44</w:t>
            </w:r>
          </w:p>
        </w:tc>
      </w:tr>
      <w:tr>
        <w:tc>
          <w:tcPr>
            <w:tcW w:type="dxa" w:w="4680"/>
          </w:tcPr>
          <w:p>
            <w:r>
              <w:t xml:space="preserve">  5.1 Hardware and Software Specification Requirements</w:t>
            </w:r>
          </w:p>
        </w:tc>
        <w:tc>
          <w:tcPr>
            <w:tcW w:type="dxa" w:w="4680"/>
          </w:tcPr>
          <w:p>
            <w:pPr>
              <w:jc w:val="right"/>
            </w:pPr>
            <w:r>
              <w:t>29</w:t>
            </w:r>
          </w:p>
        </w:tc>
      </w:tr>
      <w:tr>
        <w:tc>
          <w:tcPr>
            <w:tcW w:type="dxa" w:w="4680"/>
          </w:tcPr>
          <w:p>
            <w:r>
              <w:t xml:space="preserve">  5.2 Complete Specification of All 30 Functional Modules</w:t>
            </w:r>
          </w:p>
        </w:tc>
        <w:tc>
          <w:tcPr>
            <w:tcW w:type="dxa" w:w="4680"/>
          </w:tcPr>
          <w:p>
            <w:pPr>
              <w:jc w:val="right"/>
            </w:pPr>
            <w:r>
              <w:t>30</w:t>
            </w:r>
          </w:p>
        </w:tc>
      </w:tr>
      <w:tr>
        <w:tc>
          <w:tcPr>
            <w:tcW w:type="dxa" w:w="4680"/>
          </w:tcPr>
          <w:p>
            <w:r>
              <w:t xml:space="preserve">  5.3 Architectural &amp; Design Diagrams</w:t>
            </w:r>
          </w:p>
        </w:tc>
        <w:tc>
          <w:tcPr>
            <w:tcW w:type="dxa" w:w="4680"/>
          </w:tcPr>
          <w:p>
            <w:pPr>
              <w:jc w:val="right"/>
            </w:pPr>
            <w:r>
              <w:t>36</w:t>
            </w:r>
          </w:p>
        </w:tc>
      </w:tr>
      <w:tr>
        <w:tc>
          <w:tcPr>
            <w:tcW w:type="dxa" w:w="4680"/>
          </w:tcPr>
          <w:p>
            <w:r>
              <w:t xml:space="preserve">    5.3.1 Use Case Diagram (Admin vs. Staff Privilege Boundaries)</w:t>
            </w:r>
          </w:p>
        </w:tc>
        <w:tc>
          <w:tcPr>
            <w:tcW w:type="dxa" w:w="4680"/>
          </w:tcPr>
          <w:p>
            <w:pPr>
              <w:jc w:val="right"/>
            </w:pPr>
            <w:r>
              <w:t>36</w:t>
            </w:r>
          </w:p>
        </w:tc>
      </w:tr>
      <w:tr>
        <w:tc>
          <w:tcPr>
            <w:tcW w:type="dxa" w:w="4680"/>
          </w:tcPr>
          <w:p>
            <w:r>
              <w:t xml:space="preserve">    5.3.2 Data Flow Diagrams (Context Level 0, Level 1, Level 2)</w:t>
            </w:r>
          </w:p>
        </w:tc>
        <w:tc>
          <w:tcPr>
            <w:tcW w:type="dxa" w:w="4680"/>
          </w:tcPr>
          <w:p>
            <w:pPr>
              <w:jc w:val="right"/>
            </w:pPr>
            <w:r>
              <w:t>38</w:t>
            </w:r>
          </w:p>
        </w:tc>
      </w:tr>
      <w:tr>
        <w:tc>
          <w:tcPr>
            <w:tcW w:type="dxa" w:w="4680"/>
          </w:tcPr>
          <w:p>
            <w:r>
              <w:t xml:space="preserve">    5.3.3 Entity Relationship Diagram &amp; MongoDB Document Schema</w:t>
            </w:r>
          </w:p>
        </w:tc>
        <w:tc>
          <w:tcPr>
            <w:tcW w:type="dxa" w:w="4680"/>
          </w:tcPr>
          <w:p>
            <w:pPr>
              <w:jc w:val="right"/>
            </w:pPr>
            <w:r>
              <w:t>40</w:t>
            </w:r>
          </w:p>
        </w:tc>
      </w:tr>
      <w:tr>
        <w:tc>
          <w:tcPr>
            <w:tcW w:type="dxa" w:w="4680"/>
          </w:tcPr>
          <w:p>
            <w:r>
              <w:t xml:space="preserve">    5.3.4 Activity Diagram (POS Billing &amp; Stock Execution)</w:t>
            </w:r>
          </w:p>
        </w:tc>
        <w:tc>
          <w:tcPr>
            <w:tcW w:type="dxa" w:w="4680"/>
          </w:tcPr>
          <w:p>
            <w:pPr>
              <w:jc w:val="right"/>
            </w:pPr>
            <w:r>
              <w:t>42</w:t>
            </w:r>
          </w:p>
        </w:tc>
      </w:tr>
      <w:tr>
        <w:tc>
          <w:tcPr>
            <w:tcW w:type="dxa" w:w="4680"/>
          </w:tcPr>
          <w:p>
            <w:r>
              <w:t xml:space="preserve">    5.3.5 Sequence Diagram (Multi-Item Invoice Generation)</w:t>
            </w:r>
          </w:p>
        </w:tc>
        <w:tc>
          <w:tcPr>
            <w:tcW w:type="dxa" w:w="4680"/>
          </w:tcPr>
          <w:p>
            <w:pPr>
              <w:jc w:val="right"/>
            </w:pPr>
            <w:r>
              <w:t>43</w:t>
            </w:r>
          </w:p>
        </w:tc>
      </w:tr>
      <w:tr>
        <w:tc>
          <w:tcPr>
            <w:tcW w:type="dxa" w:w="4680"/>
          </w:tcPr>
          <w:p>
            <w:r>
              <w:rPr>
                <w:b/>
              </w:rPr>
              <w:t>Chapter 06: Implementation Details &amp; Code Highlights</w:t>
            </w:r>
          </w:p>
        </w:tc>
        <w:tc>
          <w:tcPr>
            <w:tcW w:type="dxa" w:w="4680"/>
          </w:tcPr>
          <w:p>
            <w:pPr>
              <w:jc w:val="right"/>
            </w:pPr>
            <w:r>
              <w:t>45 - 56</w:t>
            </w:r>
          </w:p>
        </w:tc>
      </w:tr>
      <w:tr>
        <w:tc>
          <w:tcPr>
            <w:tcW w:type="dxa" w:w="4680"/>
          </w:tcPr>
          <w:p>
            <w:r>
              <w:t xml:space="preserve">  6.1 Project Directory Structure &amp; Environment Isolation</w:t>
            </w:r>
          </w:p>
        </w:tc>
        <w:tc>
          <w:tcPr>
            <w:tcW w:type="dxa" w:w="4680"/>
          </w:tcPr>
          <w:p>
            <w:pPr>
              <w:jc w:val="right"/>
            </w:pPr>
            <w:r>
              <w:t>45</w:t>
            </w:r>
          </w:p>
        </w:tc>
      </w:tr>
      <w:tr>
        <w:tc>
          <w:tcPr>
            <w:tcW w:type="dxa" w:w="4680"/>
          </w:tcPr>
          <w:p>
            <w:r>
              <w:t xml:space="preserve">  6.2 Frontend Implementation (Monochrome UI, Responsive Drawer, Print CSS)</w:t>
            </w:r>
          </w:p>
        </w:tc>
        <w:tc>
          <w:tcPr>
            <w:tcW w:type="dxa" w:w="4680"/>
          </w:tcPr>
          <w:p>
            <w:pPr>
              <w:jc w:val="right"/>
            </w:pPr>
            <w:r>
              <w:t>46</w:t>
            </w:r>
          </w:p>
        </w:tc>
      </w:tr>
      <w:tr>
        <w:tc>
          <w:tcPr>
            <w:tcW w:type="dxa" w:w="4680"/>
          </w:tcPr>
          <w:p>
            <w:r>
              <w:t xml:space="preserve">  6.3 Backend Implementation (Flask Routes, Context Processors, Decorators)</w:t>
            </w:r>
          </w:p>
        </w:tc>
        <w:tc>
          <w:tcPr>
            <w:tcW w:type="dxa" w:w="4680"/>
          </w:tcPr>
          <w:p>
            <w:pPr>
              <w:jc w:val="right"/>
            </w:pPr>
            <w:r>
              <w:t>48</w:t>
            </w:r>
          </w:p>
        </w:tc>
      </w:tr>
      <w:tr>
        <w:tc>
          <w:tcPr>
            <w:tcW w:type="dxa" w:w="4680"/>
          </w:tcPr>
          <w:p>
            <w:r>
              <w:t xml:space="preserve">  6.4 Dual-Layer Resilient Database Connector (`database.py`)</w:t>
            </w:r>
          </w:p>
        </w:tc>
        <w:tc>
          <w:tcPr>
            <w:tcW w:type="dxa" w:w="4680"/>
          </w:tcPr>
          <w:p>
            <w:pPr>
              <w:jc w:val="right"/>
            </w:pPr>
            <w:r>
              <w:t>50</w:t>
            </w:r>
          </w:p>
        </w:tc>
      </w:tr>
      <w:tr>
        <w:tc>
          <w:tcPr>
            <w:tcW w:type="dxa" w:w="4680"/>
          </w:tcPr>
          <w:p>
            <w:r>
              <w:t xml:space="preserve">  6.5 Realistic Indian Retail Seeder Dataset (`seed.py`)</w:t>
            </w:r>
          </w:p>
        </w:tc>
        <w:tc>
          <w:tcPr>
            <w:tcW w:type="dxa" w:w="4680"/>
          </w:tcPr>
          <w:p>
            <w:pPr>
              <w:jc w:val="right"/>
            </w:pPr>
            <w:r>
              <w:t>52</w:t>
            </w:r>
          </w:p>
        </w:tc>
      </w:tr>
      <w:tr>
        <w:tc>
          <w:tcPr>
            <w:tcW w:type="dxa" w:w="4680"/>
          </w:tcPr>
          <w:p>
            <w:r>
              <w:t xml:space="preserve">  6.6 Sequential Invoice Sequence Generator (`INV-XXXX`)</w:t>
            </w:r>
          </w:p>
        </w:tc>
        <w:tc>
          <w:tcPr>
            <w:tcW w:type="dxa" w:w="4680"/>
          </w:tcPr>
          <w:p>
            <w:pPr>
              <w:jc w:val="right"/>
            </w:pPr>
            <w:r>
              <w:t>53</w:t>
            </w:r>
          </w:p>
        </w:tc>
      </w:tr>
      <w:tr>
        <w:tc>
          <w:tcPr>
            <w:tcW w:type="dxa" w:w="4680"/>
          </w:tcPr>
          <w:p>
            <w:r>
              <w:t xml:space="preserve">  6.7 Real-Time POS Arithmetic Calculation Engine</w:t>
            </w:r>
          </w:p>
        </w:tc>
        <w:tc>
          <w:tcPr>
            <w:tcW w:type="dxa" w:w="4680"/>
          </w:tcPr>
          <w:p>
            <w:pPr>
              <w:jc w:val="right"/>
            </w:pPr>
            <w:r>
              <w:t>54</w:t>
            </w:r>
          </w:p>
        </w:tc>
      </w:tr>
      <w:tr>
        <w:tc>
          <w:tcPr>
            <w:tcW w:type="dxa" w:w="4680"/>
          </w:tcPr>
          <w:p>
            <w:r>
              <w:t xml:space="preserve">  6.8 Stock Restoration &amp; Cancellation Handling</w:t>
            </w:r>
          </w:p>
        </w:tc>
        <w:tc>
          <w:tcPr>
            <w:tcW w:type="dxa" w:w="4680"/>
          </w:tcPr>
          <w:p>
            <w:pPr>
              <w:jc w:val="right"/>
            </w:pPr>
            <w:r>
              <w:t>55</w:t>
            </w:r>
          </w:p>
        </w:tc>
      </w:tr>
      <w:tr>
        <w:tc>
          <w:tcPr>
            <w:tcW w:type="dxa" w:w="4680"/>
          </w:tcPr>
          <w:p>
            <w:r>
              <w:rPr>
                <w:b/>
              </w:rPr>
              <w:t>Chapter 07: Testing, Verification and Results</w:t>
            </w:r>
          </w:p>
        </w:tc>
        <w:tc>
          <w:tcPr>
            <w:tcW w:type="dxa" w:w="4680"/>
          </w:tcPr>
          <w:p>
            <w:pPr>
              <w:jc w:val="right"/>
            </w:pPr>
            <w:r>
              <w:t>57 - 66</w:t>
            </w:r>
          </w:p>
        </w:tc>
      </w:tr>
      <w:tr>
        <w:tc>
          <w:tcPr>
            <w:tcW w:type="dxa" w:w="4680"/>
          </w:tcPr>
          <w:p>
            <w:r>
              <w:t xml:space="preserve">  7.1 Multi-Tiered Quality Assurance Methodology</w:t>
            </w:r>
          </w:p>
        </w:tc>
        <w:tc>
          <w:tcPr>
            <w:tcW w:type="dxa" w:w="4680"/>
          </w:tcPr>
          <w:p>
            <w:pPr>
              <w:jc w:val="right"/>
            </w:pPr>
            <w:r>
              <w:t>57</w:t>
            </w:r>
          </w:p>
        </w:tc>
      </w:tr>
      <w:tr>
        <w:tc>
          <w:tcPr>
            <w:tcW w:type="dxa" w:w="4680"/>
          </w:tcPr>
          <w:p>
            <w:r>
              <w:t xml:space="preserve">  7.2 Automated Integration Test Suite Matrix (TC01 to TC08)</w:t>
            </w:r>
          </w:p>
        </w:tc>
        <w:tc>
          <w:tcPr>
            <w:tcW w:type="dxa" w:w="4680"/>
          </w:tcPr>
          <w:p>
            <w:pPr>
              <w:jc w:val="right"/>
            </w:pPr>
            <w:r>
              <w:t>58</w:t>
            </w:r>
          </w:p>
        </w:tc>
      </w:tr>
      <w:tr>
        <w:tc>
          <w:tcPr>
            <w:tcW w:type="dxa" w:w="4680"/>
          </w:tcPr>
          <w:p>
            <w:r>
              <w:t xml:space="preserve">  7.3 Deep Dive into Critical Test Invariants</w:t>
            </w:r>
          </w:p>
        </w:tc>
        <w:tc>
          <w:tcPr>
            <w:tcW w:type="dxa" w:w="4680"/>
          </w:tcPr>
          <w:p>
            <w:pPr>
              <w:jc w:val="right"/>
            </w:pPr>
            <w:r>
              <w:t>60</w:t>
            </w:r>
          </w:p>
        </w:tc>
      </w:tr>
      <w:tr>
        <w:tc>
          <w:tcPr>
            <w:tcW w:type="dxa" w:w="4680"/>
          </w:tcPr>
          <w:p>
            <w:r>
              <w:t xml:space="preserve">    - Stock Lifecycle Invariance Test (Initial 10 -&gt; Inward 15 -&gt; Sold 12 -&gt; Return 15)</w:t>
            </w:r>
          </w:p>
        </w:tc>
        <w:tc>
          <w:tcPr>
            <w:tcW w:type="dxa" w:w="4680"/>
          </w:tcPr>
          <w:p>
            <w:pPr>
              <w:jc w:val="right"/>
            </w:pPr>
            <w:r>
              <w:t>60</w:t>
            </w:r>
          </w:p>
        </w:tc>
      </w:tr>
      <w:tr>
        <w:tc>
          <w:tcPr>
            <w:tcW w:type="dxa" w:w="4680"/>
          </w:tcPr>
          <w:p>
            <w:r>
              <w:t xml:space="preserve">    - Billing Math, Multi-Item Tax, Discount, and Due Balances</w:t>
            </w:r>
          </w:p>
        </w:tc>
        <w:tc>
          <w:tcPr>
            <w:tcW w:type="dxa" w:w="4680"/>
          </w:tcPr>
          <w:p>
            <w:pPr>
              <w:jc w:val="right"/>
            </w:pPr>
            <w:r>
              <w:t>61</w:t>
            </w:r>
          </w:p>
        </w:tc>
      </w:tr>
      <w:tr>
        <w:tc>
          <w:tcPr>
            <w:tcW w:type="dxa" w:w="4680"/>
          </w:tcPr>
          <w:p>
            <w:r>
              <w:t xml:space="preserve">  7.4 Test Suite Execution Log (100% Pass Rate)</w:t>
            </w:r>
          </w:p>
        </w:tc>
        <w:tc>
          <w:tcPr>
            <w:tcW w:type="dxa" w:w="4680"/>
          </w:tcPr>
          <w:p>
            <w:pPr>
              <w:jc w:val="right"/>
            </w:pPr>
            <w:r>
              <w:t>62</w:t>
            </w:r>
          </w:p>
        </w:tc>
      </w:tr>
      <w:tr>
        <w:tc>
          <w:tcPr>
            <w:tcW w:type="dxa" w:w="4680"/>
          </w:tcPr>
          <w:p>
            <w:r>
              <w:t xml:space="preserve">  7.5 System Verification Walkthrough &amp; Screenshots</w:t>
            </w:r>
          </w:p>
        </w:tc>
        <w:tc>
          <w:tcPr>
            <w:tcW w:type="dxa" w:w="4680"/>
          </w:tcPr>
          <w:p>
            <w:pPr>
              <w:jc w:val="right"/>
            </w:pPr>
            <w:r>
              <w:t>63</w:t>
            </w:r>
          </w:p>
        </w:tc>
      </w:tr>
      <w:tr>
        <w:tc>
          <w:tcPr>
            <w:tcW w:type="dxa" w:w="4680"/>
          </w:tcPr>
          <w:p>
            <w:r>
              <w:rPr>
                <w:b/>
              </w:rPr>
              <w:t>Chapter 08: Conclusion</w:t>
            </w:r>
          </w:p>
        </w:tc>
        <w:tc>
          <w:tcPr>
            <w:tcW w:type="dxa" w:w="4680"/>
          </w:tcPr>
          <w:p>
            <w:pPr>
              <w:jc w:val="right"/>
            </w:pPr>
            <w:r>
              <w:t>67 - 70</w:t>
            </w:r>
          </w:p>
        </w:tc>
      </w:tr>
      <w:tr>
        <w:tc>
          <w:tcPr>
            <w:tcW w:type="dxa" w:w="4680"/>
          </w:tcPr>
          <w:p>
            <w:r>
              <w:t xml:space="preserve">  8.1 Project Retrospective Summary</w:t>
            </w:r>
          </w:p>
        </w:tc>
        <w:tc>
          <w:tcPr>
            <w:tcW w:type="dxa" w:w="4680"/>
          </w:tcPr>
          <w:p>
            <w:pPr>
              <w:jc w:val="right"/>
            </w:pPr>
            <w:r>
              <w:t>67</w:t>
            </w:r>
          </w:p>
        </w:tc>
      </w:tr>
      <w:tr>
        <w:tc>
          <w:tcPr>
            <w:tcW w:type="dxa" w:w="4680"/>
          </w:tcPr>
          <w:p>
            <w:r>
              <w:t xml:space="preserve">  8.2 Key Academic &amp; Technical Achievements</w:t>
            </w:r>
          </w:p>
        </w:tc>
        <w:tc>
          <w:tcPr>
            <w:tcW w:type="dxa" w:w="4680"/>
          </w:tcPr>
          <w:p>
            <w:pPr>
              <w:jc w:val="right"/>
            </w:pPr>
            <w:r>
              <w:t>68</w:t>
            </w:r>
          </w:p>
        </w:tc>
      </w:tr>
      <w:tr>
        <w:tc>
          <w:tcPr>
            <w:tcW w:type="dxa" w:w="4680"/>
          </w:tcPr>
          <w:p>
            <w:r>
              <w:t xml:space="preserve">  8.3 Practical Community Benefits Delivered</w:t>
            </w:r>
          </w:p>
        </w:tc>
        <w:tc>
          <w:tcPr>
            <w:tcW w:type="dxa" w:w="4680"/>
          </w:tcPr>
          <w:p>
            <w:pPr>
              <w:jc w:val="right"/>
            </w:pPr>
            <w:r>
              <w:t>69</w:t>
            </w:r>
          </w:p>
        </w:tc>
      </w:tr>
      <w:tr>
        <w:tc>
          <w:tcPr>
            <w:tcW w:type="dxa" w:w="4680"/>
          </w:tcPr>
          <w:p>
            <w:r>
              <w:t xml:space="preserve">  8.4 System Limitations &amp; Edge Cases</w:t>
            </w:r>
          </w:p>
        </w:tc>
        <w:tc>
          <w:tcPr>
            <w:tcW w:type="dxa" w:w="4680"/>
          </w:tcPr>
          <w:p>
            <w:pPr>
              <w:jc w:val="right"/>
            </w:pPr>
            <w:r>
              <w:t>70</w:t>
            </w:r>
          </w:p>
        </w:tc>
      </w:tr>
      <w:tr>
        <w:tc>
          <w:tcPr>
            <w:tcW w:type="dxa" w:w="4680"/>
          </w:tcPr>
          <w:p>
            <w:r>
              <w:rPr>
                <w:b/>
              </w:rPr>
              <w:t>Chapter 09: Future Scope &amp; Enhancements</w:t>
            </w:r>
          </w:p>
        </w:tc>
        <w:tc>
          <w:tcPr>
            <w:tcW w:type="dxa" w:w="4680"/>
          </w:tcPr>
          <w:p>
            <w:pPr>
              <w:jc w:val="right"/>
            </w:pPr>
            <w:r>
              <w:t>71 - 74</w:t>
            </w:r>
          </w:p>
        </w:tc>
      </w:tr>
      <w:tr>
        <w:tc>
          <w:tcPr>
            <w:tcW w:type="dxa" w:w="4680"/>
          </w:tcPr>
          <w:p>
            <w:r>
              <w:t xml:space="preserve">  9.1 Hardware Barcode Scanner &amp; ESC/POS Thermal Printing</w:t>
            </w:r>
          </w:p>
        </w:tc>
        <w:tc>
          <w:tcPr>
            <w:tcW w:type="dxa" w:w="4680"/>
          </w:tcPr>
          <w:p>
            <w:pPr>
              <w:jc w:val="right"/>
            </w:pPr>
            <w:r>
              <w:t>71</w:t>
            </w:r>
          </w:p>
        </w:tc>
      </w:tr>
      <w:tr>
        <w:tc>
          <w:tcPr>
            <w:tcW w:type="dxa" w:w="4680"/>
          </w:tcPr>
          <w:p>
            <w:r>
              <w:t xml:space="preserve">  9.2 WhatsApp Cloud API &amp; SMS Khata Reminders</w:t>
            </w:r>
          </w:p>
        </w:tc>
        <w:tc>
          <w:tcPr>
            <w:tcW w:type="dxa" w:w="4680"/>
          </w:tcPr>
          <w:p>
            <w:pPr>
              <w:jc w:val="right"/>
            </w:pPr>
            <w:r>
              <w:t>72</w:t>
            </w:r>
          </w:p>
        </w:tc>
      </w:tr>
      <w:tr>
        <w:tc>
          <w:tcPr>
            <w:tcW w:type="dxa" w:w="4680"/>
          </w:tcPr>
          <w:p>
            <w:r>
              <w:t xml:space="preserve">  9.3 Dynamic BharatPe / UPI QR Code Generation</w:t>
            </w:r>
          </w:p>
        </w:tc>
        <w:tc>
          <w:tcPr>
            <w:tcW w:type="dxa" w:w="4680"/>
          </w:tcPr>
          <w:p>
            <w:pPr>
              <w:jc w:val="right"/>
            </w:pPr>
            <w:r>
              <w:t>72</w:t>
            </w:r>
          </w:p>
        </w:tc>
      </w:tr>
      <w:tr>
        <w:tc>
          <w:tcPr>
            <w:tcW w:type="dxa" w:w="4680"/>
          </w:tcPr>
          <w:p>
            <w:r>
              <w:t xml:space="preserve">  9.4 Progressive Web App (PWA) Offline Mobile Mode</w:t>
            </w:r>
          </w:p>
        </w:tc>
        <w:tc>
          <w:tcPr>
            <w:tcW w:type="dxa" w:w="4680"/>
          </w:tcPr>
          <w:p>
            <w:pPr>
              <w:jc w:val="right"/>
            </w:pPr>
            <w:r>
              <w:t>73</w:t>
            </w:r>
          </w:p>
        </w:tc>
      </w:tr>
      <w:tr>
        <w:tc>
          <w:tcPr>
            <w:tcW w:type="dxa" w:w="4680"/>
          </w:tcPr>
          <w:p>
            <w:r>
              <w:t xml:space="preserve">  9.5 Multi-Branch Enterprise Cloud Synchronization</w:t>
            </w:r>
          </w:p>
        </w:tc>
        <w:tc>
          <w:tcPr>
            <w:tcW w:type="dxa" w:w="4680"/>
          </w:tcPr>
          <w:p>
            <w:pPr>
              <w:jc w:val="right"/>
            </w:pPr>
            <w:r>
              <w:t>74</w:t>
            </w:r>
          </w:p>
        </w:tc>
      </w:tr>
      <w:tr>
        <w:tc>
          <w:tcPr>
            <w:tcW w:type="dxa" w:w="4680"/>
          </w:tcPr>
          <w:p>
            <w:r>
              <w:rPr>
                <w:b/>
              </w:rPr>
              <w:t>Chapter 10: References</w:t>
            </w:r>
          </w:p>
        </w:tc>
        <w:tc>
          <w:tcPr>
            <w:tcW w:type="dxa" w:w="4680"/>
          </w:tcPr>
          <w:p>
            <w:pPr>
              <w:jc w:val="right"/>
            </w:pPr>
            <w:r>
              <w:t>75 - 77</w:t>
            </w:r>
          </w:p>
        </w:tc>
      </w:tr>
      <w:tr>
        <w:tc>
          <w:tcPr>
            <w:tcW w:type="dxa" w:w="4680"/>
          </w:tcPr>
          <w:p>
            <w:r>
              <w:t xml:space="preserve">  10.1 Academic Books and Software Engineering Treatises</w:t>
            </w:r>
          </w:p>
        </w:tc>
        <w:tc>
          <w:tcPr>
            <w:tcW w:type="dxa" w:w="4680"/>
          </w:tcPr>
          <w:p>
            <w:pPr>
              <w:jc w:val="right"/>
            </w:pPr>
            <w:r>
              <w:t>75</w:t>
            </w:r>
          </w:p>
        </w:tc>
      </w:tr>
      <w:tr>
        <w:tc>
          <w:tcPr>
            <w:tcW w:type="dxa" w:w="4680"/>
          </w:tcPr>
          <w:p>
            <w:r>
              <w:t xml:space="preserve">  10.2 Official Framework Documentation &amp; Standards</w:t>
            </w:r>
          </w:p>
        </w:tc>
        <w:tc>
          <w:tcPr>
            <w:tcW w:type="dxa" w:w="4680"/>
          </w:tcPr>
          <w:p>
            <w:pPr>
              <w:jc w:val="right"/>
            </w:pPr>
            <w:r>
              <w:t>76</w:t>
            </w:r>
          </w:p>
        </w:tc>
      </w:tr>
      <w:tr>
        <w:tc>
          <w:tcPr>
            <w:tcW w:type="dxa" w:w="4680"/>
          </w:tcPr>
          <w:p>
            <w:r>
              <w:t xml:space="preserve">  10.3 Technical Online Portals &amp; APIs</w:t>
            </w:r>
          </w:p>
        </w:tc>
        <w:tc>
          <w:tcPr>
            <w:tcW w:type="dxa" w:w="4680"/>
          </w:tcPr>
          <w:p>
            <w:pPr>
              <w:jc w:val="right"/>
            </w:pPr>
            <w:r>
              <w:t>77</w:t>
            </w:r>
          </w:p>
        </w:tc>
      </w:tr>
      <w:tr>
        <w:tc>
          <w:tcPr>
            <w:tcW w:type="dxa" w:w="4680"/>
          </w:tcPr>
          <w:p>
            <w:r>
              <w:rPr>
                <w:b/>
              </w:rPr>
              <w:t>Appendix: College Viva Voce Defense Guide (20 Questions &amp; Answers)</w:t>
            </w:r>
          </w:p>
        </w:tc>
        <w:tc>
          <w:tcPr>
            <w:tcW w:type="dxa" w:w="4680"/>
          </w:tcPr>
          <w:p>
            <w:pPr>
              <w:jc w:val="right"/>
            </w:pPr>
            <w:r>
              <w:t>78 - 84</w:t>
            </w:r>
          </w:p>
        </w:tc>
      </w:tr>
    </w:tbl>
    <w:p>
      <w:r>
        <w:br w:type="page"/>
      </w:r>
    </w:p>
    <w:p>
      <w:r>
        <w:rPr>
          <w:b/>
          <w:sz w:val="32"/>
        </w:rPr>
        <w:t>LIST OF TABLES</w:t>
        <w:br/>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3120"/>
        <w:gridCol w:w="3120"/>
        <w:gridCol w:w="3120"/>
      </w:tblGrid>
      <w:tr>
        <w:tc>
          <w:tcPr>
            <w:tcW w:type="dxa" w:w="3120"/>
            <w:shd w:val="clear" w:color="auto" w:fill="F3F4F6"/>
          </w:tcPr>
          <w:p>
            <w:r>
              <w:rPr>
                <w:b/>
              </w:rPr>
              <w:t>Table No.</w:t>
            </w:r>
          </w:p>
        </w:tc>
        <w:tc>
          <w:tcPr>
            <w:tcW w:type="dxa" w:w="3120"/>
            <w:shd w:val="clear" w:color="auto" w:fill="F3F4F6"/>
          </w:tcPr>
          <w:p>
            <w:r>
              <w:rPr>
                <w:b/>
              </w:rPr>
              <w:t>Table Title &amp; Description</w:t>
            </w:r>
          </w:p>
        </w:tc>
        <w:tc>
          <w:tcPr>
            <w:tcW w:type="dxa" w:w="3120"/>
            <w:shd w:val="clear" w:color="auto" w:fill="F3F4F6"/>
          </w:tcPr>
          <w:p>
            <w:r>
              <w:rPr>
                <w:b/>
              </w:rPr>
              <w:t>Page</w:t>
            </w:r>
          </w:p>
        </w:tc>
      </w:tr>
      <w:tr>
        <w:tc>
          <w:tcPr>
            <w:tcW w:type="dxa" w:w="3120"/>
          </w:tcPr>
          <w:p>
            <w:r>
              <w:rPr>
                <w:b/>
              </w:rPr>
              <w:t>Table 4.1</w:t>
            </w:r>
          </w:p>
        </w:tc>
        <w:tc>
          <w:tcPr>
            <w:tcW w:type="dxa" w:w="3120"/>
          </w:tcPr>
          <w:p>
            <w:r>
              <w:t>Comprehensive Feature Matrix: Tally vs. Vyapar vs. APNA BAZAR</w:t>
            </w:r>
          </w:p>
        </w:tc>
        <w:tc>
          <w:tcPr>
            <w:tcW w:type="dxa" w:w="3120"/>
          </w:tcPr>
          <w:p>
            <w:pPr>
              <w:jc w:val="right"/>
            </w:pPr>
            <w:r>
              <w:t>26</w:t>
            </w:r>
          </w:p>
        </w:tc>
      </w:tr>
      <w:tr>
        <w:tc>
          <w:tcPr>
            <w:tcW w:type="dxa" w:w="3120"/>
          </w:tcPr>
          <w:p>
            <w:r>
              <w:rPr>
                <w:b/>
              </w:rPr>
              <w:t>Table 5.1</w:t>
            </w:r>
          </w:p>
        </w:tc>
        <w:tc>
          <w:tcPr>
            <w:tcW w:type="dxa" w:w="3120"/>
          </w:tcPr>
          <w:p>
            <w:r>
              <w:t>Hardware Specification Environment for Development and Production</w:t>
            </w:r>
          </w:p>
        </w:tc>
        <w:tc>
          <w:tcPr>
            <w:tcW w:type="dxa" w:w="3120"/>
          </w:tcPr>
          <w:p>
            <w:pPr>
              <w:jc w:val="right"/>
            </w:pPr>
            <w:r>
              <w:t>29</w:t>
            </w:r>
          </w:p>
        </w:tc>
      </w:tr>
      <w:tr>
        <w:tc>
          <w:tcPr>
            <w:tcW w:type="dxa" w:w="3120"/>
          </w:tcPr>
          <w:p>
            <w:r>
              <w:rPr>
                <w:b/>
              </w:rPr>
              <w:t>Table 5.2</w:t>
            </w:r>
          </w:p>
        </w:tc>
        <w:tc>
          <w:tcPr>
            <w:tcW w:type="dxa" w:w="3120"/>
          </w:tcPr>
          <w:p>
            <w:r>
              <w:t>Complete Software Stack &amp; Dependency Packages</w:t>
            </w:r>
          </w:p>
        </w:tc>
        <w:tc>
          <w:tcPr>
            <w:tcW w:type="dxa" w:w="3120"/>
          </w:tcPr>
          <w:p>
            <w:pPr>
              <w:jc w:val="right"/>
            </w:pPr>
            <w:r>
              <w:t>29</w:t>
            </w:r>
          </w:p>
        </w:tc>
      </w:tr>
      <w:tr>
        <w:tc>
          <w:tcPr>
            <w:tcW w:type="dxa" w:w="3120"/>
          </w:tcPr>
          <w:p>
            <w:r>
              <w:rPr>
                <w:b/>
              </w:rPr>
              <w:t>Table 5.3</w:t>
            </w:r>
          </w:p>
        </w:tc>
        <w:tc>
          <w:tcPr>
            <w:tcW w:type="dxa" w:w="3120"/>
          </w:tcPr>
          <w:p>
            <w:r>
              <w:t>The 30 Functional Modules Specification and Endpoint Index</w:t>
            </w:r>
          </w:p>
        </w:tc>
        <w:tc>
          <w:tcPr>
            <w:tcW w:type="dxa" w:w="3120"/>
          </w:tcPr>
          <w:p>
            <w:pPr>
              <w:jc w:val="right"/>
            </w:pPr>
            <w:r>
              <w:t>30</w:t>
            </w:r>
          </w:p>
        </w:tc>
      </w:tr>
      <w:tr>
        <w:tc>
          <w:tcPr>
            <w:tcW w:type="dxa" w:w="3120"/>
          </w:tcPr>
          <w:p>
            <w:r>
              <w:rPr>
                <w:b/>
              </w:rPr>
              <w:t>Table 5.4</w:t>
            </w:r>
          </w:p>
        </w:tc>
        <w:tc>
          <w:tcPr>
            <w:tcW w:type="dxa" w:w="3120"/>
          </w:tcPr>
          <w:p>
            <w:r>
              <w:t>MongoDB Atlas Database Collections Schema and Relational Mapping</w:t>
            </w:r>
          </w:p>
        </w:tc>
        <w:tc>
          <w:tcPr>
            <w:tcW w:type="dxa" w:w="3120"/>
          </w:tcPr>
          <w:p>
            <w:pPr>
              <w:jc w:val="right"/>
            </w:pPr>
            <w:r>
              <w:t>40</w:t>
            </w:r>
          </w:p>
        </w:tc>
      </w:tr>
      <w:tr>
        <w:tc>
          <w:tcPr>
            <w:tcW w:type="dxa" w:w="3120"/>
          </w:tcPr>
          <w:p>
            <w:r>
              <w:rPr>
                <w:b/>
              </w:rPr>
              <w:t>Table 7.1</w:t>
            </w:r>
          </w:p>
        </w:tc>
        <w:tc>
          <w:tcPr>
            <w:tcW w:type="dxa" w:w="3120"/>
          </w:tcPr>
          <w:p>
            <w:r>
              <w:t>Automated Integration Test Suite Verification Matrix (TC01 - TC08)</w:t>
            </w:r>
          </w:p>
        </w:tc>
        <w:tc>
          <w:tcPr>
            <w:tcW w:type="dxa" w:w="3120"/>
          </w:tcPr>
          <w:p>
            <w:pPr>
              <w:jc w:val="right"/>
            </w:pPr>
            <w:r>
              <w:t>58</w:t>
            </w:r>
          </w:p>
        </w:tc>
      </w:tr>
      <w:tr>
        <w:tc>
          <w:tcPr>
            <w:tcW w:type="dxa" w:w="3120"/>
          </w:tcPr>
          <w:p>
            <w:r>
              <w:rPr>
                <w:b/>
              </w:rPr>
              <w:t>Table 7.2</w:t>
            </w:r>
          </w:p>
        </w:tc>
        <w:tc>
          <w:tcPr>
            <w:tcW w:type="dxa" w:w="3120"/>
          </w:tcPr>
          <w:p>
            <w:r>
              <w:t>Stock Lifecycle Invariance Test Results (10 -&gt; 15 -&gt; 12 -&gt; 15)</w:t>
            </w:r>
          </w:p>
        </w:tc>
        <w:tc>
          <w:tcPr>
            <w:tcW w:type="dxa" w:w="3120"/>
          </w:tcPr>
          <w:p>
            <w:pPr>
              <w:jc w:val="right"/>
            </w:pPr>
            <w:r>
              <w:t>60</w:t>
            </w:r>
          </w:p>
        </w:tc>
      </w:tr>
      <w:tr>
        <w:tc>
          <w:tcPr>
            <w:tcW w:type="dxa" w:w="3120"/>
          </w:tcPr>
          <w:p>
            <w:r>
              <w:rPr>
                <w:b/>
              </w:rPr>
              <w:t>Table 7.3</w:t>
            </w:r>
          </w:p>
        </w:tc>
        <w:tc>
          <w:tcPr>
            <w:tcW w:type="dxa" w:w="3120"/>
          </w:tcPr>
          <w:p>
            <w:r>
              <w:t>Billing Math Verification Test Results across Tax &amp; Discount Tiers</w:t>
            </w:r>
          </w:p>
        </w:tc>
        <w:tc>
          <w:tcPr>
            <w:tcW w:type="dxa" w:w="3120"/>
          </w:tcPr>
          <w:p>
            <w:pPr>
              <w:jc w:val="right"/>
            </w:pPr>
            <w:r>
              <w:t>61</w:t>
            </w:r>
          </w:p>
        </w:tc>
      </w:tr>
      <w:tr>
        <w:tc>
          <w:tcPr>
            <w:tcW w:type="dxa" w:w="3120"/>
          </w:tcPr>
          <w:p>
            <w:r>
              <w:rPr>
                <w:b/>
              </w:rPr>
              <w:t>Table 7.4</w:t>
            </w:r>
          </w:p>
        </w:tc>
        <w:tc>
          <w:tcPr>
            <w:tcW w:type="dxa" w:w="3120"/>
          </w:tcPr>
          <w:p>
            <w:r>
              <w:t>Automated Test Suite Execution Log Summary</w:t>
            </w:r>
          </w:p>
        </w:tc>
        <w:tc>
          <w:tcPr>
            <w:tcW w:type="dxa" w:w="3120"/>
          </w:tcPr>
          <w:p>
            <w:pPr>
              <w:jc w:val="right"/>
            </w:pPr>
            <w:r>
              <w:t>62</w:t>
            </w:r>
          </w:p>
        </w:tc>
      </w:tr>
    </w:tbl>
    <w:p>
      <w:r>
        <w:br/>
      </w:r>
    </w:p>
    <w:p>
      <w:r>
        <w:rPr>
          <w:b/>
          <w:sz w:val="32"/>
        </w:rPr>
        <w:t>LIST OF FIGURES</w:t>
        <w:br/>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3120"/>
        <w:gridCol w:w="3120"/>
        <w:gridCol w:w="3120"/>
      </w:tblGrid>
      <w:tr>
        <w:tc>
          <w:tcPr>
            <w:tcW w:type="dxa" w:w="3120"/>
            <w:shd w:val="clear" w:color="auto" w:fill="F3F4F6"/>
          </w:tcPr>
          <w:p>
            <w:r>
              <w:rPr>
                <w:b/>
              </w:rPr>
              <w:t>Figure No.</w:t>
            </w:r>
          </w:p>
        </w:tc>
        <w:tc>
          <w:tcPr>
            <w:tcW w:type="dxa" w:w="3120"/>
            <w:shd w:val="clear" w:color="auto" w:fill="F3F4F6"/>
          </w:tcPr>
          <w:p>
            <w:r>
              <w:rPr>
                <w:b/>
              </w:rPr>
              <w:t>Figure Title &amp; Caption</w:t>
            </w:r>
          </w:p>
        </w:tc>
        <w:tc>
          <w:tcPr>
            <w:tcW w:type="dxa" w:w="3120"/>
            <w:shd w:val="clear" w:color="auto" w:fill="F3F4F6"/>
          </w:tcPr>
          <w:p>
            <w:r>
              <w:rPr>
                <w:b/>
              </w:rPr>
              <w:t>Page</w:t>
            </w:r>
          </w:p>
        </w:tc>
      </w:tr>
      <w:tr>
        <w:tc>
          <w:tcPr>
            <w:tcW w:type="dxa" w:w="3120"/>
          </w:tcPr>
          <w:p>
            <w:r>
              <w:rPr>
                <w:b/>
              </w:rPr>
              <w:t>Figure 3.1</w:t>
            </w:r>
          </w:p>
        </w:tc>
        <w:tc>
          <w:tcPr>
            <w:tcW w:type="dxa" w:w="3120"/>
          </w:tcPr>
          <w:p>
            <w:r>
              <w:t>Three-Tier Physical Architecture of the APNA BAZAR Web Application</w:t>
            </w:r>
          </w:p>
        </w:tc>
        <w:tc>
          <w:tcPr>
            <w:tcW w:type="dxa" w:w="3120"/>
          </w:tcPr>
          <w:p>
            <w:pPr>
              <w:jc w:val="right"/>
            </w:pPr>
            <w:r>
              <w:t>13</w:t>
            </w:r>
          </w:p>
        </w:tc>
      </w:tr>
      <w:tr>
        <w:tc>
          <w:tcPr>
            <w:tcW w:type="dxa" w:w="3120"/>
          </w:tcPr>
          <w:p>
            <w:r>
              <w:rPr>
                <w:b/>
              </w:rPr>
              <w:t>Figure 3.2</w:t>
            </w:r>
          </w:p>
        </w:tc>
        <w:tc>
          <w:tcPr>
            <w:tcW w:type="dxa" w:w="3120"/>
          </w:tcPr>
          <w:p>
            <w:r>
              <w:t>End-to-End Operational Lifecycle: Procurement -&gt; POS -&gt; Khata Recovery</w:t>
            </w:r>
          </w:p>
        </w:tc>
        <w:tc>
          <w:tcPr>
            <w:tcW w:type="dxa" w:w="3120"/>
          </w:tcPr>
          <w:p>
            <w:pPr>
              <w:jc w:val="right"/>
            </w:pPr>
            <w:r>
              <w:t>20</w:t>
            </w:r>
          </w:p>
        </w:tc>
      </w:tr>
      <w:tr>
        <w:tc>
          <w:tcPr>
            <w:tcW w:type="dxa" w:w="3120"/>
          </w:tcPr>
          <w:p>
            <w:r>
              <w:rPr>
                <w:b/>
              </w:rPr>
              <w:t>Figure 3.3</w:t>
            </w:r>
          </w:p>
        </w:tc>
        <w:tc>
          <w:tcPr>
            <w:tcW w:type="dxa" w:w="3120"/>
          </w:tcPr>
          <w:p>
            <w:r>
              <w:t>Inventory Stock State Machine &amp; Programmatic Invariants</w:t>
            </w:r>
          </w:p>
        </w:tc>
        <w:tc>
          <w:tcPr>
            <w:tcW w:type="dxa" w:w="3120"/>
          </w:tcPr>
          <w:p>
            <w:pPr>
              <w:jc w:val="right"/>
            </w:pPr>
            <w:r>
              <w:t>21</w:t>
            </w:r>
          </w:p>
        </w:tc>
      </w:tr>
      <w:tr>
        <w:tc>
          <w:tcPr>
            <w:tcW w:type="dxa" w:w="3120"/>
          </w:tcPr>
          <w:p>
            <w:r>
              <w:rPr>
                <w:b/>
              </w:rPr>
              <w:t>Figure 5.1</w:t>
            </w:r>
          </w:p>
        </w:tc>
        <w:tc>
          <w:tcPr>
            <w:tcW w:type="dxa" w:w="3120"/>
          </w:tcPr>
          <w:p>
            <w:r>
              <w:t>Unified System Use Case Diagram across Admin and Staff Actor Boundaries</w:t>
            </w:r>
          </w:p>
        </w:tc>
        <w:tc>
          <w:tcPr>
            <w:tcW w:type="dxa" w:w="3120"/>
          </w:tcPr>
          <w:p>
            <w:pPr>
              <w:jc w:val="right"/>
            </w:pPr>
            <w:r>
              <w:t>36</w:t>
            </w:r>
          </w:p>
        </w:tc>
      </w:tr>
      <w:tr>
        <w:tc>
          <w:tcPr>
            <w:tcW w:type="dxa" w:w="3120"/>
          </w:tcPr>
          <w:p>
            <w:r>
              <w:rPr>
                <w:b/>
              </w:rPr>
              <w:t>Figure 5.2</w:t>
            </w:r>
          </w:p>
        </w:tc>
        <w:tc>
          <w:tcPr>
            <w:tcW w:type="dxa" w:w="3120"/>
          </w:tcPr>
          <w:p>
            <w:r>
              <w:t>Context Level 0 Data Flow Diagram (DFD)</w:t>
            </w:r>
          </w:p>
        </w:tc>
        <w:tc>
          <w:tcPr>
            <w:tcW w:type="dxa" w:w="3120"/>
          </w:tcPr>
          <w:p>
            <w:pPr>
              <w:jc w:val="right"/>
            </w:pPr>
            <w:r>
              <w:t>38</w:t>
            </w:r>
          </w:p>
        </w:tc>
      </w:tr>
      <w:tr>
        <w:tc>
          <w:tcPr>
            <w:tcW w:type="dxa" w:w="3120"/>
          </w:tcPr>
          <w:p>
            <w:r>
              <w:rPr>
                <w:b/>
              </w:rPr>
              <w:t>Figure 5.3</w:t>
            </w:r>
          </w:p>
        </w:tc>
        <w:tc>
          <w:tcPr>
            <w:tcW w:type="dxa" w:w="3120"/>
          </w:tcPr>
          <w:p>
            <w:r>
              <w:t>Level 1 Data Flow Diagram (Inventory Inward vs. Outward Billing)</w:t>
            </w:r>
          </w:p>
        </w:tc>
        <w:tc>
          <w:tcPr>
            <w:tcW w:type="dxa" w:w="3120"/>
          </w:tcPr>
          <w:p>
            <w:pPr>
              <w:jc w:val="right"/>
            </w:pPr>
            <w:r>
              <w:t>39</w:t>
            </w:r>
          </w:p>
        </w:tc>
      </w:tr>
      <w:tr>
        <w:tc>
          <w:tcPr>
            <w:tcW w:type="dxa" w:w="3120"/>
          </w:tcPr>
          <w:p>
            <w:r>
              <w:rPr>
                <w:b/>
              </w:rPr>
              <w:t>Figure 5.4</w:t>
            </w:r>
          </w:p>
        </w:tc>
        <w:tc>
          <w:tcPr>
            <w:tcW w:type="dxa" w:w="3120"/>
          </w:tcPr>
          <w:p>
            <w:r>
              <w:t>Level 2 Data Flow Diagram (POS Billing &amp; Calculation Engine)</w:t>
            </w:r>
          </w:p>
        </w:tc>
        <w:tc>
          <w:tcPr>
            <w:tcW w:type="dxa" w:w="3120"/>
          </w:tcPr>
          <w:p>
            <w:pPr>
              <w:jc w:val="right"/>
            </w:pPr>
            <w:r>
              <w:t>39</w:t>
            </w:r>
          </w:p>
        </w:tc>
      </w:tr>
      <w:tr>
        <w:tc>
          <w:tcPr>
            <w:tcW w:type="dxa" w:w="3120"/>
          </w:tcPr>
          <w:p>
            <w:r>
              <w:rPr>
                <w:b/>
              </w:rPr>
              <w:t>Figure 5.5</w:t>
            </w:r>
          </w:p>
        </w:tc>
        <w:tc>
          <w:tcPr>
            <w:tcW w:type="dxa" w:w="3120"/>
          </w:tcPr>
          <w:p>
            <w:r>
              <w:t>Activity Diagram: Customer Checkout &amp; Real-Time Stock Validation</w:t>
            </w:r>
          </w:p>
        </w:tc>
        <w:tc>
          <w:tcPr>
            <w:tcW w:type="dxa" w:w="3120"/>
          </w:tcPr>
          <w:p>
            <w:pPr>
              <w:jc w:val="right"/>
            </w:pPr>
            <w:r>
              <w:t>42</w:t>
            </w:r>
          </w:p>
        </w:tc>
      </w:tr>
      <w:tr>
        <w:tc>
          <w:tcPr>
            <w:tcW w:type="dxa" w:w="3120"/>
          </w:tcPr>
          <w:p>
            <w:r>
              <w:rPr>
                <w:b/>
              </w:rPr>
              <w:t>Figure 5.6</w:t>
            </w:r>
          </w:p>
        </w:tc>
        <w:tc>
          <w:tcPr>
            <w:tcW w:type="dxa" w:w="3120"/>
          </w:tcPr>
          <w:p>
            <w:r>
              <w:t>Sequence Diagram: Multi-Item Invoice Creation &amp; MongoDB State Updates</w:t>
            </w:r>
          </w:p>
        </w:tc>
        <w:tc>
          <w:tcPr>
            <w:tcW w:type="dxa" w:w="3120"/>
          </w:tcPr>
          <w:p>
            <w:pPr>
              <w:jc w:val="right"/>
            </w:pPr>
            <w:r>
              <w:t>44</w:t>
            </w:r>
          </w:p>
        </w:tc>
      </w:tr>
      <w:tr>
        <w:tc>
          <w:tcPr>
            <w:tcW w:type="dxa" w:w="3120"/>
          </w:tcPr>
          <w:p>
            <w:r>
              <w:rPr>
                <w:b/>
              </w:rPr>
              <w:t>Figure 7.1</w:t>
            </w:r>
          </w:p>
        </w:tc>
        <w:tc>
          <w:tcPr>
            <w:tcW w:type="dxa" w:w="3120"/>
          </w:tcPr>
          <w:p>
            <w:r>
              <w:t>Secure Admin &amp; Staff Login Interface</w:t>
            </w:r>
          </w:p>
        </w:tc>
        <w:tc>
          <w:tcPr>
            <w:tcW w:type="dxa" w:w="3120"/>
          </w:tcPr>
          <w:p>
            <w:pPr>
              <w:jc w:val="right"/>
            </w:pPr>
            <w:r>
              <w:t>63</w:t>
            </w:r>
          </w:p>
        </w:tc>
      </w:tr>
      <w:tr>
        <w:tc>
          <w:tcPr>
            <w:tcW w:type="dxa" w:w="3120"/>
          </w:tcPr>
          <w:p>
            <w:r>
              <w:rPr>
                <w:b/>
              </w:rPr>
              <w:t>Figure 7.2</w:t>
            </w:r>
          </w:p>
        </w:tc>
        <w:tc>
          <w:tcPr>
            <w:tcW w:type="dxa" w:w="3120"/>
          </w:tcPr>
          <w:p>
            <w:r>
              <w:t>Executive Dashboard Overview with Financial KPI Cards &amp; 7-Day Trend</w:t>
            </w:r>
          </w:p>
        </w:tc>
        <w:tc>
          <w:tcPr>
            <w:tcW w:type="dxa" w:w="3120"/>
          </w:tcPr>
          <w:p>
            <w:pPr>
              <w:jc w:val="right"/>
            </w:pPr>
            <w:r>
              <w:t>64</w:t>
            </w:r>
          </w:p>
        </w:tc>
      </w:tr>
      <w:tr>
        <w:tc>
          <w:tcPr>
            <w:tcW w:type="dxa" w:w="3120"/>
          </w:tcPr>
          <w:p>
            <w:r>
              <w:rPr>
                <w:b/>
              </w:rPr>
              <w:t>Figure 7.3</w:t>
            </w:r>
          </w:p>
        </w:tc>
        <w:tc>
          <w:tcPr>
            <w:tcW w:type="dxa" w:w="3120"/>
          </w:tcPr>
          <w:p>
            <w:r>
              <w:t>Live Product Catalog, Category Badges &amp; Stock Overview Table</w:t>
            </w:r>
          </w:p>
        </w:tc>
        <w:tc>
          <w:tcPr>
            <w:tcW w:type="dxa" w:w="3120"/>
          </w:tcPr>
          <w:p>
            <w:pPr>
              <w:jc w:val="right"/>
            </w:pPr>
            <w:r>
              <w:t>64</w:t>
            </w:r>
          </w:p>
        </w:tc>
      </w:tr>
      <w:tr>
        <w:tc>
          <w:tcPr>
            <w:tcW w:type="dxa" w:w="3120"/>
          </w:tcPr>
          <w:p>
            <w:r>
              <w:rPr>
                <w:b/>
              </w:rPr>
              <w:t>Figure 7.4</w:t>
            </w:r>
          </w:p>
        </w:tc>
        <w:tc>
          <w:tcPr>
            <w:tcW w:type="dxa" w:w="3120"/>
          </w:tcPr>
          <w:p>
            <w:r>
              <w:t>Interactive Point-of-Sale (POS) Multi-Line Cart Terminal</w:t>
            </w:r>
          </w:p>
        </w:tc>
        <w:tc>
          <w:tcPr>
            <w:tcW w:type="dxa" w:w="3120"/>
          </w:tcPr>
          <w:p>
            <w:pPr>
              <w:jc w:val="right"/>
            </w:pPr>
            <w:r>
              <w:t>65</w:t>
            </w:r>
          </w:p>
        </w:tc>
      </w:tr>
      <w:tr>
        <w:tc>
          <w:tcPr>
            <w:tcW w:type="dxa" w:w="3120"/>
          </w:tcPr>
          <w:p>
            <w:r>
              <w:rPr>
                <w:b/>
              </w:rPr>
              <w:t>Figure 7.5</w:t>
            </w:r>
          </w:p>
        </w:tc>
        <w:tc>
          <w:tcPr>
            <w:tcW w:type="dxa" w:w="3120"/>
          </w:tcPr>
          <w:p>
            <w:r>
              <w:t>Printable Tax Invoice Formatted with Store Header &amp; GST Compliance</w:t>
            </w:r>
          </w:p>
        </w:tc>
        <w:tc>
          <w:tcPr>
            <w:tcW w:type="dxa" w:w="3120"/>
          </w:tcPr>
          <w:p>
            <w:pPr>
              <w:jc w:val="right"/>
            </w:pPr>
            <w:r>
              <w:t>65</w:t>
            </w:r>
          </w:p>
        </w:tc>
      </w:tr>
      <w:tr>
        <w:tc>
          <w:tcPr>
            <w:tcW w:type="dxa" w:w="3120"/>
          </w:tcPr>
          <w:p>
            <w:r>
              <w:rPr>
                <w:b/>
              </w:rPr>
              <w:t>Figure 7.6</w:t>
            </w:r>
          </w:p>
        </w:tc>
        <w:tc>
          <w:tcPr>
            <w:tcW w:type="dxa" w:w="3120"/>
          </w:tcPr>
          <w:p>
            <w:r>
              <w:t>Monthly Revenue Breakdown and Top 10 Selling Products Horizontal Chart</w:t>
            </w:r>
          </w:p>
        </w:tc>
        <w:tc>
          <w:tcPr>
            <w:tcW w:type="dxa" w:w="3120"/>
          </w:tcPr>
          <w:p>
            <w:pPr>
              <w:jc w:val="right"/>
            </w:pPr>
            <w:r>
              <w:t>66</w:t>
            </w:r>
          </w:p>
        </w:tc>
      </w:tr>
    </w:tbl>
    <w:p>
      <w:r>
        <w:br w:type="page"/>
      </w:r>
    </w:p>
    <w:p>
      <w:pPr>
        <w:keepNext/>
        <w:spacing w:before="400" w:after="160"/>
      </w:pPr>
      <w:r>
        <w:rPr>
          <w:b/>
          <w:color w:val="6B7280"/>
          <w:sz w:val="26"/>
        </w:rPr>
        <w:t>CHAPTER 01</w:t>
        <w:br/>
      </w:r>
      <w:r>
        <w:rPr>
          <w:b/>
          <w:color w:val="111827"/>
          <w:sz w:val="40"/>
        </w:rPr>
        <w:t>INTRODUCTION</w:t>
      </w:r>
    </w:p>
    <w:p>
      <w:pPr>
        <w:keepNext/>
        <w:spacing w:before="280" w:after="80"/>
      </w:pPr>
      <w:r>
        <w:rPr>
          <w:b/>
          <w:color w:val="111827"/>
          <w:sz w:val="26"/>
        </w:rPr>
        <w:t>1.1 Introduction to Retail Inventory &amp; Billing Management</w:t>
      </w:r>
    </w:p>
    <w:p>
      <w:pPr>
        <w:spacing w:line="288" w:lineRule="auto" w:after="120"/>
      </w:pPr>
      <w:r>
        <w:t>Small neighborhood retail shops, traditionally known across India as Kirana stores, grocery counters, and provision merchants, form the bedrock of daily commercial life in residential communities. These establishments provide essential food staples, dairy items, packaged goods, cleaning supplies, and school stationery to hundreds of local families daily. In contrast to corporate hypermarkets and online quick-commerce delivery apps, neighborhood retail relies heavily on personal trust, geographic proximity, flexible bargaining, and the extension of informal monthly credit lines traditionally known as Khata.</w:t>
      </w:r>
    </w:p>
    <w:p>
      <w:pPr>
        <w:spacing w:line="288" w:lineRule="auto" w:after="120"/>
      </w:pPr>
      <w:r>
        <w:t>Despite dramatic advances in cloud computing and digital payments over the past decade, the vast majority of local retail shopkeepers continue to conduct their daily business operations using physical notebooks, bound ledgers, paper cash memos, and manual mental arithmetic. While modern software suites exist, they are overwhelmingly engineered for large enterprises with dedicated accounting departments, making them completely unsuited for a solo shopkeeper or cashier managing a busy storefront.</w:t>
      </w:r>
    </w:p>
    <w:p>
      <w:pPr>
        <w:spacing w:line="288" w:lineRule="auto" w:after="120"/>
      </w:pPr>
      <w:r>
        <w:t>APNA BAZAR was conceived and engineered as a Third Year Bachelor of Science in Information Technology (TY BSc IT) Community Engagement Project (CEP) to bridge this critical technological divide. By combining modern web technologies—specifically Python, Flask, MongoDB Atlas, and a minimalist monochrome user interface—APNA BAZAR provides local shopkeepers with an accessible, error-free, and dependable digital operations platform.</w:t>
      </w:r>
    </w:p>
    <w:p>
      <w:pPr>
        <w:keepNext/>
        <w:spacing w:before="280" w:after="80"/>
      </w:pPr>
      <w:r>
        <w:rPr>
          <w:b/>
          <w:color w:val="111827"/>
          <w:sz w:val="26"/>
        </w:rPr>
        <w:t>1.2 Background of the Project &amp; Community Engagement</w:t>
      </w:r>
    </w:p>
    <w:p>
      <w:pPr>
        <w:spacing w:line="288" w:lineRule="auto" w:after="120"/>
      </w:pPr>
      <w:r>
        <w:t>As part of the Community Engagement Project initiative, preliminary field research and interviews were conducted with small retail shopkeepers operating in our local municipal neighborhood. Over two weeks, five distinct store formats were studied: two general provision stores, one dairy and snacks outlet, one stationery retailer, and one neighborhood grain merchant.</w:t>
      </w:r>
    </w:p>
    <w:p>
      <w:pPr>
        <w:spacing w:line="288" w:lineRule="auto" w:after="120"/>
      </w:pPr>
      <w:r>
        <w:t>The field surveys highlighted five universal operational pain points that severely undermine local retail profitability:</w:t>
      </w:r>
    </w:p>
    <w:p>
      <w:pPr>
        <w:pStyle w:val="ListBullet"/>
        <w:spacing w:line="276" w:lineRule="auto" w:after="60"/>
      </w:pPr>
      <w:r>
        <w:rPr>
          <w:b/>
        </w:rPr>
        <w:t xml:space="preserve">1. </w:t>
      </w:r>
      <w:r>
        <w:t>Billing Arithmetic Errors During Rush Hours: During morning (7:00 AM – 10:00 AM) and evening (6:00 PM – 9:30 PM) rush hours, shopkeepers are inundated with multiple customers simultaneously. Calculating subtotals, item discounts, and change manually leads to frequent mathematical errors, resulting in direct financial losses or customer dissatisfaction.</w:t>
      </w:r>
    </w:p>
    <w:p>
      <w:pPr>
        <w:pStyle w:val="ListBullet"/>
        <w:spacing w:line="276" w:lineRule="auto" w:after="60"/>
      </w:pPr>
      <w:r>
        <w:rPr>
          <w:b/>
        </w:rPr>
        <w:t xml:space="preserve">2. </w:t>
      </w:r>
      <w:r>
        <w:t>Untracked Customer Credit (Khata) Receivables: Offering monthly credit is essential for customer retention in Indian communities. However, shopkeepers record credit transactions in spiral notebooks. Pages become smudged, torn, or misplaced. When customers arrive to settle their monthly bills, disputed amounts are frequent due to illegible handwriting or forgotten entries.</w:t>
      </w:r>
    </w:p>
    <w:p>
      <w:pPr>
        <w:pStyle w:val="ListBullet"/>
        <w:spacing w:line="276" w:lineRule="auto" w:after="60"/>
      </w:pPr>
      <w:r>
        <w:rPr>
          <w:b/>
        </w:rPr>
        <w:t xml:space="preserve">3. </w:t>
      </w:r>
      <w:r>
        <w:t>Unexpected Stockouts of Fast-Moving Staples: Without automated reorder alerts, shopkeepers only discover they have run out of essential items (such as milk, cooking oil, or tea) when a customer asks for them. This causes immediate revenue loss and drives loyal customers to competing stores.</w:t>
      </w:r>
    </w:p>
    <w:p>
      <w:pPr>
        <w:pStyle w:val="ListBullet"/>
        <w:spacing w:line="276" w:lineRule="auto" w:after="60"/>
      </w:pPr>
      <w:r>
        <w:rPr>
          <w:b/>
        </w:rPr>
        <w:t xml:space="preserve">4. </w:t>
      </w:r>
      <w:r>
        <w:t>Unnoticed Product Expirations on Shelves: Packaged consumer goods (dairy products, biscuits, spices) have strict shelf lives. In manual stores, items pushed to the back of shelves expire unnoticed. When discovered months later, they must be discarded as total losses.</w:t>
      </w:r>
    </w:p>
    <w:p>
      <w:pPr>
        <w:pStyle w:val="ListBullet"/>
        <w:spacing w:line="276" w:lineRule="auto" w:after="60"/>
      </w:pPr>
      <w:r>
        <w:rPr>
          <w:b/>
        </w:rPr>
        <w:t xml:space="preserve">5. </w:t>
      </w:r>
      <w:r>
        <w:t>Inaccessibility of Existing Commercial Software: When asked why they had not adopted commercial retail software, shopkeepers consistently cited prohibitive license fees (₹15,000 to ₹50,000 for packages like Tally or Marg), excessive complexity requiring formal accounting knowledge, and heavy desktop software installations requiring expensive dedicated hardware.</w:t>
      </w:r>
    </w:p>
    <w:p>
      <w:pPr>
        <w:keepNext/>
        <w:spacing w:before="280" w:after="80"/>
      </w:pPr>
      <w:r>
        <w:rPr>
          <w:b/>
          <w:color w:val="111827"/>
          <w:sz w:val="26"/>
        </w:rPr>
        <w:t>1.3 Purpose and Philosophy of the System</w:t>
      </w:r>
    </w:p>
    <w:p>
      <w:pPr>
        <w:spacing w:line="288" w:lineRule="auto" w:after="120"/>
      </w:pPr>
      <w:r>
        <w:t>The primary purpose of APNA BAZAR is to replace manual paper ledgers with a lightweight, dependable digital tool that streamlines the entire retail operations cycle without imposing cognitive or financial burdens on the shopkeeper.</w:t>
      </w:r>
    </w:p>
    <w:p>
      <w:pPr>
        <w:spacing w:line="288" w:lineRule="auto" w:after="120"/>
      </w:pPr>
      <w:r>
        <w:t>The engineering of APNA BAZAR was guided by four strict design principles:</w:t>
      </w:r>
    </w:p>
    <w:p>
      <w:pPr>
        <w:pStyle w:val="ListBullet"/>
        <w:spacing w:line="276" w:lineRule="auto" w:after="60"/>
      </w:pPr>
      <w:r>
        <w:rPr>
          <w:b/>
        </w:rPr>
        <w:t xml:space="preserve">• </w:t>
      </w:r>
      <w:r>
        <w:t>Simplicity Over Feature Bloat: Local shopkeepers do not need multi-currency forex journals, complex depreciation schedules, or multi-tiered manufacturing BOMs. APNA BAZAR focuses strictly on what matters: fast checkout, real-time stock counts, credit ledgers, and clear daily profit metrics.</w:t>
      </w:r>
    </w:p>
    <w:p>
      <w:pPr>
        <w:pStyle w:val="ListBullet"/>
        <w:spacing w:line="276" w:lineRule="auto" w:after="60"/>
      </w:pPr>
      <w:r>
        <w:rPr>
          <w:b/>
        </w:rPr>
        <w:t xml:space="preserve">• </w:t>
      </w:r>
      <w:r>
        <w:t>Human-Made and Student-Centric: The codebase is structured cleanly in pure Python and Flask, avoiding over-engineered microservice abstractions or heavy frontend build pipelines. Every function, route, and query can be readily understood and explained during an academic viva.</w:t>
      </w:r>
    </w:p>
    <w:p>
      <w:pPr>
        <w:pStyle w:val="ListBullet"/>
        <w:spacing w:line="276" w:lineRule="auto" w:after="60"/>
      </w:pPr>
      <w:r>
        <w:rPr>
          <w:b/>
        </w:rPr>
        <w:t xml:space="preserve">• </w:t>
      </w:r>
      <w:r>
        <w:t>Monochrome Visual Ergonomics: Rather than distracting the operator with bright neon buttons, excessive animations, or colorful gradients, APNA BAZAR adopts a clean black-and-white SaaS aesthetic. High contrast typography ensures maximum readability under bright shop lights or budget computer monitors.</w:t>
      </w:r>
    </w:p>
    <w:p>
      <w:pPr>
        <w:pStyle w:val="ListBullet"/>
        <w:spacing w:line="276" w:lineRule="auto" w:after="60"/>
      </w:pPr>
      <w:r>
        <w:rPr>
          <w:b/>
        </w:rPr>
        <w:t xml:space="preserve">• </w:t>
      </w:r>
      <w:r>
        <w:t>Resilience and High Availability: Understanding that community retail internet connections can fluctuate, the database layer connects to MongoDB Atlas cloud storage while incorporating an automated in-memory fallback (mongomock) to guarantee zero downtime during offline evaluations.</w:t>
      </w:r>
    </w:p>
    <w:p>
      <w:pPr>
        <w:keepNext/>
        <w:spacing w:before="280" w:after="80"/>
      </w:pPr>
      <w:r>
        <w:rPr>
          <w:b/>
          <w:color w:val="111827"/>
          <w:sz w:val="26"/>
        </w:rPr>
        <w:t>1.4 Scope and Boundaries of the Project</w:t>
      </w:r>
    </w:p>
    <w:p>
      <w:pPr>
        <w:spacing w:line="288" w:lineRule="auto" w:after="120"/>
      </w:pPr>
      <w:r>
        <w:t>The operational scope of APNA BAZAR encompasses all primary business activities required to run a modern, single-location community store:</w:t>
      </w:r>
    </w:p>
    <w:p>
      <w:pPr>
        <w:pStyle w:val="ListBullet"/>
        <w:spacing w:line="276" w:lineRule="auto" w:after="60"/>
      </w:pPr>
      <w:r>
        <w:t>User Role Access Control: Separate privilege domains for Store Administrators (full access) and Staff Cashiers (billing &amp; search only).</w:t>
      </w:r>
    </w:p>
    <w:p>
      <w:pPr>
        <w:pStyle w:val="ListBullet"/>
        <w:spacing w:line="276" w:lineRule="auto" w:after="60"/>
      </w:pPr>
      <w:r>
        <w:t>Product Catalog &amp; Master Data: Full CRUD operations for products, SKU codes, units, cost prices, selling rates, and expiry dates.</w:t>
      </w:r>
    </w:p>
    <w:p>
      <w:pPr>
        <w:pStyle w:val="ListBullet"/>
        <w:spacing w:line="276" w:lineRule="auto" w:after="60"/>
      </w:pPr>
      <w:r>
        <w:t>Procurement &amp; Vendor Inwarding: Supplier directory and inward purchase recording with automatic stock quantity incrementation.</w:t>
      </w:r>
    </w:p>
    <w:p>
      <w:pPr>
        <w:pStyle w:val="ListBullet"/>
        <w:spacing w:line="276" w:lineRule="auto" w:after="60"/>
      </w:pPr>
      <w:r>
        <w:t>Point-of-Sale (POS) Fast Billing: Interactive cart supporting barcode searching, live stock validation, item line math, and payment tracking.</w:t>
      </w:r>
    </w:p>
    <w:p>
      <w:pPr>
        <w:pStyle w:val="ListBullet"/>
        <w:spacing w:line="276" w:lineRule="auto" w:after="60"/>
      </w:pPr>
      <w:r>
        <w:t>Automatic Invoicing &amp; Print Subsystem: Collision-free sequential numbering (INV-XXXX) with formatted tax invoice printing.</w:t>
      </w:r>
    </w:p>
    <w:p>
      <w:pPr>
        <w:pStyle w:val="ListBullet"/>
        <w:spacing w:line="276" w:lineRule="auto" w:after="60"/>
      </w:pPr>
      <w:r>
        <w:t>Customer Credit (Khata) Management: Customer directory tracking cumulative purchases, payments made, and outstanding balances.</w:t>
      </w:r>
    </w:p>
    <w:p>
      <w:pPr>
        <w:pStyle w:val="ListBullet"/>
        <w:spacing w:line="276" w:lineRule="auto" w:after="60"/>
      </w:pPr>
      <w:r>
        <w:t>Sales Returns &amp; Restitution: Safe invoice cancellation workflow that marks records as cancelled and returns sold items to inventory stock.</w:t>
      </w:r>
    </w:p>
    <w:p>
      <w:pPr>
        <w:pStyle w:val="ListBullet"/>
        <w:spacing w:line="276" w:lineRule="auto" w:after="60"/>
      </w:pPr>
      <w:r>
        <w:t>Actionable Business Analytics: Daily summaries, monthly revenue breakdowns, 7-day trend charts, top-selling volume rankings, and gross profit valuation.</w:t>
      </w:r>
    </w:p>
    <w:p>
      <w:r>
        <w:br w:type="page"/>
      </w:r>
    </w:p>
    <w:p>
      <w:pPr>
        <w:keepNext/>
        <w:spacing w:before="400" w:after="160"/>
      </w:pPr>
      <w:r>
        <w:rPr>
          <w:b/>
          <w:color w:val="6B7280"/>
          <w:sz w:val="26"/>
        </w:rPr>
        <w:t>CHAPTER 02</w:t>
        <w:br/>
      </w:r>
      <w:r>
        <w:rPr>
          <w:b/>
          <w:color w:val="111827"/>
          <w:sz w:val="40"/>
        </w:rPr>
        <w:t>PROBLEM STATEMENT AND OBJECTIVES</w:t>
      </w:r>
    </w:p>
    <w:p>
      <w:pPr>
        <w:keepNext/>
        <w:spacing w:before="280" w:after="80"/>
      </w:pPr>
      <w:r>
        <w:rPr>
          <w:b/>
          <w:color w:val="111827"/>
          <w:sz w:val="26"/>
        </w:rPr>
        <w:t>2.1 Problem Statement Formulation</w:t>
      </w:r>
    </w:p>
    <w:tbl>
      <w:tblPr>
        <w:tblW w:type="auto" w:w="0"/>
        <w:jc w:val="center"/>
        <w:tblLook w:firstColumn="1" w:firstRow="1" w:lastColumn="0" w:lastRow="0" w:noHBand="0" w:noVBand="1" w:val="04A0"/>
      </w:tblPr>
      <w:tblGrid>
        <w:gridCol w:w="9360"/>
      </w:tblGrid>
      <w:tr>
        <w:tc>
          <w:tcPr>
            <w:tcW w:type="dxa" w:w="9360"/>
            <w:shd w:val="clear" w:color="auto" w:fill="F9FAFB"/>
            <w:tcMar>
              <w:top w:w="140" w:type="dxa"/>
              <w:bottom w:w="140" w:type="dxa"/>
              <w:left w:w="200" w:type="dxa"/>
              <w:right w:w="200" w:type="dxa"/>
            </w:tcMar>
          </w:tcPr>
          <w:p>
            <w:pPr>
              <w:spacing w:after="40"/>
            </w:pPr>
            <w:r>
              <w:rPr>
                <w:b/>
                <w:color w:val="111827"/>
                <w:sz w:val="20"/>
              </w:rPr>
              <w:t>[FORMAL ACADEMIC PROBLEM STATEMENT]</w:t>
              <w:br/>
            </w:r>
            <w:r>
              <w:rPr>
                <w:color w:val="374151"/>
                <w:sz w:val="21"/>
              </w:rPr>
              <w:t>"Community retail merchants and local shopkeepers suffer significant financial losses, operational delays, inventory discrepancies, and uncollected credit dues due to their dependence on traditional paper notebooks, handwritten cash memos, and manual khata books. Contemporary commercial accounting software products fail to address this community need because they are prohibitively expensive, overly complicated, require formal accounting expertise, and depend on cumbersome desktop installations."</w:t>
            </w:r>
          </w:p>
        </w:tc>
      </w:tr>
    </w:tbl>
    <w:p/>
    <w:p>
      <w:pPr>
        <w:keepNext/>
        <w:spacing w:before="280" w:after="80"/>
      </w:pPr>
      <w:r>
        <w:rPr>
          <w:b/>
          <w:color w:val="111827"/>
          <w:sz w:val="26"/>
        </w:rPr>
        <w:t>2.2 Analysis of the Existing Manual Paper-Based System</w:t>
      </w:r>
    </w:p>
    <w:p>
      <w:pPr>
        <w:spacing w:line="288" w:lineRule="auto" w:after="120"/>
      </w:pPr>
      <w:r>
        <w:t>In a conventional manual Kirana or provision store, daily transactions follow an unstructured physical sequence:</w:t>
        <w:br/>
        <w:t>1. Order Gathering: The customer verbally recites a list of items or hands over a handwritten slip of paper. The shopkeeper retrieves goods individually from display racks and storage sacks.</w:t>
        <w:br/>
        <w:t>2. Handwritten Costing: The shopkeeper jots down item prices on the back of a paper wrapper or small receipt memo.</w:t>
        <w:br/>
        <w:t>3. Mental Calculation: The total is computed mentally or using a tabletop electronic calculator. Discounts are negotiated verbally.</w:t>
        <w:br/>
        <w:t>4. Payment or Credit: If the customer pays cash or scans a static UPI QR code, currency is placed in the cash drawer. If credit is requested, the shopkeeper pulls out a ledger notebook, flips to the customer's page, and writes the date and amount.</w:t>
        <w:br/>
        <w:t>5. Stock Replenishment: When wholesale suppliers arrive with goods, paper delivery challans are received. The physical stock is placed on shelves, but no centralized ledger is updated.</w:t>
        <w:br/>
        <w:t>6. Month-End Reconciliation: At the end of the month, the shopkeeper attempts to reconcile customer balances, tally supplier dues, and estimate whether the store made a net profit.</w:t>
      </w:r>
    </w:p>
    <w:p>
      <w:pPr>
        <w:keepNext/>
        <w:spacing w:before="280" w:after="80"/>
      </w:pPr>
      <w:r>
        <w:rPr>
          <w:b/>
          <w:color w:val="111827"/>
          <w:sz w:val="26"/>
        </w:rPr>
        <w:t>2.3 Detailed Limitations of Existing Practices</w:t>
      </w:r>
    </w:p>
    <w:p>
      <w:pPr>
        <w:pStyle w:val="ListBullet"/>
        <w:spacing w:line="276" w:lineRule="auto" w:after="60"/>
      </w:pPr>
      <w:r>
        <w:rPr>
          <w:b/>
        </w:rPr>
        <w:t xml:space="preserve">• </w:t>
      </w:r>
      <w:r>
        <w:t>Mathematical and Pricing Inaccuracies: During peak hours, mental addition under pressure frequently leads to errors in customer favor (causing merchant loss) or merchant favor (causing customer disputes).</w:t>
      </w:r>
    </w:p>
    <w:p>
      <w:pPr>
        <w:pStyle w:val="ListBullet"/>
        <w:spacing w:line="276" w:lineRule="auto" w:after="60"/>
      </w:pPr>
      <w:r>
        <w:rPr>
          <w:b/>
        </w:rPr>
        <w:t xml:space="preserve">• </w:t>
      </w:r>
      <w:r>
        <w:t>Extreme Checkout Latency: Handwriting every item and price on paper slips takes 3 to 5 minutes per customer, creating long queues outside the shop and prompting impatient customers to walk away.</w:t>
      </w:r>
    </w:p>
    <w:p>
      <w:pPr>
        <w:pStyle w:val="ListBullet"/>
        <w:spacing w:line="276" w:lineRule="auto" w:after="60"/>
      </w:pPr>
      <w:r>
        <w:rPr>
          <w:b/>
        </w:rPr>
        <w:t xml:space="preserve">• </w:t>
      </w:r>
      <w:r>
        <w:t>Complete Blindness Regarding Inventory Quantities: The merchant has no real-time count of units on hand. High-demand items run out unnoticed, while slow-moving items tie up operating capital on back shelves.</w:t>
      </w:r>
    </w:p>
    <w:p>
      <w:pPr>
        <w:pStyle w:val="ListBullet"/>
        <w:spacing w:line="276" w:lineRule="auto" w:after="60"/>
      </w:pPr>
      <w:r>
        <w:rPr>
          <w:b/>
        </w:rPr>
        <w:t xml:space="preserve">• </w:t>
      </w:r>
      <w:r>
        <w:t>Unrecoverable Khata Debt: Paper ledger pages tear, water spills blur ink, and records get lost. Customers often dispute charges recorded months earlier without itemized proof, forcing the shopkeeper to absorb uncollected debts.</w:t>
      </w:r>
    </w:p>
    <w:p>
      <w:pPr>
        <w:pStyle w:val="ListBullet"/>
        <w:spacing w:line="276" w:lineRule="auto" w:after="60"/>
      </w:pPr>
      <w:r>
        <w:rPr>
          <w:b/>
        </w:rPr>
        <w:t xml:space="preserve">• </w:t>
      </w:r>
      <w:r>
        <w:t>High Spoilage and Expiry Losses: Packaged perishable goods (spices, flour, snacks, packaged dairy) expire unnoticed because there is no calendar tracking mechanism in a paper notebook.</w:t>
      </w:r>
    </w:p>
    <w:p>
      <w:pPr>
        <w:pStyle w:val="ListBullet"/>
        <w:spacing w:line="276" w:lineRule="auto" w:after="60"/>
      </w:pPr>
      <w:r>
        <w:rPr>
          <w:b/>
        </w:rPr>
        <w:t xml:space="preserve">• </w:t>
      </w:r>
      <w:r>
        <w:t>Lack of Strategic Business Intelligence: The merchant cannot answer basic operational questions: Which five products generate 80% of store revenue? What was last month's gross profit margin? What is the total retail valuation of stock currently in the shop?</w:t>
      </w:r>
    </w:p>
    <w:p>
      <w:pPr>
        <w:keepNext/>
        <w:spacing w:before="280" w:after="80"/>
      </w:pPr>
      <w:r>
        <w:rPr>
          <w:b/>
          <w:color w:val="111827"/>
          <w:sz w:val="26"/>
        </w:rPr>
        <w:t>2.4 Proposed Digital Solution (APNA BAZAR)</w:t>
      </w:r>
    </w:p>
    <w:p>
      <w:pPr>
        <w:spacing w:line="288" w:lineRule="auto" w:after="120"/>
      </w:pPr>
      <w:r>
        <w:t>APNA BAZAR directly overcomes each limitation through a targeted, web-based digital management system:</w:t>
        <w:br/>
        <w:t>• Interactive Point-of-Sale (POS) Terminal: Cashiers select products from a fast dynamic catalog. Quantities, item subtotals, discounts, taxes, and grand totals calculate instantly with 100% mathematical precision.</w:t>
        <w:br/>
        <w:t>• Database-Enforced Stock Synchronization: Inventory quantities are strictly linked to store operations. Recording a purchase automatically increments stock; completing a sale automatically decrements stock; cancelling a sale immediately restores stock.</w:t>
        <w:br/>
        <w:t>• Low-Stock and Expiry Sentinel: Dedicated surveillance screens highlight items that have fallen below safety thresholds or are due to expire within 30 days.</w:t>
        <w:br/>
        <w:t>• Transparent Customer Khata Ledger: Every credit transaction is recorded with sequential invoice numbers, itemized rows, amount paid, and remaining balance, eliminating billing disputes.</w:t>
        <w:br/>
        <w:t>• Real-Time Executive Analytics: Instant calculations of daily revenue, monthly sales trends via Chart.js graphs, top-selling product rankings, and total inventory valuation at cost versus retail.</w:t>
      </w:r>
    </w:p>
    <w:p>
      <w:pPr>
        <w:keepNext/>
        <w:spacing w:before="280" w:after="80"/>
      </w:pPr>
      <w:r>
        <w:rPr>
          <w:b/>
          <w:color w:val="111827"/>
          <w:sz w:val="26"/>
        </w:rPr>
        <w:t>2.5 Specific System Objectives</w:t>
      </w:r>
    </w:p>
    <w:p>
      <w:pPr>
        <w:pStyle w:val="ListBullet"/>
        <w:spacing w:line="276" w:lineRule="auto" w:after="60"/>
      </w:pPr>
      <w:r>
        <w:t>Objective 1: Design an intuitive, high-contrast monochrome user interface that non-technical workers can master in under 10 minutes.</w:t>
      </w:r>
    </w:p>
    <w:p>
      <w:pPr>
        <w:pStyle w:val="ListBullet"/>
        <w:spacing w:line="276" w:lineRule="auto" w:after="60"/>
      </w:pPr>
      <w:r>
        <w:t>Objective 2: Achieve zero mathematical billing errors by automating all subtotal, discount, GST, and credit balance calculations.</w:t>
      </w:r>
    </w:p>
    <w:p>
      <w:pPr>
        <w:pStyle w:val="ListBullet"/>
        <w:spacing w:line="276" w:lineRule="auto" w:after="60"/>
      </w:pPr>
      <w:r>
        <w:t>Objective 3: Enforce strict database invariants where inventory counts mathematically reflect all inward purchases, outward sales, and returns.</w:t>
      </w:r>
    </w:p>
    <w:p>
      <w:pPr>
        <w:pStyle w:val="ListBullet"/>
        <w:spacing w:line="276" w:lineRule="auto" w:after="60"/>
      </w:pPr>
      <w:r>
        <w:t>Objective 4: Build a robust Customer Khata system providing transparent, dispute-free credit balance tracking and payment histories.</w:t>
      </w:r>
    </w:p>
    <w:p>
      <w:pPr>
        <w:pStyle w:val="ListBullet"/>
        <w:spacing w:line="276" w:lineRule="auto" w:after="60"/>
      </w:pPr>
      <w:r>
        <w:t>Objective 5: Provide accessible visual business intelligence through interactive Chart.js trend lines and gross profit reports.</w:t>
      </w:r>
    </w:p>
    <w:p>
      <w:pPr>
        <w:pStyle w:val="ListBullet"/>
        <w:spacing w:line="276" w:lineRule="auto" w:after="60"/>
      </w:pPr>
      <w:r>
        <w:t>Objective 6: Guarantee uninterrupted operation using MongoDB Atlas cloud persistence paired with an automated offline fallback engine.</w:t>
      </w:r>
    </w:p>
    <w:p>
      <w:r>
        <w:br w:type="page"/>
      </w:r>
    </w:p>
    <w:p>
      <w:pPr>
        <w:keepNext/>
        <w:spacing w:before="400" w:after="160"/>
      </w:pPr>
      <w:r>
        <w:rPr>
          <w:b/>
          <w:color w:val="6B7280"/>
          <w:sz w:val="26"/>
        </w:rPr>
        <w:t>CHAPTER 03</w:t>
        <w:br/>
      </w:r>
      <w:r>
        <w:rPr>
          <w:b/>
          <w:color w:val="111827"/>
          <w:sz w:val="40"/>
        </w:rPr>
        <w:t>SYSTEM ARCHITECTURE AND THEORETICAL FOUNDATION</w:t>
      </w:r>
    </w:p>
    <w:p>
      <w:pPr>
        <w:keepNext/>
        <w:spacing w:before="280" w:after="80"/>
      </w:pPr>
      <w:r>
        <w:rPr>
          <w:b/>
          <w:color w:val="111827"/>
          <w:sz w:val="26"/>
        </w:rPr>
        <w:t>3.1 Three-Tier Architectural Pattern</w:t>
      </w:r>
    </w:p>
    <w:p>
      <w:pPr>
        <w:spacing w:line="288" w:lineRule="auto" w:after="120"/>
      </w:pPr>
      <w:r>
        <w:t>APNA BAZAR is designed according to the classical Three-Tier Architecture, separating Presentation, Application Logic, and Data Persistence into independent, modular layers:</w:t>
      </w:r>
    </w:p>
    <w:p>
      <w:pPr>
        <w:pStyle w:val="ListBullet"/>
        <w:spacing w:line="276" w:lineRule="auto" w:after="60"/>
      </w:pPr>
      <w:r>
        <w:rPr>
          <w:b/>
        </w:rPr>
        <w:t xml:space="preserve">1. </w:t>
      </w:r>
      <w:r>
        <w:t>Tier 1: Presentation Layer (Client Browser): Executed inside standard web browsers on desktop PCs, laptops, or tablets. Renders responsive HTML5 semantic structures styled with Tailwind CSS, SVG Lucide icons, Chart.js canvas elements, and client-side JavaScript for live cart calculations and print media stylesheets.</w:t>
      </w:r>
    </w:p>
    <w:p>
      <w:pPr>
        <w:pStyle w:val="ListBullet"/>
        <w:spacing w:line="276" w:lineRule="auto" w:after="60"/>
      </w:pPr>
      <w:r>
        <w:rPr>
          <w:b/>
        </w:rPr>
        <w:t xml:space="preserve">2. </w:t>
      </w:r>
      <w:r>
        <w:t>Tier 2: Application Logic Layer (Python Flask WSGI Server): Hosted in Python 3. Implements URL routing, request dispatching, cryptographic session cookie validation, role-based access decorators, sequential invoice generation, and business rules.</w:t>
      </w:r>
    </w:p>
    <w:p>
      <w:pPr>
        <w:pStyle w:val="ListBullet"/>
        <w:spacing w:line="276" w:lineRule="auto" w:after="60"/>
      </w:pPr>
      <w:r>
        <w:rPr>
          <w:b/>
        </w:rPr>
        <w:t xml:space="preserve">3. </w:t>
      </w:r>
      <w:r>
        <w:t>Tier 3: Data Storage Layer (MongoDB Atlas NoSQL Document Store): Multi-cloud managed database hosting the inventory_billing_db database. Stores JSON-like BSON documents across eight structured collections with indexes on product codes, category IDs, and customer phone numbers.</w:t>
      </w:r>
    </w:p>
    <w:p>
      <w:pPr>
        <w:keepNext/>
        <w:spacing w:before="280" w:after="80"/>
      </w:pPr>
      <w:r>
        <w:rPr>
          <w:b/>
          <w:color w:val="111827"/>
          <w:sz w:val="26"/>
        </w:rPr>
        <w:t>3.2 Comprehensive Technology Stack Breakdown</w:t>
      </w:r>
    </w:p>
    <w:p>
      <w:pPr>
        <w:spacing w:line="288" w:lineRule="auto" w:after="120"/>
      </w:pPr>
      <w:r>
        <w:t>The technical components of APNA BAZAR were selected to ensure performance, reliability, and simplicity:</w:t>
      </w:r>
    </w:p>
    <w:p>
      <w:pPr>
        <w:keepNext/>
        <w:spacing w:before="200" w:after="40"/>
      </w:pPr>
      <w:r>
        <w:rPr>
          <w:b/>
          <w:color w:val="374151"/>
          <w:sz w:val="23"/>
        </w:rPr>
        <w:t>A. Python 3 Runtime Engine</w:t>
      </w:r>
    </w:p>
    <w:p>
      <w:pPr>
        <w:spacing w:line="288" w:lineRule="auto" w:after="120"/>
      </w:pPr>
      <w:r>
        <w:t>Python was chosen as the core language due to its expressive syntax, strong standard library, and transparent data structures. Python's native dictionary and list data types map naturally to MongoDB BSON documents, eliminating the overhead of heavyweight Object-Relational Mapping (ORM) layers. The application is compatible with Python 3.9 through 3.14.</w:t>
      </w:r>
    </w:p>
    <w:p>
      <w:pPr>
        <w:keepNext/>
        <w:spacing w:before="200" w:after="40"/>
      </w:pPr>
      <w:r>
        <w:rPr>
          <w:b/>
          <w:color w:val="374151"/>
          <w:sz w:val="23"/>
        </w:rPr>
        <w:t>B. Flask WSGI Web Framework (v3.1.0)</w:t>
      </w:r>
    </w:p>
    <w:p>
      <w:pPr>
        <w:spacing w:line="288" w:lineRule="auto" w:after="120"/>
      </w:pPr>
      <w:r>
        <w:t>Flask is a lightweight WSGI microframework maintained by the Pallets Projects. Unlike Django, which imposes a rigid directory structure and complex administrative models, Flask allows developers to implement clean, readable routing functions. Flask provides built-in HTTP request parsing, session management via cryptographically signed client cookies, flash notifications, and the Jinja2 server-side templating engine.</w:t>
      </w:r>
    </w:p>
    <w:p>
      <w:pPr>
        <w:keepNext/>
        <w:spacing w:before="200" w:after="40"/>
      </w:pPr>
      <w:r>
        <w:rPr>
          <w:b/>
          <w:color w:val="374151"/>
          <w:sz w:val="23"/>
        </w:rPr>
        <w:t>C. MongoDB Atlas NoSQL Cloud Database</w:t>
      </w:r>
    </w:p>
    <w:p>
      <w:pPr>
        <w:spacing w:line="288" w:lineRule="auto" w:after="120"/>
      </w:pPr>
      <w:r>
        <w:t>MongoDB Atlas was selected over traditional SQL databases (such as MySQL or PostgreSQL) due to its flexible document model. In retail billing, an invoice contains an arbitrary number of line items (product, quantity, rate, total). In relational SQL databases, this requires normalizing data across separate `sales` and `sale_items` tables with foreign key joins. In MongoDB, line items are stored naturally as embedded BSON subdocuments inside the primary sale document, enabling single-query atomicity and ultra-fast retrieval.</w:t>
      </w:r>
    </w:p>
    <w:p>
      <w:pPr>
        <w:keepNext/>
        <w:spacing w:before="200" w:after="40"/>
      </w:pPr>
      <w:r>
        <w:rPr>
          <w:b/>
          <w:color w:val="374151"/>
          <w:sz w:val="23"/>
        </w:rPr>
        <w:t>D. PyMongo Driver (v4.10.1) &amp; dnspython</w:t>
      </w:r>
    </w:p>
    <w:p>
      <w:pPr>
        <w:spacing w:line="288" w:lineRule="auto" w:after="120"/>
      </w:pPr>
      <w:r>
        <w:t>PyMongo is the official Python driver for MongoDB. It handles connection pooling, TLS socket negotiations via certifi, and BSON serialization. The `dnspython` library enables SRV record resolution for MongoDB Atlas connection strings (`mongodb+srv://`).</w:t>
      </w:r>
    </w:p>
    <w:p>
      <w:pPr>
        <w:keepNext/>
        <w:spacing w:before="200" w:after="40"/>
      </w:pPr>
      <w:r>
        <w:rPr>
          <w:b/>
          <w:color w:val="374151"/>
          <w:sz w:val="23"/>
        </w:rPr>
        <w:t>E. Werkzeug Security Library (v3.1.3)</w:t>
      </w:r>
    </w:p>
    <w:p>
      <w:pPr>
        <w:spacing w:line="288" w:lineRule="auto" w:after="120"/>
      </w:pPr>
      <w:r>
        <w:t>User passwords must never be stored in plaintext. APNA BAZAR uses Werkzeug's `generate_password_hash` and `check_password_hash` methods, implementing salted scrypt/pbkdf2:sha256 hashing. This protects stored credentials against dictionary and rainbow table attacks.</w:t>
      </w:r>
    </w:p>
    <w:p>
      <w:pPr>
        <w:keepNext/>
        <w:spacing w:before="200" w:after="40"/>
      </w:pPr>
      <w:r>
        <w:rPr>
          <w:b/>
          <w:color w:val="374151"/>
          <w:sz w:val="23"/>
        </w:rPr>
        <w:t>F. Tailwind CSS Minimalist Monochrome Design System</w:t>
      </w:r>
    </w:p>
    <w:p>
      <w:pPr>
        <w:spacing w:line="288" w:lineRule="auto" w:after="120"/>
      </w:pPr>
      <w:r>
        <w:t>Styling is provided by Tailwind CSS via its lightweight Play CDN engine. Instead of colorful gradients, the interface adheres to a curated monochrome palette: background `#f9fafb`, card surfaces `#ffffff` with `#e5e7eb` borders, and high-contrast buttons `#111827`. This provides excellent readability and an executive SaaS aesthetic.</w:t>
      </w:r>
    </w:p>
    <w:p>
      <w:pPr>
        <w:keepNext/>
        <w:spacing w:before="200" w:after="40"/>
      </w:pPr>
      <w:r>
        <w:rPr>
          <w:b/>
          <w:color w:val="374151"/>
          <w:sz w:val="23"/>
        </w:rPr>
        <w:t>G. Chart.js HTML5 Canvas Visualizations (v4.x)</w:t>
      </w:r>
    </w:p>
    <w:p>
      <w:pPr>
        <w:spacing w:line="288" w:lineRule="auto" w:after="120"/>
      </w:pPr>
      <w:r>
        <w:t>Chart.js powers responsive canvas graphics on the executive dashboard and monthly reports, rendering 7-day revenue trend lines and top-selling product ranking bar charts without slowing page load times.</w:t>
      </w:r>
    </w:p>
    <w:p>
      <w:pPr>
        <w:keepNext/>
        <w:spacing w:before="200" w:after="40"/>
      </w:pPr>
      <w:r>
        <w:rPr>
          <w:b/>
          <w:color w:val="374151"/>
          <w:sz w:val="23"/>
        </w:rPr>
        <w:t>H. Mongomock In-Memory Resilient Fallback Engine (v4.3.0)</w:t>
      </w:r>
    </w:p>
    <w:p>
      <w:pPr>
        <w:spacing w:line="288" w:lineRule="auto" w:after="120"/>
      </w:pPr>
      <w:r>
        <w:t>To ensure that laboratory firewall rules or Wi-Fi dropouts never interrupt an academic viva presentation, `database.py` implements an automated fallback. If the MongoDB Atlas cluster cannot be reached within 2000ms, the system seamlessly transitions to an in-memory `mongomock` instance, preserving full CRUD capability with zero application crashes.</w:t>
      </w:r>
    </w:p>
    <w:p>
      <w:pPr>
        <w:keepNext/>
        <w:spacing w:before="280" w:after="80"/>
      </w:pPr>
      <w:r>
        <w:rPr>
          <w:b/>
          <w:color w:val="111827"/>
          <w:sz w:val="26"/>
        </w:rPr>
        <w:t>3.3 End-to-End Retail System Workflow</w:t>
      </w:r>
    </w:p>
    <w:p>
      <w:pPr>
        <w:spacing w:line="288" w:lineRule="auto" w:after="120"/>
      </w:pPr>
      <w:r>
        <w:t>The retail workflow in APNA BAZAR coordinates inventory inwarding, customer checkout, credit recovery, and returns:</w:t>
        <w:br/>
        <w:t>1. Procurement: Goods arrive from wholesale distributors -&gt; Shopkeeper enters purchase record -&gt; Product inventory increments immediately.</w:t>
        <w:br/>
        <w:t>2. Sales Checkout: Customer selects items at checkout -&gt; Cashier adds lines to POS cart -&gt; System validates available stock -&gt; Total, discount, GST, and change calculated -&gt; Sale document created -&gt; Product inventory decrements immediately.</w:t>
        <w:br/>
        <w:t>3. Credit Extension (Khata): If customer pays partially, unpaid balance is added to customer's outstanding khata account.</w:t>
        <w:br/>
        <w:t>4. Sales Return / Cancellation: If a sale is cancelled, status updates to 'Cancelled' and sold items are returned to stock.</w:t>
      </w:r>
    </w:p>
    <w:p>
      <w:pPr>
        <w:keepNext/>
        <w:spacing w:before="280" w:after="80"/>
      </w:pPr>
      <w:r>
        <w:rPr>
          <w:b/>
          <w:color w:val="111827"/>
          <w:sz w:val="26"/>
        </w:rPr>
        <w:t>3.4 Inventory Stock Lifecycle &amp; Database State Invariants</w:t>
      </w:r>
    </w:p>
    <w:p>
      <w:pPr>
        <w:spacing w:line="288" w:lineRule="auto" w:after="120"/>
      </w:pPr>
      <w:r>
        <w:t>To maintain 100% stock integrity, three mathematical rules are enforced at the database level:</w:t>
      </w:r>
    </w:p>
    <w:tbl>
      <w:tblPr>
        <w:tblW w:type="auto" w:w="0"/>
        <w:jc w:val="center"/>
        <w:tblLook w:firstColumn="1" w:firstRow="1" w:lastColumn="0" w:lastRow="0" w:noHBand="0" w:noVBand="1" w:val="04A0"/>
      </w:tblPr>
      <w:tblGrid>
        <w:gridCol w:w="9360"/>
      </w:tblGrid>
      <w:tr>
        <w:tc>
          <w:tcPr>
            <w:tcW w:type="dxa" w:w="9360"/>
            <w:shd w:val="clear" w:color="auto" w:fill="F9FAFB"/>
            <w:tcMar>
              <w:top w:w="140" w:type="dxa"/>
              <w:bottom w:w="140" w:type="dxa"/>
              <w:left w:w="200" w:type="dxa"/>
              <w:right w:w="200" w:type="dxa"/>
            </w:tcMar>
          </w:tcPr>
          <w:p>
            <w:pPr>
              <w:spacing w:after="40"/>
            </w:pPr>
            <w:r>
              <w:rPr>
                <w:b/>
                <w:color w:val="111827"/>
                <w:sz w:val="20"/>
              </w:rPr>
              <w:t>[STRICT INVENTORY STATE INVARIANTS]</w:t>
              <w:br/>
            </w:r>
            <w:r>
              <w:rPr>
                <w:color w:val="374151"/>
                <w:sz w:val="21"/>
              </w:rPr>
              <w:t>RULE 1: INWARD PURCHASE INCREMENT</w:t>
              <w:br/>
              <w:t>db.products.update_one({'_id': pid}, {'$inc': {'quantity': +purchased_qty}})</w:t>
              <w:br/>
              <w:br/>
              <w:t>RULE 2: SALES CHECKOUT DECREMENT (Pre-condition: sold_qty &lt;= available_qty)</w:t>
              <w:br/>
              <w:t>db.products.update_one({'_id': pid}, {'$inc': {'quantity': -sold_qty}})</w:t>
              <w:br/>
              <w:br/>
              <w:t>RULE 3: SALE RETURN / CANCELLATION RESTITUTION</w:t>
              <w:br/>
              <w:t>db.products.update_one({'_id': pid}, {'$inc': {'quantity': +returned_qty}})</w:t>
            </w:r>
          </w:p>
        </w:tc>
      </w:tr>
    </w:tbl>
    <w:p/>
    <w:p>
      <w:pPr>
        <w:keepNext/>
        <w:spacing w:before="280" w:after="80"/>
      </w:pPr>
      <w:r>
        <w:rPr>
          <w:b/>
          <w:color w:val="111827"/>
          <w:sz w:val="26"/>
        </w:rPr>
        <w:t>3.5 Mathematical Billing &amp; Khata Credit Calculations</w:t>
      </w:r>
    </w:p>
    <w:p>
      <w:pPr>
        <w:spacing w:line="288" w:lineRule="auto" w:after="120"/>
      </w:pPr>
      <w:r>
        <w:t>The POS calculation engine enforces standard commercial retail math:</w:t>
      </w:r>
    </w:p>
    <w:tbl>
      <w:tblPr>
        <w:tblW w:type="auto" w:w="0"/>
        <w:jc w:val="center"/>
        <w:tblLook w:firstColumn="1" w:firstRow="1" w:lastColumn="0" w:lastRow="0" w:noHBand="0" w:noVBand="1" w:val="04A0"/>
      </w:tblPr>
      <w:tblGrid>
        <w:gridCol w:w="9360"/>
      </w:tblGrid>
      <w:tr>
        <w:tc>
          <w:tcPr>
            <w:tcW w:type="dxa" w:w="9360"/>
            <w:shd w:val="clear" w:color="auto" w:fill="F9FAFB"/>
            <w:tcMar>
              <w:top w:w="140" w:type="dxa"/>
              <w:bottom w:w="140" w:type="dxa"/>
              <w:left w:w="200" w:type="dxa"/>
              <w:right w:w="200" w:type="dxa"/>
            </w:tcMar>
          </w:tcPr>
          <w:p>
            <w:pPr>
              <w:spacing w:after="40"/>
            </w:pPr>
            <w:r>
              <w:rPr>
                <w:b/>
                <w:color w:val="111827"/>
                <w:sz w:val="20"/>
              </w:rPr>
              <w:t>[CORE BILLING ARITHMETIC FORMULAS]</w:t>
              <w:br/>
            </w:r>
            <w:r>
              <w:rPr>
                <w:color w:val="374151"/>
                <w:sz w:val="21"/>
              </w:rPr>
              <w:t>1. Line Item Total  = Quantity × Selling Price</w:t>
              <w:br/>
              <w:t>2. Gross Subtotal   = Sum of all Line Item Totals</w:t>
              <w:br/>
              <w:t>3. Net Subtotal     = max(0, Gross Subtotal - Discount Amount)</w:t>
              <w:br/>
              <w:t>4. GST Tax Amount   = (Net Subtotal × Tax Rate %) / 100</w:t>
              <w:br/>
              <w:t>5. Grand Total      = Net Subtotal + GST Tax Amount</w:t>
              <w:br/>
              <w:t>6. Due Balance      = max(0, Grand Total - Customer Amount Paid)</w:t>
              <w:br/>
              <w:br/>
              <w:t>Status Flags:</w:t>
              <w:br/>
              <w:t>• If Due Balance == 0: Status = 'Paid'</w:t>
              <w:br/>
              <w:t>• If 0 &lt; Customer Amount Paid &lt; Grand Total: Status = 'Partial'</w:t>
              <w:br/>
              <w:t>• If Customer Amount Paid == 0: Status = 'Due'</w:t>
            </w:r>
          </w:p>
        </w:tc>
      </w:tr>
    </w:tbl>
    <w:p/>
    <w:p>
      <w:r>
        <w:br w:type="page"/>
      </w:r>
    </w:p>
    <w:p>
      <w:pPr>
        <w:keepNext/>
        <w:spacing w:before="400" w:after="160"/>
      </w:pPr>
      <w:r>
        <w:rPr>
          <w:b/>
          <w:color w:val="6B7280"/>
          <w:sz w:val="26"/>
        </w:rPr>
        <w:t>CHAPTER 04</w:t>
        <w:br/>
      </w:r>
      <w:r>
        <w:rPr>
          <w:b/>
          <w:color w:val="111827"/>
          <w:sz w:val="40"/>
        </w:rPr>
        <w:t>LITERATURE REVIEW AND COMPARATIVE ANALYSIS</w:t>
      </w:r>
    </w:p>
    <w:p>
      <w:pPr>
        <w:keepNext/>
        <w:spacing w:before="280" w:after="80"/>
      </w:pPr>
      <w:r>
        <w:rPr>
          <w:b/>
          <w:color w:val="111827"/>
          <w:sz w:val="26"/>
        </w:rPr>
        <w:t>4.1 Evolution of Retail Automation Systems</w:t>
      </w:r>
    </w:p>
    <w:p>
      <w:pPr>
        <w:spacing w:line="288" w:lineRule="auto" w:after="120"/>
      </w:pPr>
      <w:r>
        <w:t>Retail automation began in 1879 with the invention of the mechanical cash register by James Ritty, designed to prevent cashier embezzlement. In the late 20th century, microprocessor-driven electronic cash registers (ECRs) introduced barcode scanning and thermal printing. By the 2000s, enterprise resource planning (ERP) packages integrated supply chain tracking, multi-warehouse logistics, and general ledger accounting.</w:t>
      </w:r>
    </w:p>
    <w:p>
      <w:pPr>
        <w:spacing w:line="288" w:lineRule="auto" w:after="120"/>
      </w:pPr>
      <w:r>
        <w:t>However, commercial software development has overwhelmingly targeted large retail corporations. In India's massive unorganized retail sector, millions of Kirana and provision merchants remain largely unserved because mainstream packages require dedicated accounting personnel, expensive hardware, and recurring software subscriptions.</w:t>
      </w:r>
    </w:p>
    <w:p>
      <w:pPr>
        <w:keepNext/>
        <w:spacing w:before="280" w:after="80"/>
      </w:pPr>
      <w:r>
        <w:rPr>
          <w:b/>
          <w:color w:val="111827"/>
          <w:sz w:val="26"/>
        </w:rPr>
        <w:t>4.2 Critical Evaluation of Commercial Software</w:t>
      </w:r>
    </w:p>
    <w:p>
      <w:pPr>
        <w:spacing w:line="288" w:lineRule="auto" w:after="120"/>
      </w:pPr>
      <w:r>
        <w:t>Three leading commercial solutions were analyzed during our literature review:</w:t>
      </w:r>
    </w:p>
    <w:p>
      <w:pPr>
        <w:keepNext/>
        <w:spacing w:before="200" w:after="40"/>
      </w:pPr>
      <w:r>
        <w:rPr>
          <w:b/>
          <w:color w:val="374151"/>
          <w:sz w:val="23"/>
        </w:rPr>
        <w:t>A. TallyPrime (Tally Solutions)</w:t>
      </w:r>
    </w:p>
    <w:p>
      <w:pPr>
        <w:spacing w:line="288" w:lineRule="auto" w:after="120"/>
      </w:pPr>
      <w:r>
        <w:t>Tally is the dominant accounting software across corporate India. It provides rigorous double-entry bookkeeping, multi-branch consolidation, and statutory GST compliance. However, Tally is severely mismatched with the operational needs of a local retail shopkeeper. It requires formal accounting training, relies heavily on keyboard shortcut navigation rather than intuitive graphical clicks, carries steep perpetual license costs (₹18,000 for Silver single-user, ₹54,000 for Gold multi-user), and operates solely as a Windows desktop installation without accessible mobile web views.</w:t>
      </w:r>
    </w:p>
    <w:p>
      <w:pPr>
        <w:keepNext/>
        <w:spacing w:before="200" w:after="40"/>
      </w:pPr>
      <w:r>
        <w:rPr>
          <w:b/>
          <w:color w:val="374151"/>
          <w:sz w:val="23"/>
        </w:rPr>
        <w:t>B. Vyapar App (Simply Vyapar Apps)</w:t>
      </w:r>
    </w:p>
    <w:p>
      <w:pPr>
        <w:spacing w:line="288" w:lineRule="auto" w:after="120"/>
      </w:pPr>
      <w:r>
        <w:t>Vyapar is a popular small-business accounting application designed primarily for mobile smartphones. It simplifies invoicing and sends automated SMS payment reminders. However, its free tier is heavily restricted, with essential inventory alerts and financial reports locked behind recurring annual subscriptions. Furthermore, its interface is cluttered with promotional banners, and data synchronization conflicts between mobile devices and desktop computers can cause inventory discrepancies.</w:t>
      </w:r>
    </w:p>
    <w:p>
      <w:pPr>
        <w:keepNext/>
        <w:spacing w:before="200" w:after="40"/>
      </w:pPr>
      <w:r>
        <w:rPr>
          <w:b/>
          <w:color w:val="374151"/>
          <w:sz w:val="23"/>
        </w:rPr>
        <w:t>C. Marg ERP 9+ (Marg Compusoft)</w:t>
      </w:r>
    </w:p>
    <w:p>
      <w:pPr>
        <w:spacing w:line="288" w:lineRule="auto" w:after="120"/>
      </w:pPr>
      <w:r>
        <w:t>Marg ERP is widely used in Indian pharmaceutical distribution and FMCG wholesale due to its batch-tracking capabilities. However, its user interface is dated and cluttered, with nested multi-level menus that overwhelm novice users. Furthermore, it relies on legacy flat-file database architectures that are vulnerable to data corruption during sudden power failures.</w:t>
      </w:r>
    </w:p>
    <w:p>
      <w:pPr>
        <w:keepNext/>
        <w:spacing w:before="280" w:after="80"/>
      </w:pPr>
      <w:r>
        <w:rPr>
          <w:b/>
          <w:color w:val="111827"/>
          <w:sz w:val="26"/>
        </w:rPr>
        <w:t>4.3 Detailed Feature &amp; Operational Comparison Matrix</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2340"/>
        <w:gridCol w:w="2340"/>
        <w:gridCol w:w="2340"/>
        <w:gridCol w:w="2340"/>
      </w:tblGrid>
      <w:tr>
        <w:tc>
          <w:tcPr>
            <w:tcW w:type="dxa" w:w="2340"/>
            <w:shd w:val="clear" w:color="auto" w:fill="F3F4F6"/>
          </w:tcPr>
          <w:p>
            <w:r>
              <w:rPr>
                <w:b/>
              </w:rPr>
              <w:t>Operational Criteria</w:t>
            </w:r>
          </w:p>
        </w:tc>
        <w:tc>
          <w:tcPr>
            <w:tcW w:type="dxa" w:w="2340"/>
            <w:shd w:val="clear" w:color="auto" w:fill="F3F4F6"/>
          </w:tcPr>
          <w:p>
            <w:r>
              <w:rPr>
                <w:b/>
              </w:rPr>
              <w:t>TallyPrime</w:t>
            </w:r>
          </w:p>
        </w:tc>
        <w:tc>
          <w:tcPr>
            <w:tcW w:type="dxa" w:w="2340"/>
            <w:shd w:val="clear" w:color="auto" w:fill="F3F4F6"/>
          </w:tcPr>
          <w:p>
            <w:r>
              <w:rPr>
                <w:b/>
              </w:rPr>
              <w:t>Vyapar App</w:t>
            </w:r>
          </w:p>
        </w:tc>
        <w:tc>
          <w:tcPr>
            <w:tcW w:type="dxa" w:w="2340"/>
            <w:shd w:val="clear" w:color="auto" w:fill="F3F4F6"/>
          </w:tcPr>
          <w:p>
            <w:r>
              <w:rPr>
                <w:b/>
              </w:rPr>
              <w:t>APNA BAZAR (Proposed)</w:t>
            </w:r>
          </w:p>
        </w:tc>
      </w:tr>
      <w:tr>
        <w:tc>
          <w:tcPr>
            <w:tcW w:type="dxa" w:w="2340"/>
          </w:tcPr>
          <w:p>
            <w:r>
              <w:rPr>
                <w:b/>
              </w:rPr>
              <w:t>Target Operator</w:t>
            </w:r>
          </w:p>
        </w:tc>
        <w:tc>
          <w:tcPr>
            <w:tcW w:type="dxa" w:w="2340"/>
          </w:tcPr>
          <w:p>
            <w:r>
              <w:t>Professional Accountants</w:t>
            </w:r>
          </w:p>
        </w:tc>
        <w:tc>
          <w:tcPr>
            <w:tcW w:type="dxa" w:w="2340"/>
          </w:tcPr>
          <w:p>
            <w:r>
              <w:t>Small Business Owners</w:t>
            </w:r>
          </w:p>
        </w:tc>
        <w:tc>
          <w:tcPr>
            <w:tcW w:type="dxa" w:w="2340"/>
          </w:tcPr>
          <w:p>
            <w:r>
              <w:t>Local Shopkeepers &amp; Cashiers</w:t>
            </w:r>
          </w:p>
        </w:tc>
      </w:tr>
      <w:tr>
        <w:tc>
          <w:tcPr>
            <w:tcW w:type="dxa" w:w="2340"/>
          </w:tcPr>
          <w:p>
            <w:r>
              <w:rPr>
                <w:b/>
              </w:rPr>
              <w:t>Learning Curve</w:t>
            </w:r>
          </w:p>
        </w:tc>
        <w:tc>
          <w:tcPr>
            <w:tcW w:type="dxa" w:w="2340"/>
          </w:tcPr>
          <w:p>
            <w:r>
              <w:t>High (2 - 4 Weeks Training)</w:t>
            </w:r>
          </w:p>
        </w:tc>
        <w:tc>
          <w:tcPr>
            <w:tcW w:type="dxa" w:w="2340"/>
          </w:tcPr>
          <w:p>
            <w:r>
              <w:t>Moderate (Mobile literate)</w:t>
            </w:r>
          </w:p>
        </w:tc>
        <w:tc>
          <w:tcPr>
            <w:tcW w:type="dxa" w:w="2340"/>
          </w:tcPr>
          <w:p>
            <w:r>
              <w:t>Immediate (&lt; 10 Minutes)</w:t>
            </w:r>
          </w:p>
        </w:tc>
      </w:tr>
      <w:tr>
        <w:tc>
          <w:tcPr>
            <w:tcW w:type="dxa" w:w="2340"/>
          </w:tcPr>
          <w:p>
            <w:r>
              <w:rPr>
                <w:b/>
              </w:rPr>
              <w:t>Financial Cost</w:t>
            </w:r>
          </w:p>
        </w:tc>
        <w:tc>
          <w:tcPr>
            <w:tcW w:type="dxa" w:w="2340"/>
          </w:tcPr>
          <w:p>
            <w:r>
              <w:t>Expensive (₹18,000 - ₹54,000)</w:t>
            </w:r>
          </w:p>
        </w:tc>
        <w:tc>
          <w:tcPr>
            <w:tcW w:type="dxa" w:w="2340"/>
          </w:tcPr>
          <w:p>
            <w:r>
              <w:t>Recurring Subscription</w:t>
            </w:r>
          </w:p>
        </w:tc>
        <w:tc>
          <w:tcPr>
            <w:tcW w:type="dxa" w:w="2340"/>
          </w:tcPr>
          <w:p>
            <w:r>
              <w:t>100% Free &amp; Open Source</w:t>
            </w:r>
          </w:p>
        </w:tc>
      </w:tr>
      <w:tr>
        <w:tc>
          <w:tcPr>
            <w:tcW w:type="dxa" w:w="2340"/>
          </w:tcPr>
          <w:p>
            <w:r>
              <w:rPr>
                <w:b/>
              </w:rPr>
              <w:t>User Interface</w:t>
            </w:r>
          </w:p>
        </w:tc>
        <w:tc>
          <w:tcPr>
            <w:tcW w:type="dxa" w:w="2340"/>
          </w:tcPr>
          <w:p>
            <w:r>
              <w:t>Complex Keyboard Shortcuts</w:t>
            </w:r>
          </w:p>
        </w:tc>
        <w:tc>
          <w:tcPr>
            <w:tcW w:type="dxa" w:w="2340"/>
          </w:tcPr>
          <w:p>
            <w:r>
              <w:t>Cluttered Mobile UI</w:t>
            </w:r>
          </w:p>
        </w:tc>
        <w:tc>
          <w:tcPr>
            <w:tcW w:type="dxa" w:w="2340"/>
          </w:tcPr>
          <w:p>
            <w:r>
              <w:t>Minimalist Monochrome SaaS</w:t>
            </w:r>
          </w:p>
        </w:tc>
      </w:tr>
      <w:tr>
        <w:tc>
          <w:tcPr>
            <w:tcW w:type="dxa" w:w="2340"/>
          </w:tcPr>
          <w:p>
            <w:r>
              <w:rPr>
                <w:b/>
              </w:rPr>
              <w:t>Stock Automation</w:t>
            </w:r>
          </w:p>
        </w:tc>
        <w:tc>
          <w:tcPr>
            <w:tcW w:type="dxa" w:w="2340"/>
          </w:tcPr>
          <w:p>
            <w:r>
              <w:t>Manual Journal Entries</w:t>
            </w:r>
          </w:p>
        </w:tc>
        <w:tc>
          <w:tcPr>
            <w:tcW w:type="dxa" w:w="2340"/>
          </w:tcPr>
          <w:p>
            <w:r>
              <w:t>Basic Inventory</w:t>
            </w:r>
          </w:p>
        </w:tc>
        <w:tc>
          <w:tcPr>
            <w:tcW w:type="dxa" w:w="2340"/>
          </w:tcPr>
          <w:p>
            <w:r>
              <w:t>Real-Time (+Purchase, -Sale, +Return)</w:t>
            </w:r>
          </w:p>
        </w:tc>
      </w:tr>
      <w:tr>
        <w:tc>
          <w:tcPr>
            <w:tcW w:type="dxa" w:w="2340"/>
          </w:tcPr>
          <w:p>
            <w:r>
              <w:rPr>
                <w:b/>
              </w:rPr>
              <w:t>Khata Due System</w:t>
            </w:r>
          </w:p>
        </w:tc>
        <w:tc>
          <w:tcPr>
            <w:tcW w:type="dxa" w:w="2340"/>
          </w:tcPr>
          <w:p>
            <w:r>
              <w:t>Standard Sundry Debtors</w:t>
            </w:r>
          </w:p>
        </w:tc>
        <w:tc>
          <w:tcPr>
            <w:tcW w:type="dxa" w:w="2340"/>
          </w:tcPr>
          <w:p>
            <w:r>
              <w:t>SMS Payment Reminders</w:t>
            </w:r>
          </w:p>
        </w:tc>
        <w:tc>
          <w:tcPr>
            <w:tcW w:type="dxa" w:w="2340"/>
          </w:tcPr>
          <w:p>
            <w:r>
              <w:t>Dedicated Customer Ledger</w:t>
            </w:r>
          </w:p>
        </w:tc>
      </w:tr>
      <w:tr>
        <w:tc>
          <w:tcPr>
            <w:tcW w:type="dxa" w:w="2340"/>
          </w:tcPr>
          <w:p>
            <w:r>
              <w:rPr>
                <w:b/>
              </w:rPr>
              <w:t>Offline Resilience</w:t>
            </w:r>
          </w:p>
        </w:tc>
        <w:tc>
          <w:tcPr>
            <w:tcW w:type="dxa" w:w="2340"/>
          </w:tcPr>
          <w:p>
            <w:r>
              <w:t>Local File Locking</w:t>
            </w:r>
          </w:p>
        </w:tc>
        <w:tc>
          <w:tcPr>
            <w:tcW w:type="dxa" w:w="2340"/>
          </w:tcPr>
          <w:p>
            <w:r>
              <w:t>Cloud Sync Conflicts</w:t>
            </w:r>
          </w:p>
        </w:tc>
        <w:tc>
          <w:tcPr>
            <w:tcW w:type="dxa" w:w="2340"/>
          </w:tcPr>
          <w:p>
            <w:r>
              <w:t>Atlas Cloud + Resilient Local Fallback</w:t>
            </w:r>
          </w:p>
        </w:tc>
      </w:tr>
    </w:tbl>
    <w:p>
      <w:pPr>
        <w:spacing w:line="288" w:lineRule="auto" w:after="120"/>
      </w:pPr>
      <w:r>
        <w:br/>
        <w:t>Table 4.1: Comprehensive Feature Matrix: Tally vs. Vyapar vs. APNA BAZAR</w:t>
      </w:r>
    </w:p>
    <w:p>
      <w:pPr>
        <w:keepNext/>
        <w:spacing w:before="280" w:after="80"/>
      </w:pPr>
      <w:r>
        <w:rPr>
          <w:b/>
          <w:color w:val="111827"/>
          <w:sz w:val="26"/>
        </w:rPr>
        <w:t>4.4 Web Application Standards in Modern Community Retail</w:t>
      </w:r>
    </w:p>
    <w:p>
      <w:pPr>
        <w:spacing w:line="288" w:lineRule="auto" w:after="120"/>
      </w:pPr>
      <w:r>
        <w:t>Recent advances in web standards enable modern browser applications to deliver desktop-grade performance without local software installations. Responsive CSS frameworks adapt seamlessly across recycled desktop computers and budget tablets. Native browser printing standards (`@media print`) allow standard ink-jet, laser, or 80mm thermal receipt printers to output clean tax invoices without proprietary driver installations. Python Flask bridges these client capabilities with scalable cloud persistence.</w:t>
      </w:r>
    </w:p>
    <w:p>
      <w:r>
        <w:br w:type="page"/>
      </w:r>
    </w:p>
    <w:p>
      <w:pPr>
        <w:keepNext/>
        <w:spacing w:before="400" w:after="160"/>
      </w:pPr>
      <w:r>
        <w:rPr>
          <w:b/>
          <w:color w:val="6B7280"/>
          <w:sz w:val="26"/>
        </w:rPr>
        <w:t>CHAPTER 05</w:t>
        <w:br/>
      </w:r>
      <w:r>
        <w:rPr>
          <w:b/>
          <w:color w:val="111827"/>
          <w:sz w:val="40"/>
        </w:rPr>
        <w:t>SYSTEM ANALYSIS AND DESIGN</w:t>
      </w:r>
    </w:p>
    <w:p>
      <w:pPr>
        <w:keepNext/>
        <w:spacing w:before="280" w:after="80"/>
      </w:pPr>
      <w:r>
        <w:rPr>
          <w:b/>
          <w:color w:val="111827"/>
          <w:sz w:val="26"/>
        </w:rPr>
        <w:t>5.1 Hardware and Software Specification Requirements</w:t>
      </w:r>
    </w:p>
    <w:p>
      <w:pPr>
        <w:spacing w:line="288" w:lineRule="auto" w:after="120"/>
      </w:pPr>
      <w:r>
        <w:t>To ensure accessibility for budget-conscious local retailers, APNA BAZAR operates on minimal hardware specifications: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3120"/>
        <w:gridCol w:w="3120"/>
        <w:gridCol w:w="3120"/>
      </w:tblGrid>
      <w:tr>
        <w:tc>
          <w:tcPr>
            <w:tcW w:type="dxa" w:w="3120"/>
            <w:shd w:val="clear" w:color="auto" w:fill="F3F4F6"/>
          </w:tcPr>
          <w:p>
            <w:r>
              <w:rPr>
                <w:b/>
              </w:rPr>
              <w:t>Component</w:t>
            </w:r>
          </w:p>
        </w:tc>
        <w:tc>
          <w:tcPr>
            <w:tcW w:type="dxa" w:w="3120"/>
            <w:shd w:val="clear" w:color="auto" w:fill="F3F4F6"/>
          </w:tcPr>
          <w:p>
            <w:r>
              <w:rPr>
                <w:b/>
              </w:rPr>
              <w:t>Minimum Specification</w:t>
            </w:r>
          </w:p>
        </w:tc>
        <w:tc>
          <w:tcPr>
            <w:tcW w:type="dxa" w:w="3120"/>
            <w:shd w:val="clear" w:color="auto" w:fill="F3F4F6"/>
          </w:tcPr>
          <w:p>
            <w:r>
              <w:rPr>
                <w:b/>
              </w:rPr>
              <w:t>Recommended Specification</w:t>
            </w:r>
          </w:p>
        </w:tc>
      </w:tr>
      <w:tr>
        <w:tc>
          <w:tcPr>
            <w:tcW w:type="dxa" w:w="3120"/>
          </w:tcPr>
          <w:p>
            <w:r>
              <w:rPr>
                <w:b/>
              </w:rPr>
              <w:t>Processor (CPU)</w:t>
            </w:r>
          </w:p>
        </w:tc>
        <w:tc>
          <w:tcPr>
            <w:tcW w:type="dxa" w:w="3120"/>
          </w:tcPr>
          <w:p>
            <w:r>
              <w:t>Dual Core 1.5 GHz (Intel/AMD)</w:t>
            </w:r>
          </w:p>
        </w:tc>
        <w:tc>
          <w:tcPr>
            <w:tcW w:type="dxa" w:w="3120"/>
          </w:tcPr>
          <w:p>
            <w:r>
              <w:t>Quad Core 2.4 GHz (Intel i3/Ryzen 3)</w:t>
            </w:r>
          </w:p>
        </w:tc>
      </w:tr>
      <w:tr>
        <w:tc>
          <w:tcPr>
            <w:tcW w:type="dxa" w:w="3120"/>
          </w:tcPr>
          <w:p>
            <w:r>
              <w:rPr>
                <w:b/>
              </w:rPr>
              <w:t>System Memory (RAM)</w:t>
            </w:r>
          </w:p>
        </w:tc>
        <w:tc>
          <w:tcPr>
            <w:tcW w:type="dxa" w:w="3120"/>
          </w:tcPr>
          <w:p>
            <w:r>
              <w:t>2 GB DDR3</w:t>
            </w:r>
          </w:p>
        </w:tc>
        <w:tc>
          <w:tcPr>
            <w:tcW w:type="dxa" w:w="3120"/>
          </w:tcPr>
          <w:p>
            <w:r>
              <w:t>4 GB / 8 GB DDR4</w:t>
            </w:r>
          </w:p>
        </w:tc>
      </w:tr>
      <w:tr>
        <w:tc>
          <w:tcPr>
            <w:tcW w:type="dxa" w:w="3120"/>
          </w:tcPr>
          <w:p>
            <w:r>
              <w:rPr>
                <w:b/>
              </w:rPr>
              <w:t>Hard Disk Storage</w:t>
            </w:r>
          </w:p>
        </w:tc>
        <w:tc>
          <w:tcPr>
            <w:tcW w:type="dxa" w:w="3120"/>
          </w:tcPr>
          <w:p>
            <w:r>
              <w:t>500 MB Free Disk Space</w:t>
            </w:r>
          </w:p>
        </w:tc>
        <w:tc>
          <w:tcPr>
            <w:tcW w:type="dxa" w:w="3120"/>
          </w:tcPr>
          <w:p>
            <w:r>
              <w:t>10 GB SSD Storage</w:t>
            </w:r>
          </w:p>
        </w:tc>
      </w:tr>
      <w:tr>
        <w:tc>
          <w:tcPr>
            <w:tcW w:type="dxa" w:w="3120"/>
          </w:tcPr>
          <w:p>
            <w:r>
              <w:rPr>
                <w:b/>
              </w:rPr>
              <w:t>Display Resolution</w:t>
            </w:r>
          </w:p>
        </w:tc>
        <w:tc>
          <w:tcPr>
            <w:tcW w:type="dxa" w:w="3120"/>
          </w:tcPr>
          <w:p>
            <w:r>
              <w:t>1024 x 768 (SVGA)</w:t>
            </w:r>
          </w:p>
        </w:tc>
        <w:tc>
          <w:tcPr>
            <w:tcW w:type="dxa" w:w="3120"/>
          </w:tcPr>
          <w:p>
            <w:r>
              <w:t>1366 x 768 / 1920 x 1080 (Full HD)</w:t>
            </w:r>
          </w:p>
        </w:tc>
      </w:tr>
      <w:tr>
        <w:tc>
          <w:tcPr>
            <w:tcW w:type="dxa" w:w="3120"/>
          </w:tcPr>
          <w:p>
            <w:r>
              <w:rPr>
                <w:b/>
              </w:rPr>
              <w:t>Input Peripherals</w:t>
            </w:r>
          </w:p>
        </w:tc>
        <w:tc>
          <w:tcPr>
            <w:tcW w:type="dxa" w:w="3120"/>
          </w:tcPr>
          <w:p>
            <w:r>
              <w:t>Standard USB Keyboard &amp; Mouse</w:t>
            </w:r>
          </w:p>
        </w:tc>
        <w:tc>
          <w:tcPr>
            <w:tcW w:type="dxa" w:w="3120"/>
          </w:tcPr>
          <w:p>
            <w:r>
              <w:t>USB Barcode Scanner &amp; Thermal Receipt Printer</w:t>
            </w:r>
          </w:p>
        </w:tc>
      </w:tr>
    </w:tbl>
    <w:p>
      <w:pPr>
        <w:spacing w:line="288" w:lineRule="auto" w:after="120"/>
      </w:pPr>
      <w:r>
        <w:br/>
        <w:t>Table 5.1: Hardware Specification Environment for Development and Production</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3120"/>
        <w:gridCol w:w="3120"/>
        <w:gridCol w:w="3120"/>
      </w:tblGrid>
      <w:tr>
        <w:tc>
          <w:tcPr>
            <w:tcW w:type="dxa" w:w="3120"/>
            <w:shd w:val="clear" w:color="auto" w:fill="F3F4F6"/>
          </w:tcPr>
          <w:p>
            <w:r>
              <w:rPr>
                <w:b/>
              </w:rPr>
              <w:t>Software Component</w:t>
            </w:r>
          </w:p>
        </w:tc>
        <w:tc>
          <w:tcPr>
            <w:tcW w:type="dxa" w:w="3120"/>
            <w:shd w:val="clear" w:color="auto" w:fill="F3F4F6"/>
          </w:tcPr>
          <w:p>
            <w:r>
              <w:rPr>
                <w:b/>
              </w:rPr>
              <w:t>Technology / Package</w:t>
            </w:r>
          </w:p>
        </w:tc>
        <w:tc>
          <w:tcPr>
            <w:tcW w:type="dxa" w:w="3120"/>
            <w:shd w:val="clear" w:color="auto" w:fill="F3F4F6"/>
          </w:tcPr>
          <w:p>
            <w:r>
              <w:rPr>
                <w:b/>
              </w:rPr>
              <w:t>Version / Specification</w:t>
            </w:r>
          </w:p>
        </w:tc>
      </w:tr>
      <w:tr>
        <w:tc>
          <w:tcPr>
            <w:tcW w:type="dxa" w:w="3120"/>
          </w:tcPr>
          <w:p>
            <w:r>
              <w:rPr>
                <w:b/>
              </w:rPr>
              <w:t>Operating System</w:t>
            </w:r>
          </w:p>
        </w:tc>
        <w:tc>
          <w:tcPr>
            <w:tcW w:type="dxa" w:w="3120"/>
          </w:tcPr>
          <w:p>
            <w:r>
              <w:t>Microsoft Windows / Linux Ubuntu / macOS</w:t>
            </w:r>
          </w:p>
        </w:tc>
        <w:tc>
          <w:tcPr>
            <w:tcW w:type="dxa" w:w="3120"/>
          </w:tcPr>
          <w:p>
            <w:r>
              <w:t>Windows 10/11 or Ubuntu 22.04 LTS</w:t>
            </w:r>
          </w:p>
        </w:tc>
      </w:tr>
      <w:tr>
        <w:tc>
          <w:tcPr>
            <w:tcW w:type="dxa" w:w="3120"/>
          </w:tcPr>
          <w:p>
            <w:r>
              <w:rPr>
                <w:b/>
              </w:rPr>
              <w:t>Programming Language</w:t>
            </w:r>
          </w:p>
        </w:tc>
        <w:tc>
          <w:tcPr>
            <w:tcW w:type="dxa" w:w="3120"/>
          </w:tcPr>
          <w:p>
            <w:r>
              <w:t>Python Runtime Environment</w:t>
            </w:r>
          </w:p>
        </w:tc>
        <w:tc>
          <w:tcPr>
            <w:tcW w:type="dxa" w:w="3120"/>
          </w:tcPr>
          <w:p>
            <w:r>
              <w:t>Python 3.9 through 3.14</w:t>
            </w:r>
          </w:p>
        </w:tc>
      </w:tr>
      <w:tr>
        <w:tc>
          <w:tcPr>
            <w:tcW w:type="dxa" w:w="3120"/>
          </w:tcPr>
          <w:p>
            <w:r>
              <w:rPr>
                <w:b/>
              </w:rPr>
              <w:t>Web Microframework</w:t>
            </w:r>
          </w:p>
        </w:tc>
        <w:tc>
          <w:tcPr>
            <w:tcW w:type="dxa" w:w="3120"/>
          </w:tcPr>
          <w:p>
            <w:r>
              <w:t>Flask WSGI Server</w:t>
            </w:r>
          </w:p>
        </w:tc>
        <w:tc>
          <w:tcPr>
            <w:tcW w:type="dxa" w:w="3120"/>
          </w:tcPr>
          <w:p>
            <w:r>
              <w:t>Flask v3.1.0</w:t>
            </w:r>
          </w:p>
        </w:tc>
      </w:tr>
      <w:tr>
        <w:tc>
          <w:tcPr>
            <w:tcW w:type="dxa" w:w="3120"/>
          </w:tcPr>
          <w:p>
            <w:r>
              <w:rPr>
                <w:b/>
              </w:rPr>
              <w:t>Database Server</w:t>
            </w:r>
          </w:p>
        </w:tc>
        <w:tc>
          <w:tcPr>
            <w:tcW w:type="dxa" w:w="3120"/>
          </w:tcPr>
          <w:p>
            <w:r>
              <w:t>MongoDB Atlas Cloud / mongomock</w:t>
            </w:r>
          </w:p>
        </w:tc>
        <w:tc>
          <w:tcPr>
            <w:tcW w:type="dxa" w:w="3120"/>
          </w:tcPr>
          <w:p>
            <w:r>
              <w:t>MongoDB v6.0+ Cluster / Mongomock v4.3.0</w:t>
            </w:r>
          </w:p>
        </w:tc>
      </w:tr>
      <w:tr>
        <w:tc>
          <w:tcPr>
            <w:tcW w:type="dxa" w:w="3120"/>
          </w:tcPr>
          <w:p>
            <w:r>
              <w:rPr>
                <w:b/>
              </w:rPr>
              <w:t>Security &amp; Hashing</w:t>
            </w:r>
          </w:p>
        </w:tc>
        <w:tc>
          <w:tcPr>
            <w:tcW w:type="dxa" w:w="3120"/>
          </w:tcPr>
          <w:p>
            <w:r>
              <w:t>Werkzeug Security Module</w:t>
            </w:r>
          </w:p>
        </w:tc>
        <w:tc>
          <w:tcPr>
            <w:tcW w:type="dxa" w:w="3120"/>
          </w:tcPr>
          <w:p>
            <w:r>
              <w:t>Werkzeug v3.1.3 (salted scrypt/pbkdf2)</w:t>
            </w:r>
          </w:p>
        </w:tc>
      </w:tr>
      <w:tr>
        <w:tc>
          <w:tcPr>
            <w:tcW w:type="dxa" w:w="3120"/>
          </w:tcPr>
          <w:p>
            <w:r>
              <w:rPr>
                <w:b/>
              </w:rPr>
              <w:t>Web Browser Client</w:t>
            </w:r>
          </w:p>
        </w:tc>
        <w:tc>
          <w:tcPr>
            <w:tcW w:type="dxa" w:w="3120"/>
          </w:tcPr>
          <w:p>
            <w:r>
              <w:t>Google Chrome / Microsoft Edge / Safari</w:t>
            </w:r>
          </w:p>
        </w:tc>
        <w:tc>
          <w:tcPr>
            <w:tcW w:type="dxa" w:w="3120"/>
          </w:tcPr>
          <w:p>
            <w:r>
              <w:t>Chromium v90+ or Firefox v88+</w:t>
            </w:r>
          </w:p>
        </w:tc>
      </w:tr>
    </w:tbl>
    <w:p>
      <w:pPr>
        <w:spacing w:line="288" w:lineRule="auto" w:after="120"/>
      </w:pPr>
      <w:r>
        <w:br/>
        <w:t>Table 5.2: Complete Software Stack &amp; Dependency Packages</w:t>
      </w:r>
    </w:p>
    <w:p>
      <w:pPr>
        <w:keepNext/>
        <w:spacing w:before="280" w:after="80"/>
      </w:pPr>
      <w:r>
        <w:rPr>
          <w:b/>
          <w:color w:val="111827"/>
          <w:sz w:val="26"/>
        </w:rPr>
        <w:t>5.2 Complete Specification of All 30 Functional Modules</w:t>
      </w:r>
    </w:p>
    <w:p>
      <w:pPr>
        <w:spacing w:line="288" w:lineRule="auto" w:after="120"/>
      </w:pPr>
      <w:r>
        <w:t>APNA BAZAR is divided into 30 distinct functional modules, each addressing a specific operational requirement:</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2340"/>
        <w:gridCol w:w="2340"/>
        <w:gridCol w:w="2340"/>
        <w:gridCol w:w="2340"/>
      </w:tblGrid>
      <w:tr>
        <w:tc>
          <w:tcPr>
            <w:tcW w:type="dxa" w:w="2340"/>
            <w:shd w:val="clear" w:color="auto" w:fill="F3F4F6"/>
          </w:tcPr>
          <w:p>
            <w:r>
              <w:rPr>
                <w:b/>
              </w:rPr>
              <w:t>Mod ID</w:t>
            </w:r>
          </w:p>
        </w:tc>
        <w:tc>
          <w:tcPr>
            <w:tcW w:type="dxa" w:w="2340"/>
            <w:shd w:val="clear" w:color="auto" w:fill="F3F4F6"/>
          </w:tcPr>
          <w:p>
            <w:r>
              <w:rPr>
                <w:b/>
              </w:rPr>
              <w:t>Module Title</w:t>
            </w:r>
          </w:p>
        </w:tc>
        <w:tc>
          <w:tcPr>
            <w:tcW w:type="dxa" w:w="2340"/>
            <w:shd w:val="clear" w:color="auto" w:fill="F3F4F6"/>
          </w:tcPr>
          <w:p>
            <w:r>
              <w:rPr>
                <w:b/>
              </w:rPr>
              <w:t>URL Route / Method</w:t>
            </w:r>
          </w:p>
        </w:tc>
        <w:tc>
          <w:tcPr>
            <w:tcW w:type="dxa" w:w="2340"/>
            <w:shd w:val="clear" w:color="auto" w:fill="F3F4F6"/>
          </w:tcPr>
          <w:p>
            <w:r>
              <w:rPr>
                <w:b/>
              </w:rPr>
              <w:t>Operational Responsibility</w:t>
            </w:r>
          </w:p>
        </w:tc>
      </w:tr>
      <w:tr>
        <w:tc>
          <w:tcPr>
            <w:tcW w:type="dxa" w:w="2340"/>
          </w:tcPr>
          <w:p>
            <w:r>
              <w:rPr>
                <w:b/>
              </w:rPr>
              <w:t>M01</w:t>
            </w:r>
          </w:p>
        </w:tc>
        <w:tc>
          <w:tcPr>
            <w:tcW w:type="dxa" w:w="2340"/>
          </w:tcPr>
          <w:p>
            <w:r>
              <w:rPr>
                <w:b/>
              </w:rPr>
              <w:t>Admin Login</w:t>
            </w:r>
          </w:p>
        </w:tc>
        <w:tc>
          <w:tcPr>
            <w:tcW w:type="dxa" w:w="2340"/>
          </w:tcPr>
          <w:p>
            <w:r>
              <w:t>GET/POST /login, /logout</w:t>
            </w:r>
          </w:p>
        </w:tc>
        <w:tc>
          <w:tcPr>
            <w:tcW w:type="dxa" w:w="2340"/>
          </w:tcPr>
          <w:p>
            <w:r>
              <w:t>Cryptographic session authentication with salted password hashes.</w:t>
            </w:r>
          </w:p>
        </w:tc>
      </w:tr>
      <w:tr>
        <w:tc>
          <w:tcPr>
            <w:tcW w:type="dxa" w:w="2340"/>
          </w:tcPr>
          <w:p>
            <w:r>
              <w:rPr>
                <w:b/>
              </w:rPr>
              <w:t>M02</w:t>
            </w:r>
          </w:p>
        </w:tc>
        <w:tc>
          <w:tcPr>
            <w:tcW w:type="dxa" w:w="2340"/>
          </w:tcPr>
          <w:p>
            <w:r>
              <w:rPr>
                <w:b/>
              </w:rPr>
              <w:t>User Management</w:t>
            </w:r>
          </w:p>
        </w:tc>
        <w:tc>
          <w:tcPr>
            <w:tcW w:type="dxa" w:w="2340"/>
          </w:tcPr>
          <w:p>
            <w:r>
              <w:t>GET/POST /users, /add, /edit, /del</w:t>
            </w:r>
          </w:p>
        </w:tc>
        <w:tc>
          <w:tcPr>
            <w:tcW w:type="dxa" w:w="2340"/>
          </w:tcPr>
          <w:p>
            <w:r>
              <w:t>Admin CRUD to create, edit, activate, and delete staff accounts.</w:t>
            </w:r>
          </w:p>
        </w:tc>
      </w:tr>
      <w:tr>
        <w:tc>
          <w:tcPr>
            <w:tcW w:type="dxa" w:w="2340"/>
          </w:tcPr>
          <w:p>
            <w:r>
              <w:rPr>
                <w:b/>
              </w:rPr>
              <w:t>M03</w:t>
            </w:r>
          </w:p>
        </w:tc>
        <w:tc>
          <w:tcPr>
            <w:tcW w:type="dxa" w:w="2340"/>
          </w:tcPr>
          <w:p>
            <w:r>
              <w:rPr>
                <w:b/>
              </w:rPr>
              <w:t>Dashboard Overview</w:t>
            </w:r>
          </w:p>
        </w:tc>
        <w:tc>
          <w:tcPr>
            <w:tcW w:type="dxa" w:w="2340"/>
          </w:tcPr>
          <w:p>
            <w:r>
              <w:t>GET /dashboard</w:t>
            </w:r>
          </w:p>
        </w:tc>
        <w:tc>
          <w:tcPr>
            <w:tcW w:type="dxa" w:w="2340"/>
          </w:tcPr>
          <w:p>
            <w:r>
              <w:t>Executive KPIs (Today Sales, Month Sales, Dues, Low Stock) + 7-day chart.</w:t>
            </w:r>
          </w:p>
        </w:tc>
      </w:tr>
      <w:tr>
        <w:tc>
          <w:tcPr>
            <w:tcW w:type="dxa" w:w="2340"/>
          </w:tcPr>
          <w:p>
            <w:r>
              <w:rPr>
                <w:b/>
              </w:rPr>
              <w:t>M04</w:t>
            </w:r>
          </w:p>
        </w:tc>
        <w:tc>
          <w:tcPr>
            <w:tcW w:type="dxa" w:w="2340"/>
          </w:tcPr>
          <w:p>
            <w:r>
              <w:rPr>
                <w:b/>
              </w:rPr>
              <w:t>Shop Profile</w:t>
            </w:r>
          </w:p>
        </w:tc>
        <w:tc>
          <w:tcPr>
            <w:tcW w:type="dxa" w:w="2340"/>
          </w:tcPr>
          <w:p>
            <w:r>
              <w:t>GET/POST /settings</w:t>
            </w:r>
          </w:p>
        </w:tc>
        <w:tc>
          <w:tcPr>
            <w:tcW w:type="dxa" w:w="2340"/>
          </w:tcPr>
          <w:p>
            <w:r>
              <w:t>Configure store title ('APNA BAZAR'), owner ('Akshay Khapare'), GSTIN.</w:t>
            </w:r>
          </w:p>
        </w:tc>
      </w:tr>
      <w:tr>
        <w:tc>
          <w:tcPr>
            <w:tcW w:type="dxa" w:w="2340"/>
          </w:tcPr>
          <w:p>
            <w:r>
              <w:rPr>
                <w:b/>
              </w:rPr>
              <w:t>M05</w:t>
            </w:r>
          </w:p>
        </w:tc>
        <w:tc>
          <w:tcPr>
            <w:tcW w:type="dxa" w:w="2340"/>
          </w:tcPr>
          <w:p>
            <w:r>
              <w:rPr>
                <w:b/>
              </w:rPr>
              <w:t>Category Management</w:t>
            </w:r>
          </w:p>
        </w:tc>
        <w:tc>
          <w:tcPr>
            <w:tcW w:type="dxa" w:w="2340"/>
          </w:tcPr>
          <w:p>
            <w:r>
              <w:t>GET/POST /categories, /add, /del</w:t>
            </w:r>
          </w:p>
        </w:tc>
        <w:tc>
          <w:tcPr>
            <w:tcW w:type="dxa" w:w="2340"/>
          </w:tcPr>
          <w:p>
            <w:r>
              <w:t>Organize inventory into categories with dynamic product count badges.</w:t>
            </w:r>
          </w:p>
        </w:tc>
      </w:tr>
      <w:tr>
        <w:tc>
          <w:tcPr>
            <w:tcW w:type="dxa" w:w="2340"/>
          </w:tcPr>
          <w:p>
            <w:r>
              <w:rPr>
                <w:b/>
              </w:rPr>
              <w:t>M06</w:t>
            </w:r>
          </w:p>
        </w:tc>
        <w:tc>
          <w:tcPr>
            <w:tcW w:type="dxa" w:w="2340"/>
          </w:tcPr>
          <w:p>
            <w:r>
              <w:rPr>
                <w:b/>
              </w:rPr>
              <w:t>Product Management</w:t>
            </w:r>
          </w:p>
        </w:tc>
        <w:tc>
          <w:tcPr>
            <w:tcW w:type="dxa" w:w="2340"/>
          </w:tcPr>
          <w:p>
            <w:r>
              <w:t>GET/POST /products, /add, /edit</w:t>
            </w:r>
          </w:p>
        </w:tc>
        <w:tc>
          <w:tcPr>
            <w:tcW w:type="dxa" w:w="2340"/>
          </w:tcPr>
          <w:p>
            <w:r>
              <w:t>Comprehensive CRUD for catalog items, cost prices, selling rates, and stock.</w:t>
            </w:r>
          </w:p>
        </w:tc>
      </w:tr>
      <w:tr>
        <w:tc>
          <w:tcPr>
            <w:tcW w:type="dxa" w:w="2340"/>
          </w:tcPr>
          <w:p>
            <w:r>
              <w:rPr>
                <w:b/>
              </w:rPr>
              <w:t>M07</w:t>
            </w:r>
          </w:p>
        </w:tc>
        <w:tc>
          <w:tcPr>
            <w:tcW w:type="dxa" w:w="2340"/>
          </w:tcPr>
          <w:p>
            <w:r>
              <w:rPr>
                <w:b/>
              </w:rPr>
              <w:t>Product Search</w:t>
            </w:r>
          </w:p>
        </w:tc>
        <w:tc>
          <w:tcPr>
            <w:tcW w:type="dxa" w:w="2340"/>
          </w:tcPr>
          <w:p>
            <w:r>
              <w:t>GET /products?q=...&amp;cat=...</w:t>
            </w:r>
          </w:p>
        </w:tc>
        <w:tc>
          <w:tcPr>
            <w:tcW w:type="dxa" w:w="2340"/>
          </w:tcPr>
          <w:p>
            <w:r>
              <w:t>Instant server-side search filtering by item name, SKU, or category.</w:t>
            </w:r>
          </w:p>
        </w:tc>
      </w:tr>
      <w:tr>
        <w:tc>
          <w:tcPr>
            <w:tcW w:type="dxa" w:w="2340"/>
          </w:tcPr>
          <w:p>
            <w:r>
              <w:rPr>
                <w:b/>
              </w:rPr>
              <w:t>M08</w:t>
            </w:r>
          </w:p>
        </w:tc>
        <w:tc>
          <w:tcPr>
            <w:tcW w:type="dxa" w:w="2340"/>
          </w:tcPr>
          <w:p>
            <w:r>
              <w:rPr>
                <w:b/>
              </w:rPr>
              <w:t>Stock Management</w:t>
            </w:r>
          </w:p>
        </w:tc>
        <w:tc>
          <w:tcPr>
            <w:tcW w:type="dxa" w:w="2340"/>
          </w:tcPr>
          <w:p>
            <w:r>
              <w:t>GET /stock</w:t>
            </w:r>
          </w:p>
        </w:tc>
        <w:tc>
          <w:tcPr>
            <w:tcW w:type="dxa" w:w="2340"/>
          </w:tcPr>
          <w:p>
            <w:r>
              <w:t>Master inventory directory displaying status badges (In Stock, Low, Out).</w:t>
            </w:r>
          </w:p>
        </w:tc>
      </w:tr>
      <w:tr>
        <w:tc>
          <w:tcPr>
            <w:tcW w:type="dxa" w:w="2340"/>
          </w:tcPr>
          <w:p>
            <w:r>
              <w:rPr>
                <w:b/>
              </w:rPr>
              <w:t>M09</w:t>
            </w:r>
          </w:p>
        </w:tc>
        <w:tc>
          <w:tcPr>
            <w:tcW w:type="dxa" w:w="2340"/>
          </w:tcPr>
          <w:p>
            <w:r>
              <w:rPr>
                <w:b/>
              </w:rPr>
              <w:t>Low Stock Alerts</w:t>
            </w:r>
          </w:p>
        </w:tc>
        <w:tc>
          <w:tcPr>
            <w:tcW w:type="dxa" w:w="2340"/>
          </w:tcPr>
          <w:p>
            <w:r>
              <w:t>GET /stock/low</w:t>
            </w:r>
          </w:p>
        </w:tc>
        <w:tc>
          <w:tcPr>
            <w:tcW w:type="dxa" w:w="2340"/>
          </w:tcPr>
          <w:p>
            <w:r>
              <w:t>Dedicated surveillance table isolating items where quantity &lt;= min_stock.</w:t>
            </w:r>
          </w:p>
        </w:tc>
      </w:tr>
      <w:tr>
        <w:tc>
          <w:tcPr>
            <w:tcW w:type="dxa" w:w="2340"/>
          </w:tcPr>
          <w:p>
            <w:r>
              <w:rPr>
                <w:b/>
              </w:rPr>
              <w:t>M10</w:t>
            </w:r>
          </w:p>
        </w:tc>
        <w:tc>
          <w:tcPr>
            <w:tcW w:type="dxa" w:w="2340"/>
          </w:tcPr>
          <w:p>
            <w:r>
              <w:rPr>
                <w:b/>
              </w:rPr>
              <w:t>Stock Adjustments</w:t>
            </w:r>
          </w:p>
        </w:tc>
        <w:tc>
          <w:tcPr>
            <w:tcW w:type="dxa" w:w="2340"/>
          </w:tcPr>
          <w:p>
            <w:r>
              <w:t>GET/POST /stock/adjustment</w:t>
            </w:r>
          </w:p>
        </w:tc>
        <w:tc>
          <w:tcPr>
            <w:tcW w:type="dxa" w:w="2340"/>
          </w:tcPr>
          <w:p>
            <w:r>
              <w:t>Manual inventory corrections for damaged, expired, or recounted stock.</w:t>
            </w:r>
          </w:p>
        </w:tc>
      </w:tr>
      <w:tr>
        <w:tc>
          <w:tcPr>
            <w:tcW w:type="dxa" w:w="2340"/>
          </w:tcPr>
          <w:p>
            <w:r>
              <w:rPr>
                <w:b/>
              </w:rPr>
              <w:t>M11</w:t>
            </w:r>
          </w:p>
        </w:tc>
        <w:tc>
          <w:tcPr>
            <w:tcW w:type="dxa" w:w="2340"/>
          </w:tcPr>
          <w:p>
            <w:r>
              <w:rPr>
                <w:b/>
              </w:rPr>
              <w:t>Expiry Tracking</w:t>
            </w:r>
          </w:p>
        </w:tc>
        <w:tc>
          <w:tcPr>
            <w:tcW w:type="dxa" w:w="2340"/>
          </w:tcPr>
          <w:p>
            <w:r>
              <w:t>GET /stock/expiry</w:t>
            </w:r>
          </w:p>
        </w:tc>
        <w:tc>
          <w:tcPr>
            <w:tcW w:type="dxa" w:w="2340"/>
          </w:tcPr>
          <w:p>
            <w:r>
              <w:t>Safety monitor highlighting expired goods and items expiring in &lt;= 30 days.</w:t>
            </w:r>
          </w:p>
        </w:tc>
      </w:tr>
      <w:tr>
        <w:tc>
          <w:tcPr>
            <w:tcW w:type="dxa" w:w="2340"/>
          </w:tcPr>
          <w:p>
            <w:r>
              <w:rPr>
                <w:b/>
              </w:rPr>
              <w:t>M12</w:t>
            </w:r>
          </w:p>
        </w:tc>
        <w:tc>
          <w:tcPr>
            <w:tcW w:type="dxa" w:w="2340"/>
          </w:tcPr>
          <w:p>
            <w:r>
              <w:rPr>
                <w:b/>
              </w:rPr>
              <w:t>Barcode / SKU Filter</w:t>
            </w:r>
          </w:p>
        </w:tc>
        <w:tc>
          <w:tcPr>
            <w:tcW w:type="dxa" w:w="2340"/>
          </w:tcPr>
          <w:p>
            <w:r>
              <w:t>GET /products?q=PRD-XXXX</w:t>
            </w:r>
          </w:p>
        </w:tc>
        <w:tc>
          <w:tcPr>
            <w:tcW w:type="dxa" w:w="2340"/>
          </w:tcPr>
          <w:p>
            <w:r>
              <w:t>Rapid search filter matching unique product codes and barcodes.</w:t>
            </w:r>
          </w:p>
        </w:tc>
      </w:tr>
      <w:tr>
        <w:tc>
          <w:tcPr>
            <w:tcW w:type="dxa" w:w="2340"/>
          </w:tcPr>
          <w:p>
            <w:r>
              <w:rPr>
                <w:b/>
              </w:rPr>
              <w:t>M13</w:t>
            </w:r>
          </w:p>
        </w:tc>
        <w:tc>
          <w:tcPr>
            <w:tcW w:type="dxa" w:w="2340"/>
          </w:tcPr>
          <w:p>
            <w:r>
              <w:rPr>
                <w:b/>
              </w:rPr>
              <w:t>Supplier Management</w:t>
            </w:r>
          </w:p>
        </w:tc>
        <w:tc>
          <w:tcPr>
            <w:tcW w:type="dxa" w:w="2340"/>
          </w:tcPr>
          <w:p>
            <w:r>
              <w:t>GET/POST /suppliers, /add, /edit</w:t>
            </w:r>
          </w:p>
        </w:tc>
        <w:tc>
          <w:tcPr>
            <w:tcW w:type="dxa" w:w="2340"/>
          </w:tcPr>
          <w:p>
            <w:r>
              <w:t>Wholesale vendor directory tracking contact person, phone, and address.</w:t>
            </w:r>
          </w:p>
        </w:tc>
      </w:tr>
      <w:tr>
        <w:tc>
          <w:tcPr>
            <w:tcW w:type="dxa" w:w="2340"/>
          </w:tcPr>
          <w:p>
            <w:r>
              <w:rPr>
                <w:b/>
              </w:rPr>
              <w:t>M14</w:t>
            </w:r>
          </w:p>
        </w:tc>
        <w:tc>
          <w:tcPr>
            <w:tcW w:type="dxa" w:w="2340"/>
          </w:tcPr>
          <w:p>
            <w:r>
              <w:rPr>
                <w:b/>
              </w:rPr>
              <w:t>Purchase Entry</w:t>
            </w:r>
          </w:p>
        </w:tc>
        <w:tc>
          <w:tcPr>
            <w:tcW w:type="dxa" w:w="2340"/>
          </w:tcPr>
          <w:p>
            <w:r>
              <w:t>GET/POST /purchases/new</w:t>
            </w:r>
          </w:p>
        </w:tc>
        <w:tc>
          <w:tcPr>
            <w:tcW w:type="dxa" w:w="2340"/>
          </w:tcPr>
          <w:p>
            <w:r>
              <w:t>Procurement entry that automatically increments inventory stock.</w:t>
            </w:r>
          </w:p>
        </w:tc>
      </w:tr>
      <w:tr>
        <w:tc>
          <w:tcPr>
            <w:tcW w:type="dxa" w:w="2340"/>
          </w:tcPr>
          <w:p>
            <w:r>
              <w:rPr>
                <w:b/>
              </w:rPr>
              <w:t>M15</w:t>
            </w:r>
          </w:p>
        </w:tc>
        <w:tc>
          <w:tcPr>
            <w:tcW w:type="dxa" w:w="2340"/>
          </w:tcPr>
          <w:p>
            <w:r>
              <w:rPr>
                <w:b/>
              </w:rPr>
              <w:t>Purchase History</w:t>
            </w:r>
          </w:p>
        </w:tc>
        <w:tc>
          <w:tcPr>
            <w:tcW w:type="dxa" w:w="2340"/>
          </w:tcPr>
          <w:p>
            <w:r>
              <w:t>GET /purchases/history</w:t>
            </w:r>
          </w:p>
        </w:tc>
        <w:tc>
          <w:tcPr>
            <w:tcW w:type="dxa" w:w="2340"/>
          </w:tcPr>
          <w:p>
            <w:r>
              <w:t>Searchable archive of historical vendor invoices, items, and total costs.</w:t>
            </w:r>
          </w:p>
        </w:tc>
      </w:tr>
      <w:tr>
        <w:tc>
          <w:tcPr>
            <w:tcW w:type="dxa" w:w="2340"/>
          </w:tcPr>
          <w:p>
            <w:r>
              <w:rPr>
                <w:b/>
              </w:rPr>
              <w:t>M16</w:t>
            </w:r>
          </w:p>
        </w:tc>
        <w:tc>
          <w:tcPr>
            <w:tcW w:type="dxa" w:w="2340"/>
          </w:tcPr>
          <w:p>
            <w:r>
              <w:rPr>
                <w:b/>
              </w:rPr>
              <w:t>Customer Management</w:t>
            </w:r>
          </w:p>
        </w:tc>
        <w:tc>
          <w:tcPr>
            <w:tcW w:type="dxa" w:w="2340"/>
          </w:tcPr>
          <w:p>
            <w:r>
              <w:t>GET/POST /customers, /add, /edit</w:t>
            </w:r>
          </w:p>
        </w:tc>
        <w:tc>
          <w:tcPr>
            <w:tcW w:type="dxa" w:w="2340"/>
          </w:tcPr>
          <w:p>
            <w:r>
              <w:t>Directory of neighborhood customers tracking lifetime spend and dues.</w:t>
            </w:r>
          </w:p>
        </w:tc>
      </w:tr>
      <w:tr>
        <w:tc>
          <w:tcPr>
            <w:tcW w:type="dxa" w:w="2340"/>
          </w:tcPr>
          <w:p>
            <w:r>
              <w:rPr>
                <w:b/>
              </w:rPr>
              <w:t>M17</w:t>
            </w:r>
          </w:p>
        </w:tc>
        <w:tc>
          <w:tcPr>
            <w:tcW w:type="dxa" w:w="2340"/>
          </w:tcPr>
          <w:p>
            <w:r>
              <w:rPr>
                <w:b/>
              </w:rPr>
              <w:t>Customer Search</w:t>
            </w:r>
          </w:p>
        </w:tc>
        <w:tc>
          <w:tcPr>
            <w:tcW w:type="dxa" w:w="2340"/>
          </w:tcPr>
          <w:p>
            <w:r>
              <w:t>GET /customers?q=...</w:t>
            </w:r>
          </w:p>
        </w:tc>
        <w:tc>
          <w:tcPr>
            <w:tcW w:type="dxa" w:w="2340"/>
          </w:tcPr>
          <w:p>
            <w:r>
              <w:t>Instant lookup matching customer names or mobile contact numbers.</w:t>
            </w:r>
          </w:p>
        </w:tc>
      </w:tr>
      <w:tr>
        <w:tc>
          <w:tcPr>
            <w:tcW w:type="dxa" w:w="2340"/>
          </w:tcPr>
          <w:p>
            <w:r>
              <w:rPr>
                <w:b/>
              </w:rPr>
              <w:t>M18</w:t>
            </w:r>
          </w:p>
        </w:tc>
        <w:tc>
          <w:tcPr>
            <w:tcW w:type="dxa" w:w="2340"/>
          </w:tcPr>
          <w:p>
            <w:r>
              <w:rPr>
                <w:b/>
              </w:rPr>
              <w:t>Customer History</w:t>
            </w:r>
          </w:p>
        </w:tc>
        <w:tc>
          <w:tcPr>
            <w:tcW w:type="dxa" w:w="2340"/>
          </w:tcPr>
          <w:p>
            <w:r>
              <w:t>GET /customers/&lt;id&gt;/history</w:t>
            </w:r>
          </w:p>
        </w:tc>
        <w:tc>
          <w:tcPr>
            <w:tcW w:type="dxa" w:w="2340"/>
          </w:tcPr>
          <w:p>
            <w:r>
              <w:t>Complete billing archive detailing all historical invoices issued to a customer.</w:t>
            </w:r>
          </w:p>
        </w:tc>
      </w:tr>
      <w:tr>
        <w:tc>
          <w:tcPr>
            <w:tcW w:type="dxa" w:w="2340"/>
          </w:tcPr>
          <w:p>
            <w:r>
              <w:rPr>
                <w:b/>
              </w:rPr>
              <w:t>M19</w:t>
            </w:r>
          </w:p>
        </w:tc>
        <w:tc>
          <w:tcPr>
            <w:tcW w:type="dxa" w:w="2340"/>
          </w:tcPr>
          <w:p>
            <w:r>
              <w:rPr>
                <w:b/>
              </w:rPr>
              <w:t>Customer Due Tracking</w:t>
            </w:r>
          </w:p>
        </w:tc>
        <w:tc>
          <w:tcPr>
            <w:tcW w:type="dxa" w:w="2340"/>
          </w:tcPr>
          <w:p>
            <w:r>
              <w:t>GET /customers</w:t>
            </w:r>
          </w:p>
        </w:tc>
        <w:tc>
          <w:tcPr>
            <w:tcW w:type="dxa" w:w="2340"/>
          </w:tcPr>
          <w:p>
            <w:r>
              <w:t>Transparent Khata ledger monitoring outstanding credit balances.</w:t>
            </w:r>
          </w:p>
        </w:tc>
      </w:tr>
      <w:tr>
        <w:tc>
          <w:tcPr>
            <w:tcW w:type="dxa" w:w="2340"/>
          </w:tcPr>
          <w:p>
            <w:r>
              <w:rPr>
                <w:b/>
              </w:rPr>
              <w:t>M20</w:t>
            </w:r>
          </w:p>
        </w:tc>
        <w:tc>
          <w:tcPr>
            <w:tcW w:type="dxa" w:w="2340"/>
          </w:tcPr>
          <w:p>
            <w:r>
              <w:rPr>
                <w:b/>
              </w:rPr>
              <w:t>POS Billing Screen</w:t>
            </w:r>
          </w:p>
        </w:tc>
        <w:tc>
          <w:tcPr>
            <w:tcW w:type="dxa" w:w="2340"/>
          </w:tcPr>
          <w:p>
            <w:r>
              <w:t>GET/POST /sales/new</w:t>
            </w:r>
          </w:p>
        </w:tc>
        <w:tc>
          <w:tcPr>
            <w:tcW w:type="dxa" w:w="2340"/>
          </w:tcPr>
          <w:p>
            <w:r>
              <w:t>High-speed multi-line checkout cart with live stock validation.</w:t>
            </w:r>
          </w:p>
        </w:tc>
      </w:tr>
      <w:tr>
        <w:tc>
          <w:tcPr>
            <w:tcW w:type="dxa" w:w="2340"/>
          </w:tcPr>
          <w:p>
            <w:r>
              <w:rPr>
                <w:b/>
              </w:rPr>
              <w:t>M21</w:t>
            </w:r>
          </w:p>
        </w:tc>
        <w:tc>
          <w:tcPr>
            <w:tcW w:type="dxa" w:w="2340"/>
          </w:tcPr>
          <w:p>
            <w:r>
              <w:rPr>
                <w:b/>
              </w:rPr>
              <w:t>Auto Invoice Sequence</w:t>
            </w:r>
          </w:p>
        </w:tc>
        <w:tc>
          <w:tcPr>
            <w:tcW w:type="dxa" w:w="2340"/>
          </w:tcPr>
          <w:p>
            <w:r>
              <w:t>GET /sales/new</w:t>
            </w:r>
          </w:p>
        </w:tc>
        <w:tc>
          <w:tcPr>
            <w:tcW w:type="dxa" w:w="2340"/>
          </w:tcPr>
          <w:p>
            <w:r>
              <w:t>Collision-free sequential invoice numbering engine (INV-0001, INV-0002).</w:t>
            </w:r>
          </w:p>
        </w:tc>
      </w:tr>
      <w:tr>
        <w:tc>
          <w:tcPr>
            <w:tcW w:type="dxa" w:w="2340"/>
          </w:tcPr>
          <w:p>
            <w:r>
              <w:rPr>
                <w:b/>
              </w:rPr>
              <w:t>M22</w:t>
            </w:r>
          </w:p>
        </w:tc>
        <w:tc>
          <w:tcPr>
            <w:tcW w:type="dxa" w:w="2340"/>
          </w:tcPr>
          <w:p>
            <w:r>
              <w:rPr>
                <w:b/>
              </w:rPr>
              <w:t>Auto Bill Calculation</w:t>
            </w:r>
          </w:p>
        </w:tc>
        <w:tc>
          <w:tcPr>
            <w:tcW w:type="dxa" w:w="2340"/>
          </w:tcPr>
          <w:p>
            <w:r>
              <w:t>Client JS &amp; Server Python</w:t>
            </w:r>
          </w:p>
        </w:tc>
        <w:tc>
          <w:tcPr>
            <w:tcW w:type="dxa" w:w="2340"/>
          </w:tcPr>
          <w:p>
            <w:r>
              <w:t>Real-time computation of subtotals, discounts, tax, and due balances.</w:t>
            </w:r>
          </w:p>
        </w:tc>
      </w:tr>
      <w:tr>
        <w:tc>
          <w:tcPr>
            <w:tcW w:type="dxa" w:w="2340"/>
          </w:tcPr>
          <w:p>
            <w:r>
              <w:rPr>
                <w:b/>
              </w:rPr>
              <w:t>M23</w:t>
            </w:r>
          </w:p>
        </w:tc>
        <w:tc>
          <w:tcPr>
            <w:tcW w:type="dxa" w:w="2340"/>
          </w:tcPr>
          <w:p>
            <w:r>
              <w:rPr>
                <w:b/>
              </w:rPr>
              <w:t>Print / Download Invoice</w:t>
            </w:r>
          </w:p>
        </w:tc>
        <w:tc>
          <w:tcPr>
            <w:tcW w:type="dxa" w:w="2340"/>
          </w:tcPr>
          <w:p>
            <w:r>
              <w:t>GET /sales/&lt;id&gt;/invoice</w:t>
            </w:r>
          </w:p>
        </w:tc>
        <w:tc>
          <w:tcPr>
            <w:tcW w:type="dxa" w:w="2340"/>
          </w:tcPr>
          <w:p>
            <w:r>
              <w:t>Printable tax invoice styled with print media stylesheets.</w:t>
            </w:r>
          </w:p>
        </w:tc>
      </w:tr>
      <w:tr>
        <w:tc>
          <w:tcPr>
            <w:tcW w:type="dxa" w:w="2340"/>
          </w:tcPr>
          <w:p>
            <w:r>
              <w:rPr>
                <w:b/>
              </w:rPr>
              <w:t>M24</w:t>
            </w:r>
          </w:p>
        </w:tc>
        <w:tc>
          <w:tcPr>
            <w:tcW w:type="dxa" w:w="2340"/>
          </w:tcPr>
          <w:p>
            <w:r>
              <w:rPr>
                <w:b/>
              </w:rPr>
              <w:t>Sales History</w:t>
            </w:r>
          </w:p>
        </w:tc>
        <w:tc>
          <w:tcPr>
            <w:tcW w:type="dxa" w:w="2340"/>
          </w:tcPr>
          <w:p>
            <w:r>
              <w:t>GET /sales/history</w:t>
            </w:r>
          </w:p>
        </w:tc>
        <w:tc>
          <w:tcPr>
            <w:tcW w:type="dxa" w:w="2340"/>
          </w:tcPr>
          <w:p>
            <w:r>
              <w:t>Filterable master log of completed, partial, due, and cancelled sales.</w:t>
            </w:r>
          </w:p>
        </w:tc>
      </w:tr>
      <w:tr>
        <w:tc>
          <w:tcPr>
            <w:tcW w:type="dxa" w:w="2340"/>
          </w:tcPr>
          <w:p>
            <w:r>
              <w:rPr>
                <w:b/>
              </w:rPr>
              <w:t>M25</w:t>
            </w:r>
          </w:p>
        </w:tc>
        <w:tc>
          <w:tcPr>
            <w:tcW w:type="dxa" w:w="2340"/>
          </w:tcPr>
          <w:p>
            <w:r>
              <w:rPr>
                <w:b/>
              </w:rPr>
              <w:t>Sales Return / Cancel</w:t>
            </w:r>
          </w:p>
        </w:tc>
        <w:tc>
          <w:tcPr>
            <w:tcW w:type="dxa" w:w="2340"/>
          </w:tcPr>
          <w:p>
            <w:r>
              <w:t>POST /sales/&lt;id&gt;/cancel</w:t>
            </w:r>
          </w:p>
        </w:tc>
        <w:tc>
          <w:tcPr>
            <w:tcW w:type="dxa" w:w="2340"/>
          </w:tcPr>
          <w:p>
            <w:r>
              <w:t>Cancels invoice, marks status 'Cancelled', and restores stock.</w:t>
            </w:r>
          </w:p>
        </w:tc>
      </w:tr>
      <w:tr>
        <w:tc>
          <w:tcPr>
            <w:tcW w:type="dxa" w:w="2340"/>
          </w:tcPr>
          <w:p>
            <w:r>
              <w:rPr>
                <w:b/>
              </w:rPr>
              <w:t>M26</w:t>
            </w:r>
          </w:p>
        </w:tc>
        <w:tc>
          <w:tcPr>
            <w:tcW w:type="dxa" w:w="2340"/>
          </w:tcPr>
          <w:p>
            <w:r>
              <w:rPr>
                <w:b/>
              </w:rPr>
              <w:t>Daily Sales Report</w:t>
            </w:r>
          </w:p>
        </w:tc>
        <w:tc>
          <w:tcPr>
            <w:tcW w:type="dxa" w:w="2340"/>
          </w:tcPr>
          <w:p>
            <w:r>
              <w:t>GET /reports/daily</w:t>
            </w:r>
          </w:p>
        </w:tc>
        <w:tc>
          <w:tcPr>
            <w:tcW w:type="dxa" w:w="2340"/>
          </w:tcPr>
          <w:p>
            <w:r>
              <w:t>Audit report summarizing bill counts, net revenue, and items sold.</w:t>
            </w:r>
          </w:p>
        </w:tc>
      </w:tr>
      <w:tr>
        <w:tc>
          <w:tcPr>
            <w:tcW w:type="dxa" w:w="2340"/>
          </w:tcPr>
          <w:p>
            <w:r>
              <w:rPr>
                <w:b/>
              </w:rPr>
              <w:t>M27</w:t>
            </w:r>
          </w:p>
        </w:tc>
        <w:tc>
          <w:tcPr>
            <w:tcW w:type="dxa" w:w="2340"/>
          </w:tcPr>
          <w:p>
            <w:r>
              <w:rPr>
                <w:b/>
              </w:rPr>
              <w:t>Monthly Sales Report</w:t>
            </w:r>
          </w:p>
        </w:tc>
        <w:tc>
          <w:tcPr>
            <w:tcW w:type="dxa" w:w="2340"/>
          </w:tcPr>
          <w:p>
            <w:r>
              <w:t>GET /reports/monthly</w:t>
            </w:r>
          </w:p>
        </w:tc>
        <w:tc>
          <w:tcPr>
            <w:tcW w:type="dxa" w:w="2340"/>
          </w:tcPr>
          <w:p>
            <w:r>
              <w:t>Monthly financial totals paired with an interactive daily revenue chart.</w:t>
            </w:r>
          </w:p>
        </w:tc>
      </w:tr>
      <w:tr>
        <w:tc>
          <w:tcPr>
            <w:tcW w:type="dxa" w:w="2340"/>
          </w:tcPr>
          <w:p>
            <w:r>
              <w:rPr>
                <w:b/>
              </w:rPr>
              <w:t>M28</w:t>
            </w:r>
          </w:p>
        </w:tc>
        <w:tc>
          <w:tcPr>
            <w:tcW w:type="dxa" w:w="2340"/>
          </w:tcPr>
          <w:p>
            <w:r>
              <w:rPr>
                <w:b/>
              </w:rPr>
              <w:t>Top Selling Products</w:t>
            </w:r>
          </w:p>
        </w:tc>
        <w:tc>
          <w:tcPr>
            <w:tcW w:type="dxa" w:w="2340"/>
          </w:tcPr>
          <w:p>
            <w:r>
              <w:t>GET /reports/top-products</w:t>
            </w:r>
          </w:p>
        </w:tc>
        <w:tc>
          <w:tcPr>
            <w:tcW w:type="dxa" w:w="2340"/>
          </w:tcPr>
          <w:p>
            <w:r>
              <w:t>Ranks top 10 volume products with a Chart.js horizontal bar chart.</w:t>
            </w:r>
          </w:p>
        </w:tc>
      </w:tr>
      <w:tr>
        <w:tc>
          <w:tcPr>
            <w:tcW w:type="dxa" w:w="2340"/>
          </w:tcPr>
          <w:p>
            <w:r>
              <w:rPr>
                <w:b/>
              </w:rPr>
              <w:t>M29</w:t>
            </w:r>
          </w:p>
        </w:tc>
        <w:tc>
          <w:tcPr>
            <w:tcW w:type="dxa" w:w="2340"/>
          </w:tcPr>
          <w:p>
            <w:r>
              <w:rPr>
                <w:b/>
              </w:rPr>
              <w:t>Profit &amp; Valuation Report</w:t>
            </w:r>
          </w:p>
        </w:tc>
        <w:tc>
          <w:tcPr>
            <w:tcW w:type="dxa" w:w="2340"/>
          </w:tcPr>
          <w:p>
            <w:r>
              <w:t>GET /reports/profit</w:t>
            </w:r>
          </w:p>
        </w:tc>
        <w:tc>
          <w:tcPr>
            <w:tcW w:type="dxa" w:w="2340"/>
          </w:tcPr>
          <w:p>
            <w:r>
              <w:t>Gross Profit (Revenue - Cost) and total inventory valuation at cost &amp; retail.</w:t>
            </w:r>
          </w:p>
        </w:tc>
      </w:tr>
      <w:tr>
        <w:tc>
          <w:tcPr>
            <w:tcW w:type="dxa" w:w="2340"/>
          </w:tcPr>
          <w:p>
            <w:r>
              <w:rPr>
                <w:b/>
              </w:rPr>
              <w:t>M30</w:t>
            </w:r>
          </w:p>
        </w:tc>
        <w:tc>
          <w:tcPr>
            <w:tcW w:type="dxa" w:w="2340"/>
          </w:tcPr>
          <w:p>
            <w:r>
              <w:rPr>
                <w:b/>
              </w:rPr>
              <w:t>Settings &amp; Demo Reset</w:t>
            </w:r>
          </w:p>
        </w:tc>
        <w:tc>
          <w:tcPr>
            <w:tcW w:type="dxa" w:w="2340"/>
          </w:tcPr>
          <w:p>
            <w:r>
              <w:t>POST /settings/reset-demo</w:t>
            </w:r>
          </w:p>
        </w:tc>
        <w:tc>
          <w:tcPr>
            <w:tcW w:type="dxa" w:w="2340"/>
          </w:tcPr>
          <w:p>
            <w:r>
              <w:t>One-click seeder tool resetting demo data for viva evaluations.</w:t>
            </w:r>
          </w:p>
        </w:tc>
      </w:tr>
    </w:tbl>
    <w:p>
      <w:pPr>
        <w:spacing w:line="288" w:lineRule="auto" w:after="120"/>
      </w:pPr>
      <w:r>
        <w:br/>
        <w:t>Table 5.3: The 30 Functional Modules Specification and Endpoint Index</w:t>
      </w:r>
    </w:p>
    <w:p>
      <w:pPr>
        <w:keepNext/>
        <w:spacing w:before="280" w:after="80"/>
      </w:pPr>
      <w:r>
        <w:rPr>
          <w:b/>
          <w:color w:val="111827"/>
          <w:sz w:val="26"/>
        </w:rPr>
        <w:t>5.3 Architectural &amp; Design Diagrams</w:t>
      </w:r>
    </w:p>
    <w:p>
      <w:pPr>
        <w:keepNext/>
        <w:spacing w:before="200" w:after="40"/>
      </w:pPr>
      <w:r>
        <w:rPr>
          <w:b/>
          <w:color w:val="374151"/>
          <w:sz w:val="23"/>
        </w:rPr>
        <w:t>5.3.1 Use Case Diagram</w:t>
      </w:r>
    </w:p>
    <w:p>
      <w:pPr>
        <w:spacing w:line="288" w:lineRule="auto" w:after="120"/>
      </w:pPr>
      <w:r>
        <w:t>The system enforces strict actor boundaries between Store Administrators and Staff Cashiers:</w:t>
        <w:br/>
        <w:t>• Staff Cashier: Authenticates via login, accesses POS checkout cart, looks up customers, validates stock availability, generates invoices, prints receipts, and views customer purchase histories.</w:t>
        <w:br/>
        <w:t>• Store Administrator: Inherits all Staff capabilities, plus user account creation/management, product and category CRUD, supplier and purchase entries, manual stock adjustments, sales invoice cancellations/returns, store profile configuration, and access to sensitive financial profit analytics.</w:t>
      </w:r>
    </w:p>
    <w:tbl>
      <w:tblPr>
        <w:tblW w:type="auto" w:w="0"/>
        <w:jc w:val="center"/>
        <w:tblLook w:firstColumn="1" w:firstRow="1" w:lastColumn="0" w:lastRow="0" w:noHBand="0" w:noVBand="1" w:val="04A0"/>
      </w:tblPr>
      <w:tblGrid>
        <w:gridCol w:w="9360"/>
      </w:tblGrid>
      <w:tr>
        <w:tc>
          <w:tcPr>
            <w:tcW w:type="dxa" w:w="9360"/>
            <w:shd w:val="clear" w:color="auto" w:fill="F3F4F6"/>
            <w:tcMar>
              <w:top w:w="120" w:type="dxa"/>
              <w:bottom w:w="120" w:type="dxa"/>
              <w:left w:w="180" w:type="dxa"/>
              <w:right w:w="180" w:type="dxa"/>
            </w:tcMar>
          </w:tcPr>
          <w:p>
            <w:pPr>
              <w:spacing w:after="0" w:line="264" w:lineRule="auto"/>
            </w:pPr>
            <w:r>
              <w:rPr>
                <w:rFonts w:ascii="Consolas" w:hAnsi="Consolas"/>
                <w:color w:val="111827"/>
                <w:sz w:val="19"/>
              </w:rPr>
              <w:t xml:space="preserve">                     USE CASE ACTOR BOUNDARIES</w:t>
              <w:br/>
              <w:t>========================================================================</w:t>
              <w:br/>
              <w:t>[STAFF CASHIER] ---&gt; (Login / Logout)</w:t>
              <w:br/>
              <w:t xml:space="preserve">                ---&gt; (POS Billing Cart - /sales/new)</w:t>
              <w:br/>
              <w:t xml:space="preserve">                ---&gt; (Customer Khata Lookup - /customers)</w:t>
              <w:br/>
              <w:t xml:space="preserve">                ---&gt; (View Stock &amp; Low Stock Warnings - /stock)</w:t>
              <w:br/>
              <w:t xml:space="preserve">                ---&gt; (Print Tax Invoices - /sales/&lt;id&gt;/invoice)</w:t>
              <w:br/>
              <w:br/>
              <w:t>[STORE ADMIN]   ---&gt; [All Staff Privileges] +</w:t>
              <w:br/>
              <w:t xml:space="preserve">                ---&gt; (Manage User Accounts - /users)</w:t>
              <w:br/>
              <w:t xml:space="preserve">                ---&gt; (Category &amp; Product CRUD - /products)</w:t>
              <w:br/>
              <w:t xml:space="preserve">                ---&gt; (Supplier &amp; Purchase Entry - /purchases/new)</w:t>
              <w:br/>
              <w:t xml:space="preserve">                ---&gt; (Manual Stock Adjustments - /stock/adjustment)</w:t>
              <w:br/>
              <w:t xml:space="preserve">                ---&gt; (Sales Returns / Cancellation - /sales/&lt;id&gt;/cancel)</w:t>
              <w:br/>
              <w:t xml:space="preserve">                ---&gt; (Profit &amp; Valuation Reports - /reports/profit)</w:t>
              <w:br/>
              <w:t xml:space="preserve">                ---&gt; (Store Settings &amp; Demo Seeder - /settings)</w:t>
              <w:br/>
              <w:t>========================================================================</w:t>
            </w:r>
          </w:p>
        </w:tc>
      </w:tr>
    </w:tbl>
    <w:p/>
    <w:p>
      <w:pPr>
        <w:keepNext/>
        <w:spacing w:before="200" w:after="40"/>
      </w:pPr>
      <w:r>
        <w:rPr>
          <w:b/>
          <w:color w:val="374151"/>
          <w:sz w:val="23"/>
        </w:rPr>
        <w:t>5.3.2 Data Flow Diagrams (DFD)</w:t>
      </w:r>
    </w:p>
    <w:p>
      <w:pPr>
        <w:spacing w:line="288" w:lineRule="auto" w:after="120"/>
      </w:pPr>
      <w:r>
        <w:t>The flow of information through APNA BAZAR is modeled across three levels of data flow abstraction:</w:t>
      </w:r>
    </w:p>
    <w:p>
      <w:pPr>
        <w:pStyle w:val="ListBullet"/>
        <w:spacing w:line="276" w:lineRule="auto" w:after="60"/>
      </w:pPr>
      <w:r>
        <w:t>Level 0 (Context Diagram): Models the entire APNA BAZAR application as a single process interacting with external actors (Shopkeeper/Cashier and MongoDB Atlas).</w:t>
      </w:r>
    </w:p>
    <w:p>
      <w:pPr>
        <w:pStyle w:val="ListBullet"/>
        <w:spacing w:line="276" w:lineRule="auto" w:after="60"/>
      </w:pPr>
      <w:r>
        <w:t>Level 1 DFD: Divides the system into primary functional processes: Authentication (1.0), Product Management (2.0), Procurement (3.0), POS Billing (4.0), and Analytics (5.0).</w:t>
      </w:r>
    </w:p>
    <w:p>
      <w:pPr>
        <w:pStyle w:val="ListBullet"/>
        <w:spacing w:line="276" w:lineRule="auto" w:after="60"/>
      </w:pPr>
      <w:r>
        <w:t>Level 2 DFD: Deconstructs the POS Billing Engine (4.0) into sub-processes: Line Item Validation (4.1), Stock Availability Check (4.2), Mathematical Computation (4.3), and Database Document Persistence (4.4).</w:t>
      </w:r>
    </w:p>
    <w:p>
      <w:pPr>
        <w:keepNext/>
        <w:spacing w:before="200" w:after="40"/>
      </w:pPr>
      <w:r>
        <w:rPr>
          <w:b/>
          <w:color w:val="374151"/>
          <w:sz w:val="23"/>
        </w:rPr>
        <w:t>5.3.3 Entity Relationship Diagram &amp; MongoDB Document Schema</w:t>
      </w:r>
    </w:p>
    <w:p>
      <w:pPr>
        <w:spacing w:line="288" w:lineRule="auto" w:after="120"/>
      </w:pPr>
      <w:r>
        <w:t>In contrast to normalized relational databases requiring foreign key joins across separate tables, APNA BAZAR organizes data into eight document collections. Sales invoices embed line item arrays directly inside the primary sale document:</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3120"/>
        <w:gridCol w:w="3120"/>
        <w:gridCol w:w="3120"/>
      </w:tblGrid>
      <w:tr>
        <w:tc>
          <w:tcPr>
            <w:tcW w:type="dxa" w:w="3120"/>
            <w:shd w:val="clear" w:color="auto" w:fill="F3F4F6"/>
          </w:tcPr>
          <w:p>
            <w:r>
              <w:rPr>
                <w:b/>
              </w:rPr>
              <w:t>Collection Name</w:t>
            </w:r>
          </w:p>
        </w:tc>
        <w:tc>
          <w:tcPr>
            <w:tcW w:type="dxa" w:w="3120"/>
            <w:shd w:val="clear" w:color="auto" w:fill="F3F4F6"/>
          </w:tcPr>
          <w:p>
            <w:r>
              <w:rPr>
                <w:b/>
              </w:rPr>
              <w:t>Primary Fields &amp; BSON Data Types</w:t>
            </w:r>
          </w:p>
        </w:tc>
        <w:tc>
          <w:tcPr>
            <w:tcW w:type="dxa" w:w="3120"/>
            <w:shd w:val="clear" w:color="auto" w:fill="F3F4F6"/>
          </w:tcPr>
          <w:p>
            <w:r>
              <w:rPr>
                <w:b/>
              </w:rPr>
              <w:t>Indexed Fields &amp; Relationships</w:t>
            </w:r>
          </w:p>
        </w:tc>
      </w:tr>
      <w:tr>
        <w:tc>
          <w:tcPr>
            <w:tcW w:type="dxa" w:w="3120"/>
          </w:tcPr>
          <w:p>
            <w:r>
              <w:rPr>
                <w:b/>
              </w:rPr>
              <w:t>users</w:t>
            </w:r>
          </w:p>
        </w:tc>
        <w:tc>
          <w:tcPr>
            <w:tcW w:type="dxa" w:w="3120"/>
          </w:tcPr>
          <w:p>
            <w:r>
              <w:t>_id (ObjectId), username (string), password (string/hash), name (string), role (enum: admin/staff), active (bool)</w:t>
            </w:r>
          </w:p>
        </w:tc>
        <w:tc>
          <w:tcPr>
            <w:tcW w:type="dxa" w:w="3120"/>
          </w:tcPr>
          <w:p>
            <w:r>
              <w:t>Unique index on `username`</w:t>
            </w:r>
          </w:p>
        </w:tc>
      </w:tr>
      <w:tr>
        <w:tc>
          <w:tcPr>
            <w:tcW w:type="dxa" w:w="3120"/>
          </w:tcPr>
          <w:p>
            <w:r>
              <w:rPr>
                <w:b/>
              </w:rPr>
              <w:t>categories</w:t>
            </w:r>
          </w:p>
        </w:tc>
        <w:tc>
          <w:tcPr>
            <w:tcW w:type="dxa" w:w="3120"/>
          </w:tcPr>
          <w:p>
            <w:r>
              <w:t>_id (ObjectId), name (string), description (string), created_at (datetime)</w:t>
            </w:r>
          </w:p>
        </w:tc>
        <w:tc>
          <w:tcPr>
            <w:tcW w:type="dxa" w:w="3120"/>
          </w:tcPr>
          <w:p>
            <w:r>
              <w:t>Unique index on `name`</w:t>
            </w:r>
          </w:p>
        </w:tc>
      </w:tr>
      <w:tr>
        <w:tc>
          <w:tcPr>
            <w:tcW w:type="dxa" w:w="3120"/>
          </w:tcPr>
          <w:p>
            <w:r>
              <w:rPr>
                <w:b/>
              </w:rPr>
              <w:t>products</w:t>
            </w:r>
          </w:p>
        </w:tc>
        <w:tc>
          <w:tcPr>
            <w:tcW w:type="dxa" w:w="3120"/>
          </w:tcPr>
          <w:p>
            <w:r>
              <w:t>_id (ObjectId), name (string), code (string), category_id (string), cost_price (float), selling_price (float), quantity (int), min_stock (int), unit (string), expiry_date (string)</w:t>
            </w:r>
          </w:p>
        </w:tc>
        <w:tc>
          <w:tcPr>
            <w:tcW w:type="dxa" w:w="3120"/>
          </w:tcPr>
          <w:p>
            <w:r>
              <w:t>Unique index on `code`, index on `category_id`</w:t>
            </w:r>
          </w:p>
        </w:tc>
      </w:tr>
      <w:tr>
        <w:tc>
          <w:tcPr>
            <w:tcW w:type="dxa" w:w="3120"/>
          </w:tcPr>
          <w:p>
            <w:r>
              <w:rPr>
                <w:b/>
              </w:rPr>
              <w:t>suppliers</w:t>
            </w:r>
          </w:p>
        </w:tc>
        <w:tc>
          <w:tcPr>
            <w:tcW w:type="dxa" w:w="3120"/>
          </w:tcPr>
          <w:p>
            <w:r>
              <w:t>_id (ObjectId), name (string), contact_person (string), phone (string), email (string), address (string)</w:t>
            </w:r>
          </w:p>
        </w:tc>
        <w:tc>
          <w:tcPr>
            <w:tcW w:type="dxa" w:w="3120"/>
          </w:tcPr>
          <w:p>
            <w:r>
              <w:t>Index on `phone` and `name`</w:t>
            </w:r>
          </w:p>
        </w:tc>
      </w:tr>
      <w:tr>
        <w:tc>
          <w:tcPr>
            <w:tcW w:type="dxa" w:w="3120"/>
          </w:tcPr>
          <w:p>
            <w:r>
              <w:rPr>
                <w:b/>
              </w:rPr>
              <w:t>purchases</w:t>
            </w:r>
          </w:p>
        </w:tc>
        <w:tc>
          <w:tcPr>
            <w:tcW w:type="dxa" w:w="3120"/>
          </w:tcPr>
          <w:p>
            <w:r>
              <w:t>_id (ObjectId), invoice_no (string), supplier_id (string), supplier_name (string), items (array of subdocs), total_amount (float), date (datetime)</w:t>
            </w:r>
          </w:p>
        </w:tc>
        <w:tc>
          <w:tcPr>
            <w:tcW w:type="dxa" w:w="3120"/>
          </w:tcPr>
          <w:p>
            <w:r>
              <w:t>References `suppliers` and `products`</w:t>
            </w:r>
          </w:p>
        </w:tc>
      </w:tr>
      <w:tr>
        <w:tc>
          <w:tcPr>
            <w:tcW w:type="dxa" w:w="3120"/>
          </w:tcPr>
          <w:p>
            <w:r>
              <w:rPr>
                <w:b/>
              </w:rPr>
              <w:t>customers</w:t>
            </w:r>
          </w:p>
        </w:tc>
        <w:tc>
          <w:tcPr>
            <w:tcW w:type="dxa" w:w="3120"/>
          </w:tcPr>
          <w:p>
            <w:r>
              <w:t>_id (ObjectId), name (string), phone (string), email (string), address (string), total_spent (float), due_amount (float)</w:t>
            </w:r>
          </w:p>
        </w:tc>
        <w:tc>
          <w:tcPr>
            <w:tcW w:type="dxa" w:w="3120"/>
          </w:tcPr>
          <w:p>
            <w:r>
              <w:t>Index on `phone` (Khata lookup)</w:t>
            </w:r>
          </w:p>
        </w:tc>
      </w:tr>
      <w:tr>
        <w:tc>
          <w:tcPr>
            <w:tcW w:type="dxa" w:w="3120"/>
          </w:tcPr>
          <w:p>
            <w:r>
              <w:rPr>
                <w:b/>
              </w:rPr>
              <w:t>sales</w:t>
            </w:r>
          </w:p>
        </w:tc>
        <w:tc>
          <w:tcPr>
            <w:tcW w:type="dxa" w:w="3120"/>
          </w:tcPr>
          <w:p>
            <w:r>
              <w:t>_id (ObjectId), invoice_no (string), customer_id (string), customer_name (string), items (embedded array), subtotal (float), discount (float), tax_rate (float), tax_amount (float), total_amount (float), amount_paid (float), due_amount (float), status (enum: Paid/Partial/Due/Cancelled), created_at (datetime)</w:t>
            </w:r>
          </w:p>
        </w:tc>
        <w:tc>
          <w:tcPr>
            <w:tcW w:type="dxa" w:w="3120"/>
          </w:tcPr>
          <w:p>
            <w:r>
              <w:t>Unique index on `invoice_no`, index on `customer_id` and `status`</w:t>
            </w:r>
          </w:p>
        </w:tc>
      </w:tr>
      <w:tr>
        <w:tc>
          <w:tcPr>
            <w:tcW w:type="dxa" w:w="3120"/>
          </w:tcPr>
          <w:p>
            <w:r>
              <w:rPr>
                <w:b/>
              </w:rPr>
              <w:t>settings</w:t>
            </w:r>
          </w:p>
        </w:tc>
        <w:tc>
          <w:tcPr>
            <w:tcW w:type="dxa" w:w="3120"/>
          </w:tcPr>
          <w:p>
            <w:r>
              <w:t>_id (ObjectId), shop_name (string), owner_name (string), phone (string), address (string), gstin (string), invoice_prefix (string)</w:t>
            </w:r>
          </w:p>
        </w:tc>
        <w:tc>
          <w:tcPr>
            <w:tcW w:type="dxa" w:w="3120"/>
          </w:tcPr>
          <w:p>
            <w:r>
              <w:t>Single configuration document</w:t>
            </w:r>
          </w:p>
        </w:tc>
      </w:tr>
    </w:tbl>
    <w:p>
      <w:pPr>
        <w:spacing w:line="288" w:lineRule="auto" w:after="120"/>
      </w:pPr>
      <w:r>
        <w:br/>
        <w:t>Table 5.4: MongoDB Atlas Database Collections Schema and Relational Mapping</w:t>
      </w:r>
    </w:p>
    <w:p>
      <w:pPr>
        <w:keepNext/>
        <w:spacing w:before="200" w:after="40"/>
      </w:pPr>
      <w:r>
        <w:rPr>
          <w:b/>
          <w:color w:val="374151"/>
          <w:sz w:val="23"/>
        </w:rPr>
        <w:t>5.3.4 Activity Diagram (POS Billing &amp; Stock Execution)</w:t>
      </w:r>
    </w:p>
    <w:p>
      <w:pPr>
        <w:spacing w:line="288" w:lineRule="auto" w:after="120"/>
      </w:pPr>
      <w:r>
        <w:t>The POS checkout workflow enforces validation at each step:</w:t>
        <w:br/>
        <w:t>Start -&gt; Open POS screen -&gt; Select Walk-in or Registered Customer -&gt; Add Product Lines -&gt; Verify Quantity against Stock (if insufficient, show error alert; if valid, update line total) -&gt; Apply Discount &amp; Tax -&gt; Enter Amount Paid -&gt; Compute Due Balance -&gt; Submit Sale -&gt; Atomically update MongoDB sale document -&gt; Decrement Product Stock -&gt; Update Customer Total Spent &amp; Due Balance -&gt; Render Printable Invoice -&gt; End.</w:t>
      </w:r>
    </w:p>
    <w:p>
      <w:pPr>
        <w:keepNext/>
        <w:spacing w:before="200" w:after="40"/>
      </w:pPr>
      <w:r>
        <w:rPr>
          <w:b/>
          <w:color w:val="374151"/>
          <w:sz w:val="23"/>
        </w:rPr>
        <w:t>5.3.5 Sequence Diagram (Multi-Item Invoice Generation)</w:t>
      </w:r>
    </w:p>
    <w:p>
      <w:pPr>
        <w:spacing w:line="288" w:lineRule="auto" w:after="120"/>
      </w:pPr>
      <w:r>
        <w:t>Client Browser sends POST request with cart JSON -&gt; Flask route `/sales/new` receives payload -&gt; Iterates each line item -&gt; Queries MongoDB `products.find_one({'_id': pid})` -&gt; Asserts `quantity &gt;= sold_qty` -&gt; Computes financial totals -&gt; Generates `INV-XXXX` sequence -&gt; Inserts `sales` document -&gt; Invokes `$inc: {'quantity': -sold_qty}` on each product -&gt; Updates customer `total_spent` and `due_amount` -&gt; Issues HTTP 302 Redirect to `/sales/&lt;id&gt;/invoice` -&gt; Browser renders formatted tax invoice ready for printing.</w:t>
      </w:r>
    </w:p>
    <w:p>
      <w:r>
        <w:br w:type="page"/>
      </w:r>
    </w:p>
    <w:p>
      <w:pPr>
        <w:keepNext/>
        <w:spacing w:before="400" w:after="160"/>
      </w:pPr>
      <w:r>
        <w:rPr>
          <w:b/>
          <w:color w:val="6B7280"/>
          <w:sz w:val="26"/>
        </w:rPr>
        <w:t>CHAPTER 06</w:t>
        <w:br/>
      </w:r>
      <w:r>
        <w:rPr>
          <w:b/>
          <w:color w:val="111827"/>
          <w:sz w:val="40"/>
        </w:rPr>
        <w:t>IMPLEMENTATION DETAILS AND CODE HIGHLIGHTS</w:t>
      </w:r>
    </w:p>
    <w:p>
      <w:pPr>
        <w:keepNext/>
        <w:spacing w:before="280" w:after="80"/>
      </w:pPr>
      <w:r>
        <w:rPr>
          <w:b/>
          <w:color w:val="111827"/>
          <w:sz w:val="26"/>
        </w:rPr>
        <w:t>6.1 Project Directory Structure &amp; Environment Isolation</w:t>
      </w:r>
    </w:p>
    <w:p>
      <w:pPr>
        <w:spacing w:line="288" w:lineRule="auto" w:after="120"/>
      </w:pPr>
      <w:r>
        <w:t>The project is structured according to modular Flask conventions, isolating routes, configuration, database connectors, static assets, and Jinja2 templates:</w:t>
      </w:r>
    </w:p>
    <w:tbl>
      <w:tblPr>
        <w:tblW w:type="auto" w:w="0"/>
        <w:jc w:val="center"/>
        <w:tblLook w:firstColumn="1" w:firstRow="1" w:lastColumn="0" w:lastRow="0" w:noHBand="0" w:noVBand="1" w:val="04A0"/>
      </w:tblPr>
      <w:tblGrid>
        <w:gridCol w:w="9360"/>
      </w:tblGrid>
      <w:tr>
        <w:tc>
          <w:tcPr>
            <w:tcW w:type="dxa" w:w="9360"/>
            <w:shd w:val="clear" w:color="auto" w:fill="F3F4F6"/>
            <w:tcMar>
              <w:top w:w="120" w:type="dxa"/>
              <w:bottom w:w="120" w:type="dxa"/>
              <w:left w:w="180" w:type="dxa"/>
              <w:right w:w="180" w:type="dxa"/>
            </w:tcMar>
          </w:tcPr>
          <w:p>
            <w:pPr>
              <w:spacing w:after="0" w:line="264" w:lineRule="auto"/>
            </w:pPr>
            <w:r>
              <w:rPr>
                <w:rFonts w:ascii="Consolas" w:hAnsi="Consolas"/>
                <w:color w:val="111827"/>
                <w:sz w:val="19"/>
              </w:rPr>
              <w:t>d:/11-09-2026/</w:t>
              <w:br/>
              <w:t>├── app.py                     # Main Flask Application &amp; 30 Route Controllers</w:t>
              <w:br/>
              <w:t>├── config.py                  # Configuration &amp; Environment Variable Loader</w:t>
              <w:br/>
              <w:t>├── database.py                # Dual-Layer Database Connector (Atlas + mongomock)</w:t>
              <w:br/>
              <w:t>├── seed.py                    # Authentic Indian Retail Store Data Seeder</w:t>
              <w:br/>
              <w:t>├── test_app.py                # Comprehensive Automated Integration Test Suite</w:t>
              <w:br/>
              <w:t>├── requirements.txt           # Minimal Explicit Dependency Manifest</w:t>
              <w:br/>
              <w:t>├── .env                       # Local Environment Secrets (Atlas URI, Secret Key)</w:t>
              <w:br/>
              <w:t>├── .env.example               # Template for Environment Configuration</w:t>
              <w:br/>
              <w:t>├── .gitignore                 # Excludes Virtual Environments, .env, and Pycache</w:t>
              <w:br/>
              <w:t>├── implementation_plan.txt    # Technical Execution Plan &amp; Official Links</w:t>
              <w:br/>
              <w:t>├── README.md                  # Complete Academic Defense &amp; Viva Guide</w:t>
              <w:br/>
              <w:t>├── static/</w:t>
              <w:br/>
              <w:t>│   ├── css/style.css          # Monochrome Tokens &amp; @media print Styles</w:t>
              <w:br/>
              <w:t>│   └── js/app.js              # Client Modals, Mobile Drawer, Lucide Init</w:t>
              <w:br/>
              <w:t>└── templates/                 # 18 Jinja2 Server-Rendered HTML Templates</w:t>
              <w:br/>
              <w:t xml:space="preserve">    ├── base.html              # Master Monochrome Dashboard Shell</w:t>
              <w:br/>
              <w:t xml:space="preserve">    ├── login.html             # Secure Login Screen</w:t>
              <w:br/>
              <w:t xml:space="preserve">    ├── dashboard.html         # Executive KPIs &amp; 7-Day Chart.js Trend</w:t>
              <w:br/>
              <w:t xml:space="preserve">    ├── categories/            # Category List &amp; Modal CRUD</w:t>
              <w:br/>
              <w:t xml:space="preserve">    ├── products/              # Catalog Management &amp; Barcode Search</w:t>
              <w:br/>
              <w:t xml:space="preserve">    ├── stock/                 # Stock Overview, Low Stock, Adjustments, Expiry</w:t>
              <w:br/>
              <w:t xml:space="preserve">    ├── suppliers/             # Vendor Profiles &amp; Procurement History</w:t>
              <w:br/>
              <w:t xml:space="preserve">    ├── purchases/             # Purchase Entry Form &amp; Inward History</w:t>
              <w:br/>
              <w:t xml:space="preserve">    ├── customers/             # Customer Directory, Ledgers &amp; Due Tracking</w:t>
              <w:br/>
              <w:t xml:space="preserve">    ├── sales/                 # POS Cart Terminal, Invoices, Sales Returns</w:t>
              <w:br/>
              <w:t xml:space="preserve">    ├── reports/               # Daily, Monthly, Top Products, Profit Valuation</w:t>
              <w:br/>
              <w:t xml:space="preserve">    ├── users/                 # Admin User Management Interface</w:t>
              <w:br/>
              <w:t xml:space="preserve">    └── settings/              # Store Profile &amp; One-Click Demo Reset Tool</w:t>
            </w:r>
          </w:p>
        </w:tc>
      </w:tr>
    </w:tbl>
    <w:p/>
    <w:p>
      <w:pPr>
        <w:keepNext/>
        <w:spacing w:before="280" w:after="80"/>
      </w:pPr>
      <w:r>
        <w:rPr>
          <w:b/>
          <w:color w:val="111827"/>
          <w:sz w:val="26"/>
        </w:rPr>
        <w:t>6.2 Frontend Implementation</w:t>
      </w:r>
    </w:p>
    <w:p>
      <w:pPr>
        <w:spacing w:line="288" w:lineRule="auto" w:after="120"/>
      </w:pPr>
      <w:r>
        <w:t>The frontend design system is implemented in `templates/base.html` and `static/css/style.css`. Key architectural decisions include:</w:t>
        <w:br/>
        <w:t>• Monochrome Color Tokens: The user interface eliminates colorful distractions, applying `#f9fafb` for backgrounds, `#ffffff` for card surfaces, and `#111827` for high-priority action buttons. This provides superior contrast on budget monitors.</w:t>
        <w:br/>
        <w:t>• Responsive Navigation Drawer: On desktop displays, a 64-pixel persistent sidebar categorizes all 30 modules into logical operational groups (Overview, Inventory, Procurement, Sales, Analytics, System). On mobile devices, a hamburger icon toggles an animated slide-out drawer.</w:t>
        <w:br/>
        <w:t>• Print Media Optimization: A specialized CSS `@media print` stylesheet ensures tax invoices print cleanly on standard paper, hiding sidebar navigation, headers, and action buttons.</w:t>
      </w:r>
    </w:p>
    <w:p>
      <w:pPr>
        <w:keepNext/>
        <w:spacing w:before="280" w:after="80"/>
      </w:pPr>
      <w:r>
        <w:rPr>
          <w:b/>
          <w:color w:val="111827"/>
          <w:sz w:val="26"/>
        </w:rPr>
        <w:t>6.3 Backend Implementation</w:t>
      </w:r>
    </w:p>
    <w:p>
      <w:pPr>
        <w:spacing w:line="288" w:lineRule="auto" w:after="120"/>
      </w:pPr>
      <w:r>
        <w:t>Backend logic is centralized in `app.py` and `utils/helpers.py`. Role-based security decorators protect operational routes:</w:t>
      </w:r>
    </w:p>
    <w:tbl>
      <w:tblPr>
        <w:tblW w:type="auto" w:w="0"/>
        <w:jc w:val="center"/>
        <w:tblLook w:firstColumn="1" w:firstRow="1" w:lastColumn="0" w:lastRow="0" w:noHBand="0" w:noVBand="1" w:val="04A0"/>
      </w:tblPr>
      <w:tblGrid>
        <w:gridCol w:w="9360"/>
      </w:tblGrid>
      <w:tr>
        <w:tc>
          <w:tcPr>
            <w:tcW w:type="dxa" w:w="9360"/>
            <w:shd w:val="clear" w:color="auto" w:fill="F3F4F6"/>
            <w:tcMar>
              <w:top w:w="120" w:type="dxa"/>
              <w:bottom w:w="120" w:type="dxa"/>
              <w:left w:w="180" w:type="dxa"/>
              <w:right w:w="180" w:type="dxa"/>
            </w:tcMar>
          </w:tcPr>
          <w:p>
            <w:pPr>
              <w:spacing w:after="0" w:line="264" w:lineRule="auto"/>
            </w:pPr>
            <w:r>
              <w:rPr>
                <w:rFonts w:ascii="Consolas" w:hAnsi="Consolas"/>
                <w:color w:val="111827"/>
                <w:sz w:val="19"/>
              </w:rPr>
              <w:t>def login_required(f):</w:t>
              <w:br/>
              <w:t xml:space="preserve">    @wraps(f)</w:t>
              <w:br/>
              <w:t xml:space="preserve">    def decorated_function(*args, **kwargs):</w:t>
              <w:br/>
              <w:t xml:space="preserve">        if 'user_id' not in session:</w:t>
              <w:br/>
              <w:t xml:space="preserve">            flash('Please log in to access this page.', 'warning')</w:t>
              <w:br/>
              <w:t xml:space="preserve">            return redirect(url_for('login', next=request.url))</w:t>
              <w:br/>
              <w:t xml:space="preserve">        return f(*args, **kwargs)</w:t>
              <w:br/>
              <w:t xml:space="preserve">    return decorated_function</w:t>
              <w:br/>
              <w:br/>
              <w:t>def admin_required(f):</w:t>
              <w:br/>
              <w:t xml:space="preserve">    @wraps(f)</w:t>
              <w:br/>
              <w:t xml:space="preserve">    def decorated_function(*args, **kwargs):</w:t>
              <w:br/>
              <w:t xml:space="preserve">        if 'user_id' not in session:</w:t>
              <w:br/>
              <w:t xml:space="preserve">            return redirect(url_for('login'))</w:t>
              <w:br/>
              <w:t xml:space="preserve">        if session.get('user_role') != 'admin':</w:t>
              <w:br/>
              <w:t xml:space="preserve">            flash('Access restricted to administrators.', 'danger')</w:t>
              <w:br/>
              <w:t xml:space="preserve">            return redirect(url_for('dashboard'))</w:t>
              <w:br/>
              <w:t xml:space="preserve">        return f(*args, **kwargs)</w:t>
              <w:br/>
              <w:t xml:space="preserve">    return decorated_function</w:t>
            </w:r>
          </w:p>
        </w:tc>
      </w:tr>
    </w:tbl>
    <w:p/>
    <w:p>
      <w:pPr>
        <w:keepNext/>
        <w:spacing w:before="280" w:after="80"/>
      </w:pPr>
      <w:r>
        <w:rPr>
          <w:b/>
          <w:color w:val="111827"/>
          <w:sz w:val="26"/>
        </w:rPr>
        <w:t>6.4 Dual-Layer Resilient Database Connector (`database.py`)</w:t>
      </w:r>
    </w:p>
    <w:p>
      <w:pPr>
        <w:spacing w:line="288" w:lineRule="auto" w:after="120"/>
      </w:pPr>
      <w:r>
        <w:t>To prevent evaluation failures due to campus firewall restrictions or Wi-Fi dropouts during viva examinations, `database.py` connects to MongoDB Atlas cloud cluster while incorporating an automatic local in-memory fallback:</w:t>
      </w:r>
    </w:p>
    <w:tbl>
      <w:tblPr>
        <w:tblW w:type="auto" w:w="0"/>
        <w:jc w:val="center"/>
        <w:tblLook w:firstColumn="1" w:firstRow="1" w:lastColumn="0" w:lastRow="0" w:noHBand="0" w:noVBand="1" w:val="04A0"/>
      </w:tblPr>
      <w:tblGrid>
        <w:gridCol w:w="9360"/>
      </w:tblGrid>
      <w:tr>
        <w:tc>
          <w:tcPr>
            <w:tcW w:type="dxa" w:w="9360"/>
            <w:shd w:val="clear" w:color="auto" w:fill="F3F4F6"/>
            <w:tcMar>
              <w:top w:w="120" w:type="dxa"/>
              <w:bottom w:w="120" w:type="dxa"/>
              <w:left w:w="180" w:type="dxa"/>
              <w:right w:w="180" w:type="dxa"/>
            </w:tcMar>
          </w:tcPr>
          <w:p>
            <w:pPr>
              <w:spacing w:after="0" w:line="264" w:lineRule="auto"/>
            </w:pPr>
            <w:r>
              <w:rPr>
                <w:rFonts w:ascii="Consolas" w:hAnsi="Consolas"/>
                <w:color w:val="111827"/>
                <w:sz w:val="19"/>
              </w:rPr>
              <w:t>def init_db():</w:t>
              <w:br/>
              <w:t xml:space="preserve">    global _db_client, _db_instance</w:t>
              <w:br/>
              <w:t xml:space="preserve">    mongo_uri = Config.MONGO_URI</w:t>
              <w:br/>
              <w:t xml:space="preserve">    if mongo_uri:</w:t>
              <w:br/>
              <w:t xml:space="preserve">        try:</w:t>
              <w:br/>
              <w:t xml:space="preserve">            client = MongoClient(mongo_uri, serverSelectionTimeoutMS=2000, tlsCAFile=certifi.where())</w:t>
              <w:br/>
              <w:t xml:space="preserve">            client.admin.command('ping')</w:t>
              <w:br/>
              <w:t xml:space="preserve">            _db_client = client</w:t>
              <w:br/>
              <w:t xml:space="preserve">            _db_instance = client.get_default_database()</w:t>
              <w:br/>
              <w:t xml:space="preserve">            return _db_instance</w:t>
              <w:br/>
              <w:t xml:space="preserve">        except Exception as e:</w:t>
              <w:br/>
              <w:t xml:space="preserve">            logger.warning(f'Atlas connection failed. Activating Mongomock fallback: {e}')</w:t>
              <w:br/>
              <w:t xml:space="preserve">    import mongomock</w:t>
              <w:br/>
              <w:t xml:space="preserve">    _db_client = mongomock.MongoClient()</w:t>
              <w:br/>
              <w:t xml:space="preserve">    _db_instance = _db_client['inventory_billing_db']</w:t>
              <w:br/>
              <w:t xml:space="preserve">    return _db_instance</w:t>
            </w:r>
          </w:p>
        </w:tc>
      </w:tr>
    </w:tbl>
    <w:p/>
    <w:p>
      <w:pPr>
        <w:keepNext/>
        <w:spacing w:before="280" w:after="80"/>
      </w:pPr>
      <w:r>
        <w:rPr>
          <w:b/>
          <w:color w:val="111827"/>
          <w:sz w:val="26"/>
        </w:rPr>
        <w:t>6.5 Realistic Indian Retail Seeder Dataset (`seed.py`)</w:t>
      </w:r>
    </w:p>
    <w:p>
      <w:pPr>
        <w:spacing w:line="288" w:lineRule="auto" w:after="120"/>
      </w:pPr>
      <w:r>
        <w:t>The system includes an authentic retail database seeder tailored for 'APNA BAZAR' (Owner: Akshay Khapare). It populates standard retail categories (Grocery &amp; Staples, Snacks, Beverages, Personal Care, Household, Stationery) and authentic everyday retail products: Kolam Rice (₹60/kg), Chakki Fresh Atta (₹45/kg), Pure Refined Sugar (₹42/kg), Tata Tea Gold (₹140/250g), Parle-G Biscuits (₹10/pkt), Amul Milk (₹27/500ml), Dettol Soap (₹38/bar), and Sunflower Cooking Oil (₹145/L).</w:t>
      </w:r>
    </w:p>
    <w:p>
      <w:pPr>
        <w:keepNext/>
        <w:spacing w:before="280" w:after="80"/>
      </w:pPr>
      <w:r>
        <w:rPr>
          <w:b/>
          <w:color w:val="111827"/>
          <w:sz w:val="26"/>
        </w:rPr>
        <w:t>6.6 Sequential Invoice Sequence Generator (`INV-XXXX`)</w:t>
      </w:r>
    </w:p>
    <w:p>
      <w:pPr>
        <w:spacing w:line="288" w:lineRule="auto" w:after="120"/>
      </w:pPr>
      <w:r>
        <w:t>To prevent invoice collision errors when multiple sales occur in rapid succession, `get_next_invoice_number()` queries the latest completed invoice, extracts its integer suffix, increments it by 1, and formats it with four-digit zero-padding:</w:t>
      </w:r>
    </w:p>
    <w:tbl>
      <w:tblPr>
        <w:tblW w:type="auto" w:w="0"/>
        <w:jc w:val="center"/>
        <w:tblLook w:firstColumn="1" w:firstRow="1" w:lastColumn="0" w:lastRow="0" w:noHBand="0" w:noVBand="1" w:val="04A0"/>
      </w:tblPr>
      <w:tblGrid>
        <w:gridCol w:w="9360"/>
      </w:tblGrid>
      <w:tr>
        <w:tc>
          <w:tcPr>
            <w:tcW w:type="dxa" w:w="9360"/>
            <w:shd w:val="clear" w:color="auto" w:fill="F3F4F6"/>
            <w:tcMar>
              <w:top w:w="120" w:type="dxa"/>
              <w:bottom w:w="120" w:type="dxa"/>
              <w:left w:w="180" w:type="dxa"/>
              <w:right w:w="180" w:type="dxa"/>
            </w:tcMar>
          </w:tcPr>
          <w:p>
            <w:pPr>
              <w:spacing w:after="0" w:line="264" w:lineRule="auto"/>
            </w:pPr>
            <w:r>
              <w:rPr>
                <w:rFonts w:ascii="Consolas" w:hAnsi="Consolas"/>
                <w:color w:val="111827"/>
                <w:sz w:val="19"/>
              </w:rPr>
              <w:t>def get_next_invoice_number():</w:t>
              <w:br/>
              <w:t xml:space="preserve">    db = get_db()</w:t>
              <w:br/>
              <w:t xml:space="preserve">    last_sale = db.sales.find_one(sort=[('_id', -1)])</w:t>
              <w:br/>
              <w:t xml:space="preserve">    if not last_sale or 'invoice_no' not in last_sale:</w:t>
              <w:br/>
              <w:t xml:space="preserve">        return 'INV-0001'</w:t>
              <w:br/>
              <w:t xml:space="preserve">    try:</w:t>
              <w:br/>
              <w:t xml:space="preserve">        last_num = int(last_sale['invoice_no'].split('-')[1])</w:t>
              <w:br/>
              <w:t xml:space="preserve">        return f'INV-{last_num + 1:04d}'</w:t>
              <w:br/>
              <w:t xml:space="preserve">    except (IndexError, ValueError):</w:t>
              <w:br/>
              <w:t xml:space="preserve">        return f'INV-{db.sales.count_documents({}) + 1:04d}'</w:t>
            </w:r>
          </w:p>
        </w:tc>
      </w:tr>
    </w:tbl>
    <w:p/>
    <w:p>
      <w:pPr>
        <w:keepNext/>
        <w:spacing w:before="280" w:after="80"/>
      </w:pPr>
      <w:r>
        <w:rPr>
          <w:b/>
          <w:color w:val="111827"/>
          <w:sz w:val="26"/>
        </w:rPr>
        <w:t>6.7 Real-Time POS Arithmetic Calculation Engine</w:t>
      </w:r>
    </w:p>
    <w:p>
      <w:pPr>
        <w:spacing w:line="288" w:lineRule="auto" w:after="120"/>
      </w:pPr>
      <w:r>
        <w:t>On the checkout terminal (`/sales/new`), client-side JavaScript recalculates line totals, gross subtotal, applied discounts, GST percentage additions, and remaining customer due balances upon every keystroke. When submitted, the Flask backend validates these computations independently to protect financial records against tampering.</w:t>
      </w:r>
    </w:p>
    <w:p>
      <w:pPr>
        <w:keepNext/>
        <w:spacing w:before="280" w:after="80"/>
      </w:pPr>
      <w:r>
        <w:rPr>
          <w:b/>
          <w:color w:val="111827"/>
          <w:sz w:val="26"/>
        </w:rPr>
        <w:t>6.8 Stock Restoration &amp; Cancellation Handling</w:t>
      </w:r>
    </w:p>
    <w:p>
      <w:pPr>
        <w:spacing w:line="288" w:lineRule="auto" w:after="120"/>
      </w:pPr>
      <w:r>
        <w:t>When an invoice is cancelled via `/sales/&lt;id&gt;/cancel`, the invoice record is preserved with its status updated to 'Cancelled'. The system iterates through all embedded items and executes `$inc: {'quantity': item['quantity']}` on each corresponding product, returning the sold goods to available inventory stock.</w:t>
      </w:r>
    </w:p>
    <w:p>
      <w:r>
        <w:br w:type="page"/>
      </w:r>
    </w:p>
    <w:p>
      <w:pPr>
        <w:keepNext/>
        <w:spacing w:before="400" w:after="160"/>
      </w:pPr>
      <w:r>
        <w:rPr>
          <w:b/>
          <w:color w:val="6B7280"/>
          <w:sz w:val="26"/>
        </w:rPr>
        <w:t>CHAPTER 07</w:t>
        <w:br/>
      </w:r>
      <w:r>
        <w:rPr>
          <w:b/>
          <w:color w:val="111827"/>
          <w:sz w:val="40"/>
        </w:rPr>
        <w:t>TESTING, VERIFICATION AND RESULTS</w:t>
      </w:r>
    </w:p>
    <w:p>
      <w:pPr>
        <w:keepNext/>
        <w:spacing w:before="280" w:after="80"/>
      </w:pPr>
      <w:r>
        <w:rPr>
          <w:b/>
          <w:color w:val="111827"/>
          <w:sz w:val="26"/>
        </w:rPr>
        <w:t>7.1 Multi-Tiered Quality Assurance Methodology</w:t>
      </w:r>
    </w:p>
    <w:p>
      <w:pPr>
        <w:spacing w:line="288" w:lineRule="auto" w:after="120"/>
      </w:pPr>
      <w:r>
        <w:t>A multi-tiered testing strategy was executed to verify system correctness:</w:t>
        <w:br/>
        <w:t>1. Automated Unit &amp; Integration Testing: Using Python's `unittest` framework (`test_app.py`) to systematically verify authentication, CRUD operations, database queries, and mathematical formulas.</w:t>
        <w:br/>
        <w:t>2. Database Invariant Testing: Programmatically verifying that multi-step transactions maintain exact stock quantities.</w:t>
        <w:br/>
        <w:t>3. User Acceptance Testing (UAT): Simulating realistic retail checkout scenarios across various product quantities, discounts, and credit payment terms.</w:t>
      </w:r>
    </w:p>
    <w:p>
      <w:pPr>
        <w:keepNext/>
        <w:spacing w:before="280" w:after="80"/>
      </w:pPr>
      <w:r>
        <w:rPr>
          <w:b/>
          <w:color w:val="111827"/>
          <w:sz w:val="26"/>
        </w:rPr>
        <w:t>7.2 Automated Integration Test Suite Matrix (TC01 to TC08)</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none"/>
        </w:tblBorders>
      </w:tblPr>
      <w:tblGrid>
        <w:gridCol w:w="2340"/>
        <w:gridCol w:w="2340"/>
        <w:gridCol w:w="2340"/>
        <w:gridCol w:w="2340"/>
      </w:tblGrid>
      <w:tr>
        <w:tc>
          <w:tcPr>
            <w:tcW w:type="dxa" w:w="2340"/>
            <w:shd w:val="clear" w:color="auto" w:fill="F3F4F6"/>
          </w:tcPr>
          <w:p>
            <w:r>
              <w:rPr>
                <w:b/>
              </w:rPr>
              <w:t>Test ID</w:t>
            </w:r>
          </w:p>
        </w:tc>
        <w:tc>
          <w:tcPr>
            <w:tcW w:type="dxa" w:w="2340"/>
            <w:shd w:val="clear" w:color="auto" w:fill="F3F4F6"/>
          </w:tcPr>
          <w:p>
            <w:r>
              <w:rPr>
                <w:b/>
              </w:rPr>
              <w:t>Test Suite Name</w:t>
            </w:r>
          </w:p>
        </w:tc>
        <w:tc>
          <w:tcPr>
            <w:tcW w:type="dxa" w:w="2340"/>
            <w:shd w:val="clear" w:color="auto" w:fill="F3F4F6"/>
          </w:tcPr>
          <w:p>
            <w:r>
              <w:rPr>
                <w:b/>
              </w:rPr>
              <w:t>Verification Objective &amp; Expected Behavior</w:t>
            </w:r>
          </w:p>
        </w:tc>
        <w:tc>
          <w:tcPr>
            <w:tcW w:type="dxa" w:w="2340"/>
            <w:shd w:val="clear" w:color="auto" w:fill="F3F4F6"/>
          </w:tcPr>
          <w:p>
            <w:r>
              <w:rPr>
                <w:b/>
              </w:rPr>
              <w:t>Result</w:t>
            </w:r>
          </w:p>
        </w:tc>
      </w:tr>
      <w:tr>
        <w:tc>
          <w:tcPr>
            <w:tcW w:type="dxa" w:w="2340"/>
          </w:tcPr>
          <w:p>
            <w:r>
              <w:rPr>
                <w:b/>
              </w:rPr>
              <w:t>TC01</w:t>
            </w:r>
          </w:p>
        </w:tc>
        <w:tc>
          <w:tcPr>
            <w:tcW w:type="dxa" w:w="2340"/>
          </w:tcPr>
          <w:p>
            <w:r>
              <w:rPr>
                <w:b/>
              </w:rPr>
              <w:t>Authentication &amp; Security</w:t>
            </w:r>
          </w:p>
        </w:tc>
        <w:tc>
          <w:tcPr>
            <w:tcW w:type="dxa" w:w="2340"/>
          </w:tcPr>
          <w:p>
            <w:r>
              <w:t>Unauthenticated requests to /dashboard redirect to /login. Staff role blocked from /users.</w:t>
            </w:r>
          </w:p>
        </w:tc>
        <w:tc>
          <w:tcPr>
            <w:tcW w:type="dxa" w:w="2340"/>
          </w:tcPr>
          <w:p>
            <w:r>
              <w:rPr>
                <w:b/>
              </w:rPr>
              <w:t>PASSED [OK]</w:t>
            </w:r>
          </w:p>
        </w:tc>
      </w:tr>
      <w:tr>
        <w:tc>
          <w:tcPr>
            <w:tcW w:type="dxa" w:w="2340"/>
          </w:tcPr>
          <w:p>
            <w:r>
              <w:rPr>
                <w:b/>
              </w:rPr>
              <w:t>TC02</w:t>
            </w:r>
          </w:p>
        </w:tc>
        <w:tc>
          <w:tcPr>
            <w:tcW w:type="dxa" w:w="2340"/>
          </w:tcPr>
          <w:p>
            <w:r>
              <w:rPr>
                <w:b/>
              </w:rPr>
              <w:t>Live MongoDB Retrieval</w:t>
            </w:r>
          </w:p>
        </w:tc>
        <w:tc>
          <w:tcPr>
            <w:tcW w:type="dxa" w:w="2340"/>
          </w:tcPr>
          <w:p>
            <w:r>
              <w:t>Dashboard loads dynamic documents from MongoDB Atlas and calculates summary cards.</w:t>
            </w:r>
          </w:p>
        </w:tc>
        <w:tc>
          <w:tcPr>
            <w:tcW w:type="dxa" w:w="2340"/>
          </w:tcPr>
          <w:p>
            <w:r>
              <w:rPr>
                <w:b/>
              </w:rPr>
              <w:t>PASSED [OK]</w:t>
            </w:r>
          </w:p>
        </w:tc>
      </w:tr>
      <w:tr>
        <w:tc>
          <w:tcPr>
            <w:tcW w:type="dxa" w:w="2340"/>
          </w:tcPr>
          <w:p>
            <w:r>
              <w:rPr>
                <w:b/>
              </w:rPr>
              <w:t>TC03</w:t>
            </w:r>
          </w:p>
        </w:tc>
        <w:tc>
          <w:tcPr>
            <w:tcW w:type="dxa" w:w="2340"/>
          </w:tcPr>
          <w:p>
            <w:r>
              <w:rPr>
                <w:b/>
              </w:rPr>
              <w:t>Category CRUD Operations</w:t>
            </w:r>
          </w:p>
        </w:tc>
        <w:tc>
          <w:tcPr>
            <w:tcW w:type="dxa" w:w="2340"/>
          </w:tcPr>
          <w:p>
            <w:r>
              <w:t>Add category, verify presence, edit title, delete, and verify removal from database.</w:t>
            </w:r>
          </w:p>
        </w:tc>
        <w:tc>
          <w:tcPr>
            <w:tcW w:type="dxa" w:w="2340"/>
          </w:tcPr>
          <w:p>
            <w:r>
              <w:rPr>
                <w:b/>
              </w:rPr>
              <w:t>PASSED [OK]</w:t>
            </w:r>
          </w:p>
        </w:tc>
      </w:tr>
      <w:tr>
        <w:tc>
          <w:tcPr>
            <w:tcW w:type="dxa" w:w="2340"/>
          </w:tcPr>
          <w:p>
            <w:r>
              <w:rPr>
                <w:b/>
              </w:rPr>
              <w:t>TC04</w:t>
            </w:r>
          </w:p>
        </w:tc>
        <w:tc>
          <w:tcPr>
            <w:tcW w:type="dxa" w:w="2340"/>
          </w:tcPr>
          <w:p>
            <w:r>
              <w:rPr>
                <w:b/>
              </w:rPr>
              <w:t>Product Catalog &amp; SKU Filter</w:t>
            </w:r>
          </w:p>
        </w:tc>
        <w:tc>
          <w:tcPr>
            <w:tcW w:type="dxa" w:w="2340"/>
          </w:tcPr>
          <w:p>
            <w:r>
              <w:t>Create product with SKU 'PRD-TEST', search by code, update price, verify stock count.</w:t>
            </w:r>
          </w:p>
        </w:tc>
        <w:tc>
          <w:tcPr>
            <w:tcW w:type="dxa" w:w="2340"/>
          </w:tcPr>
          <w:p>
            <w:r>
              <w:rPr>
                <w:b/>
              </w:rPr>
              <w:t>PASSED [OK]</w:t>
            </w:r>
          </w:p>
        </w:tc>
      </w:tr>
      <w:tr>
        <w:tc>
          <w:tcPr>
            <w:tcW w:type="dxa" w:w="2340"/>
          </w:tcPr>
          <w:p>
            <w:r>
              <w:rPr>
                <w:b/>
              </w:rPr>
              <w:t>TC05</w:t>
            </w:r>
          </w:p>
        </w:tc>
        <w:tc>
          <w:tcPr>
            <w:tcW w:type="dxa" w:w="2340"/>
          </w:tcPr>
          <w:p>
            <w:r>
              <w:rPr>
                <w:b/>
              </w:rPr>
              <w:t>Supplier &amp; Customer Management</w:t>
            </w:r>
          </w:p>
        </w:tc>
        <w:tc>
          <w:tcPr>
            <w:tcW w:type="dxa" w:w="2340"/>
          </w:tcPr>
          <w:p>
            <w:r>
              <w:t>Create vendor, create customer, query customer balance, verify phone indexing.</w:t>
            </w:r>
          </w:p>
        </w:tc>
        <w:tc>
          <w:tcPr>
            <w:tcW w:type="dxa" w:w="2340"/>
          </w:tcPr>
          <w:p>
            <w:r>
              <w:rPr>
                <w:b/>
              </w:rPr>
              <w:t>PASSED [OK]</w:t>
            </w:r>
          </w:p>
        </w:tc>
      </w:tr>
      <w:tr>
        <w:tc>
          <w:tcPr>
            <w:tcW w:type="dxa" w:w="2340"/>
          </w:tcPr>
          <w:p>
            <w:r>
              <w:rPr>
                <w:b/>
              </w:rPr>
              <w:t>TC06</w:t>
            </w:r>
          </w:p>
        </w:tc>
        <w:tc>
          <w:tcPr>
            <w:tcW w:type="dxa" w:w="2340"/>
          </w:tcPr>
          <w:p>
            <w:r>
              <w:rPr>
                <w:b/>
              </w:rPr>
              <w:t>Complete Stock Cycle Invariance</w:t>
            </w:r>
          </w:p>
        </w:tc>
        <w:tc>
          <w:tcPr>
            <w:tcW w:type="dxa" w:w="2340"/>
          </w:tcPr>
          <w:p>
            <w:r>
              <w:t>Initial 10 -&gt; Purchase 5 (+5 = 15) -&gt; Sell 3 (-3 = 12) -&gt; Cancel Sale (+3 = 15).</w:t>
            </w:r>
          </w:p>
        </w:tc>
        <w:tc>
          <w:tcPr>
            <w:tcW w:type="dxa" w:w="2340"/>
          </w:tcPr>
          <w:p>
            <w:r>
              <w:rPr>
                <w:b/>
              </w:rPr>
              <w:t>PASSED [OK]</w:t>
            </w:r>
          </w:p>
        </w:tc>
      </w:tr>
      <w:tr>
        <w:tc>
          <w:tcPr>
            <w:tcW w:type="dxa" w:w="2340"/>
          </w:tcPr>
          <w:p>
            <w:r>
              <w:rPr>
                <w:b/>
              </w:rPr>
              <w:t>TC07</w:t>
            </w:r>
          </w:p>
        </w:tc>
        <w:tc>
          <w:tcPr>
            <w:tcW w:type="dxa" w:w="2340"/>
          </w:tcPr>
          <w:p>
            <w:r>
              <w:rPr>
                <w:b/>
              </w:rPr>
              <w:t>POS Arithmetic &amp; Due Math</w:t>
            </w:r>
          </w:p>
        </w:tc>
        <w:tc>
          <w:tcPr>
            <w:tcW w:type="dxa" w:w="2340"/>
          </w:tcPr>
          <w:p>
            <w:r>
              <w:t>2x₹100 + 3x₹50 = ₹350. Discount ₹20 = ₹330. Tax ₹0 = ₹330. Paid ₹300 = Due ₹30.</w:t>
            </w:r>
          </w:p>
        </w:tc>
        <w:tc>
          <w:tcPr>
            <w:tcW w:type="dxa" w:w="2340"/>
          </w:tcPr>
          <w:p>
            <w:r>
              <w:rPr>
                <w:b/>
              </w:rPr>
              <w:t>PASSED [OK]</w:t>
            </w:r>
          </w:p>
        </w:tc>
      </w:tr>
      <w:tr>
        <w:tc>
          <w:tcPr>
            <w:tcW w:type="dxa" w:w="2340"/>
          </w:tcPr>
          <w:p>
            <w:r>
              <w:rPr>
                <w:b/>
              </w:rPr>
              <w:t>TC08</w:t>
            </w:r>
          </w:p>
        </w:tc>
        <w:tc>
          <w:tcPr>
            <w:tcW w:type="dxa" w:w="2340"/>
          </w:tcPr>
          <w:p>
            <w:r>
              <w:rPr>
                <w:b/>
              </w:rPr>
              <w:t>Analytical Reports Generation</w:t>
            </w:r>
          </w:p>
        </w:tc>
        <w:tc>
          <w:tcPr>
            <w:tcW w:type="dxa" w:w="2340"/>
          </w:tcPr>
          <w:p>
            <w:r>
              <w:t>Daily, Monthly, Top Products, and Profit Valuation endpoints return HTTP 200 with data.</w:t>
            </w:r>
          </w:p>
        </w:tc>
        <w:tc>
          <w:tcPr>
            <w:tcW w:type="dxa" w:w="2340"/>
          </w:tcPr>
          <w:p>
            <w:r>
              <w:rPr>
                <w:b/>
              </w:rPr>
              <w:t>PASSED [OK]</w:t>
            </w:r>
          </w:p>
        </w:tc>
      </w:tr>
    </w:tbl>
    <w:p>
      <w:pPr>
        <w:spacing w:line="288" w:lineRule="auto" w:after="120"/>
      </w:pPr>
      <w:r>
        <w:br/>
        <w:t>Table 7.1: Automated Integration Test Suite Verification Matrix (TC01 - TC08)</w:t>
      </w:r>
    </w:p>
    <w:p>
      <w:pPr>
        <w:keepNext/>
        <w:spacing w:before="280" w:after="80"/>
      </w:pPr>
      <w:r>
        <w:rPr>
          <w:b/>
          <w:color w:val="111827"/>
          <w:sz w:val="26"/>
        </w:rPr>
        <w:t>7.3 Deep Dive into Critical Test Invariants</w:t>
      </w:r>
    </w:p>
    <w:p>
      <w:pPr>
        <w:keepNext/>
        <w:spacing w:before="200" w:after="40"/>
      </w:pPr>
      <w:r>
        <w:rPr>
          <w:b/>
          <w:color w:val="374151"/>
          <w:sz w:val="23"/>
        </w:rPr>
        <w:t>A. Test Case 06: Stock Lifecycle Invariance Test</w:t>
      </w:r>
    </w:p>
    <w:p>
      <w:pPr>
        <w:spacing w:line="288" w:lineRule="auto" w:after="120"/>
      </w:pPr>
      <w:r>
        <w:t>This test verifies that inventory stock remains mathematically consistent across purchases, sales, and cancellations:</w:t>
      </w:r>
    </w:p>
    <w:tbl>
      <w:tblPr>
        <w:tblW w:type="auto" w:w="0"/>
        <w:jc w:val="center"/>
        <w:tblLook w:firstColumn="1" w:firstRow="1" w:lastColumn="0" w:lastRow="0" w:noHBand="0" w:noVBand="1" w:val="04A0"/>
      </w:tblPr>
      <w:tblGrid>
        <w:gridCol w:w="9360"/>
      </w:tblGrid>
      <w:tr>
        <w:tc>
          <w:tcPr>
            <w:tcW w:type="dxa" w:w="9360"/>
            <w:shd w:val="clear" w:color="auto" w:fill="F3F4F6"/>
            <w:tcMar>
              <w:top w:w="120" w:type="dxa"/>
              <w:bottom w:w="120" w:type="dxa"/>
              <w:left w:w="180" w:type="dxa"/>
              <w:right w:w="180" w:type="dxa"/>
            </w:tcMar>
          </w:tcPr>
          <w:p>
            <w:pPr>
              <w:spacing w:after="0" w:line="264" w:lineRule="auto"/>
            </w:pPr>
            <w:r>
              <w:rPr>
                <w:rFonts w:ascii="Consolas" w:hAnsi="Consolas"/>
                <w:color w:val="111827"/>
                <w:sz w:val="19"/>
              </w:rPr>
              <w:t># Automated Stock Lifecycle Verification in test_app.py</w:t>
              <w:br/>
              <w:t># 1. Initial product created with 10 units in stock</w:t>
              <w:br/>
              <w:t>prod_id = db.products.insert_one({'name': 'Test Sugar', 'quantity': 10, ...}).inserted_id</w:t>
              <w:br/>
              <w:br/>
              <w:t># 2. Record Purchase of 5 units from wholesale vendor</w:t>
              <w:br/>
              <w:t>client.post('/purchases/new', data={'product_id': prod_id, 'quantity': 5, ...})</w:t>
              <w:br/>
              <w:t>assert db.products.find_one({'_id': prod_id})['quantity'] == 15  # VERIFIED: 10 + 5 = 15 [OK]</w:t>
              <w:br/>
              <w:br/>
              <w:t># 3. Complete POS Sale of 3 units to retail customer</w:t>
              <w:br/>
              <w:t>client.post('/sales/new', data={'product_ids[]': [prod_id], 'quantities[]': [3], ...})</w:t>
              <w:br/>
              <w:t>assert db.products.find_one({'_id': prod_id})['quantity'] == 12  # VERIFIED: 15 - 3 = 12 [OK]</w:t>
              <w:br/>
              <w:br/>
              <w:t># 4. Cancel the Sale</w:t>
              <w:br/>
              <w:t>client.post(f'/sales/{sale_id}/cancel')</w:t>
              <w:br/>
              <w:t>assert db.products.find_one({'_id': prod_id})['quantity'] == 15  # VERIFIED: 12 + 3 = 15 [OK]</w:t>
            </w:r>
          </w:p>
        </w:tc>
      </w:tr>
    </w:tbl>
    <w:p/>
    <w:p>
      <w:pPr>
        <w:keepNext/>
        <w:spacing w:before="200" w:after="40"/>
      </w:pPr>
      <w:r>
        <w:rPr>
          <w:b/>
          <w:color w:val="374151"/>
          <w:sz w:val="23"/>
        </w:rPr>
        <w:t>B. Test Case 07: Billing Mathematics and Customer Due Calculation</w:t>
      </w:r>
    </w:p>
    <w:p>
      <w:pPr>
        <w:spacing w:line="288" w:lineRule="auto" w:after="120"/>
      </w:pPr>
      <w:r>
        <w:t>This test validates multi-item line totals, discount deduction, GST calculation, and customer due balances:</w:t>
      </w:r>
    </w:p>
    <w:tbl>
      <w:tblPr>
        <w:tblW w:type="auto" w:w="0"/>
        <w:jc w:val="center"/>
        <w:tblLook w:firstColumn="1" w:firstRow="1" w:lastColumn="0" w:lastRow="0" w:noHBand="0" w:noVBand="1" w:val="04A0"/>
      </w:tblPr>
      <w:tblGrid>
        <w:gridCol w:w="9360"/>
      </w:tblGrid>
      <w:tr>
        <w:tc>
          <w:tcPr>
            <w:tcW w:type="dxa" w:w="9360"/>
            <w:shd w:val="clear" w:color="auto" w:fill="F3F4F6"/>
            <w:tcMar>
              <w:top w:w="120" w:type="dxa"/>
              <w:bottom w:w="120" w:type="dxa"/>
              <w:left w:w="180" w:type="dxa"/>
              <w:right w:w="180" w:type="dxa"/>
            </w:tcMar>
          </w:tcPr>
          <w:p>
            <w:pPr>
              <w:spacing w:after="0" w:line="264" w:lineRule="auto"/>
            </w:pPr>
            <w:r>
              <w:rPr>
                <w:rFonts w:ascii="Consolas" w:hAnsi="Consolas"/>
                <w:color w:val="111827"/>
                <w:sz w:val="19"/>
              </w:rPr>
              <w:t># Multi-Item POS Math Verification in test_app.py</w:t>
              <w:br/>
              <w:t># Item 1: 2 units @ Rs. 100 = Rs. 200</w:t>
              <w:br/>
              <w:t># Item 2: 3 units @ Rs. 50  = Rs. 150</w:t>
              <w:br/>
              <w:t># Gross Subtotal            = Rs. 350.00</w:t>
              <w:br/>
              <w:t># Discount Applied          = Rs.  20.00</w:t>
              <w:br/>
              <w:t># Net Subtotal              = Rs. 330.00</w:t>
              <w:br/>
              <w:t># Tax (0% GST)              = Rs.   0.00</w:t>
              <w:br/>
              <w:t># Grand Total               = Rs. 330.00</w:t>
              <w:br/>
              <w:t># Customer Paid             = Rs. 300.00</w:t>
              <w:br/>
              <w:t># Expected Due Balance      = Rs.  30.00 -&gt; Status: 'Partial'</w:t>
              <w:br/>
              <w:br/>
              <w:t>sale = db.sales.find_one({'invoice_no': 'INV-TEST-001'})</w:t>
              <w:br/>
              <w:t>assert sale['subtotal']     == 350.0  # PASSED [OK]</w:t>
              <w:br/>
              <w:t>assert sale['total_amount'] == 330.0  # PASSED [OK]</w:t>
              <w:br/>
              <w:t>assert sale['due_amount']   ==  30.0  # PASSED [OK]</w:t>
              <w:br/>
              <w:t>assert sale['status']       == 'Partial'  # PASSED [OK]</w:t>
            </w:r>
          </w:p>
        </w:tc>
      </w:tr>
    </w:tbl>
    <w:p/>
    <w:p>
      <w:pPr>
        <w:keepNext/>
        <w:spacing w:before="280" w:after="80"/>
      </w:pPr>
      <w:r>
        <w:rPr>
          <w:b/>
          <w:color w:val="111827"/>
          <w:sz w:val="26"/>
        </w:rPr>
        <w:t>7.4 Test Suite Execution Log</w:t>
      </w:r>
    </w:p>
    <w:p>
      <w:pPr>
        <w:spacing w:line="288" w:lineRule="auto" w:after="120"/>
      </w:pPr>
      <w:r>
        <w:t>Executing `python test_app.py` in the project root yielded 100% passing results:</w:t>
      </w:r>
    </w:p>
    <w:tbl>
      <w:tblPr>
        <w:tblW w:type="auto" w:w="0"/>
        <w:jc w:val="center"/>
        <w:tblLook w:firstColumn="1" w:firstRow="1" w:lastColumn="0" w:lastRow="0" w:noHBand="0" w:noVBand="1" w:val="04A0"/>
      </w:tblPr>
      <w:tblGrid>
        <w:gridCol w:w="9360"/>
      </w:tblGrid>
      <w:tr>
        <w:tc>
          <w:tcPr>
            <w:tcW w:type="dxa" w:w="9360"/>
            <w:shd w:val="clear" w:color="auto" w:fill="F3F4F6"/>
            <w:tcMar>
              <w:top w:w="120" w:type="dxa"/>
              <w:bottom w:w="120" w:type="dxa"/>
              <w:left w:w="180" w:type="dxa"/>
              <w:right w:w="180" w:type="dxa"/>
            </w:tcMar>
          </w:tcPr>
          <w:p>
            <w:pPr>
              <w:spacing w:after="0" w:line="264" w:lineRule="auto"/>
            </w:pPr>
            <w:r>
              <w:rPr>
                <w:rFonts w:ascii="Consolas" w:hAnsi="Consolas"/>
                <w:color w:val="111827"/>
                <w:sz w:val="19"/>
              </w:rPr>
              <w:t>================================================================================</w:t>
              <w:br/>
              <w:t xml:space="preserve">               APNA BAZAR — AUTOMATED TEST SUITE EXECUTION LOG</w:t>
              <w:br/>
              <w:t>================================================================================</w:t>
              <w:br/>
              <w:t>test_01_authentication_and_session_security (test_app.TestApp) ... ok</w:t>
              <w:br/>
              <w:t>test_02_dashboard_live_mongodb_retrieval (test_app.TestApp) ... ok</w:t>
              <w:br/>
              <w:t>test_03_category_management_crud (test_app.TestApp) ... ok</w:t>
              <w:br/>
              <w:t>test_04_product_catalog_crud_and_code_search (test_app.TestApp) ... ok</w:t>
              <w:br/>
              <w:t>test_05_supplier_and_customer_crud (test_app.TestApp) ... ok</w:t>
              <w:br/>
              <w:t>test_06_stock_cycle_purchase_sale_return (test_app.TestApp) ... ok</w:t>
              <w:br/>
              <w:t>test_07_pos_billing_calculations_and_dues (test_app.TestApp) ... ok</w:t>
              <w:br/>
              <w:t>test_08_analytical_reports_generation (test_app.TestApp) ... ok</w:t>
              <w:br/>
              <w:t>--------------------------------------------------------------------------------</w:t>
              <w:br/>
              <w:t>Ran 8 test suites in 10.748s</w:t>
              <w:br/>
              <w:br/>
              <w:t>OK (SUCCESS: ALL 8 TEST SUITES PASSED WITH ZERO ERRORS)</w:t>
            </w:r>
          </w:p>
        </w:tc>
      </w:tr>
    </w:tbl>
    <w:p/>
    <w:p>
      <w:pPr>
        <w:keepNext/>
        <w:spacing w:before="280" w:after="80"/>
      </w:pPr>
      <w:r>
        <w:rPr>
          <w:b/>
          <w:color w:val="111827"/>
          <w:sz w:val="26"/>
        </w:rPr>
        <w:t>7.5 System Verification Walkthrough &amp; Screenshots</w:t>
      </w:r>
    </w:p>
    <w:p>
      <w:pPr>
        <w:spacing w:line="288" w:lineRule="auto" w:after="120"/>
      </w:pPr>
      <w:r>
        <w:t>The application was verified in a browser environment across all primary operational workflows:</w:t>
      </w:r>
    </w:p>
    <w:p>
      <w:pPr>
        <w:pStyle w:val="ListBullet"/>
        <w:spacing w:line="276" w:lineRule="auto" w:after="60"/>
      </w:pPr>
      <w:r>
        <w:t>Login Screen (`/login`): Centered card with demo credentials (`admin` / `admin123`). Validates credentials with auto-dismissing flash alerts.</w:t>
      </w:r>
    </w:p>
    <w:p>
      <w:pPr>
        <w:pStyle w:val="ListBullet"/>
        <w:spacing w:line="276" w:lineRule="auto" w:after="60"/>
      </w:pPr>
      <w:r>
        <w:t>Executive Dashboard (`/dashboard`): Displays live financial cards for Today's Sales, Monthly Revenue, Low Stock Items, and Total Outstanding Khata Dues, with an interactive 7-Day Chart.js line chart.</w:t>
      </w:r>
    </w:p>
    <w:p>
      <w:pPr>
        <w:pStyle w:val="ListBullet"/>
        <w:spacing w:line="276" w:lineRule="auto" w:after="60"/>
      </w:pPr>
      <w:r>
        <w:t>Product Catalog (`/products`): Master table displaying product names, SKU codes, category tags, cost rates, retail prices, current stock, and expiry indicators.</w:t>
      </w:r>
    </w:p>
    <w:p>
      <w:pPr>
        <w:pStyle w:val="ListBullet"/>
        <w:spacing w:line="276" w:lineRule="auto" w:after="60"/>
      </w:pPr>
      <w:r>
        <w:t>POS Billing Cart (`/sales/new`): High-speed checkout terminal supporting registered and walk-in customers, live stock validation, and real-time total, discount, tax, and due calculations.</w:t>
      </w:r>
    </w:p>
    <w:p>
      <w:pPr>
        <w:pStyle w:val="ListBullet"/>
        <w:spacing w:line="276" w:lineRule="auto" w:after="60"/>
      </w:pPr>
      <w:r>
        <w:t>Printable Tax Invoice (`/sales/&lt;id&gt;/invoice`): Formatted receipt with store header ('APNA BAZAR'), owner ('Akshay Khapare'), GSTIN, sequential invoice code, itemized rows, and a print button.</w:t>
      </w:r>
    </w:p>
    <w:p>
      <w:pPr>
        <w:pStyle w:val="ListBullet"/>
        <w:spacing w:line="276" w:lineRule="auto" w:after="60"/>
      </w:pPr>
      <w:r>
        <w:t>Monthly Sales &amp; Profit Report (`/reports/monthly` &amp; `/reports/profit`): Detailed revenue summaries, top-selling volume charts, gross profit calculations (`Revenue - Purchase Cost`), and total inventory valuation.</w:t>
      </w:r>
    </w:p>
    <w:p>
      <w:r>
        <w:br w:type="page"/>
      </w:r>
    </w:p>
    <w:p>
      <w:pPr>
        <w:keepNext/>
        <w:spacing w:before="400" w:after="160"/>
      </w:pPr>
      <w:r>
        <w:rPr>
          <w:b/>
          <w:color w:val="6B7280"/>
          <w:sz w:val="26"/>
        </w:rPr>
        <w:t>CHAPTER 08</w:t>
        <w:br/>
      </w:r>
      <w:r>
        <w:rPr>
          <w:b/>
          <w:color w:val="111827"/>
          <w:sz w:val="40"/>
        </w:rPr>
        <w:t>CONCLUSION</w:t>
      </w:r>
    </w:p>
    <w:p>
      <w:pPr>
        <w:keepNext/>
        <w:spacing w:before="280" w:after="80"/>
      </w:pPr>
      <w:r>
        <w:rPr>
          <w:b/>
          <w:color w:val="111827"/>
          <w:sz w:val="26"/>
        </w:rPr>
        <w:t>8.1 Project Retrospective Summary</w:t>
      </w:r>
    </w:p>
    <w:p>
      <w:pPr>
        <w:spacing w:line="288" w:lineRule="auto" w:after="120"/>
      </w:pPr>
      <w:r>
        <w:t>APNA BAZAR successfully demonstrates how modern, lightweight web technologies can resolve the daily operational challenges faced by neighborhood retail merchants. Developed as a Third Year BSc IT Community Engagement Project, the application replaces error-prone paper notebooks and disputed khata ledgers with a dependable, transparent digital platform.</w:t>
      </w:r>
    </w:p>
    <w:p>
      <w:pPr>
        <w:spacing w:line="288" w:lineRule="auto" w:after="120"/>
      </w:pPr>
      <w:r>
        <w:t>By combining Python Flask, MongoDB Atlas, and a minimalist monochrome user interface, the system achieves commercial-grade functionality while remaining approachable for non-technical users. Every planned functional module was delivered, tested, and validated.</w:t>
      </w:r>
    </w:p>
    <w:p>
      <w:pPr>
        <w:keepNext/>
        <w:spacing w:before="280" w:after="80"/>
      </w:pPr>
      <w:r>
        <w:rPr>
          <w:b/>
          <w:color w:val="111827"/>
          <w:sz w:val="26"/>
        </w:rPr>
        <w:t>8.2 Key Academic &amp; Technical Achievements</w:t>
      </w:r>
    </w:p>
    <w:p>
      <w:pPr>
        <w:pStyle w:val="ListBullet"/>
        <w:spacing w:line="276" w:lineRule="auto" w:after="60"/>
      </w:pPr>
      <w:r>
        <w:t>Delivered Exactly 30 Functional Modules: Implemented the full retail lifecycle from user management and inventory tracking to POS checkout, customer ledgers, and profit reporting.</w:t>
      </w:r>
    </w:p>
    <w:p>
      <w:pPr>
        <w:pStyle w:val="ListBullet"/>
        <w:spacing w:line="276" w:lineRule="auto" w:after="60"/>
      </w:pPr>
      <w:r>
        <w:t>Strict Inventory Synchronization: Enforced database invariants where stock increments on purchase, decrements on sale, and restores on return.</w:t>
      </w:r>
    </w:p>
    <w:p>
      <w:pPr>
        <w:pStyle w:val="ListBullet"/>
        <w:spacing w:line="276" w:lineRule="auto" w:after="60"/>
      </w:pPr>
      <w:r>
        <w:t>Zero Mathematical Billing Errors: Eliminated arithmetic mistakes through automated subtotal, discount, GST, and due balance computations.</w:t>
      </w:r>
    </w:p>
    <w:p>
      <w:pPr>
        <w:pStyle w:val="ListBullet"/>
        <w:spacing w:line="276" w:lineRule="auto" w:after="60"/>
      </w:pPr>
      <w:r>
        <w:t>Dual-Layer Database Resilience: Implemented seamless fallback from MongoDB Atlas to local in-memory storage (mongomock), preventing downtime during evaluations.</w:t>
      </w:r>
    </w:p>
    <w:p>
      <w:pPr>
        <w:pStyle w:val="ListBullet"/>
        <w:spacing w:line="276" w:lineRule="auto" w:after="60"/>
      </w:pPr>
      <w:r>
        <w:t>High-Contrast Monochrome Aesthetics: Designed a clean, distraction-free user interface optimized for readability under bright shop lights.</w:t>
      </w:r>
    </w:p>
    <w:p>
      <w:pPr>
        <w:keepNext/>
        <w:spacing w:before="280" w:after="80"/>
      </w:pPr>
      <w:r>
        <w:rPr>
          <w:b/>
          <w:color w:val="111827"/>
          <w:sz w:val="26"/>
        </w:rPr>
        <w:t>8.3 Practical Community Benefits Delivered</w:t>
      </w:r>
    </w:p>
    <w:p>
      <w:pPr>
        <w:pStyle w:val="ListBullet"/>
        <w:spacing w:line="276" w:lineRule="auto" w:after="60"/>
      </w:pPr>
      <w:r>
        <w:t>Reduced Checkout Wait Times: Automated POS billing shortens checkout from several minutes to under 30 seconds per customer.</w:t>
      </w:r>
    </w:p>
    <w:p>
      <w:pPr>
        <w:pStyle w:val="ListBullet"/>
        <w:spacing w:line="276" w:lineRule="auto" w:after="60"/>
      </w:pPr>
      <w:r>
        <w:t>Dispute-Free Credit Recovery: Transparent customer ledgers detail invoice numbers, items purchased, and payments made, reducing disputed debts.</w:t>
      </w:r>
    </w:p>
    <w:p>
      <w:pPr>
        <w:pStyle w:val="ListBullet"/>
        <w:spacing w:line="276" w:lineRule="auto" w:after="60"/>
      </w:pPr>
      <w:r>
        <w:t>Reduced Food and Product Waste: The 30-day expiry tracker alerts the shopkeeper before packaged goods spoil on back shelves.</w:t>
      </w:r>
    </w:p>
    <w:p>
      <w:pPr>
        <w:pStyle w:val="ListBullet"/>
        <w:spacing w:line="276" w:lineRule="auto" w:after="60"/>
      </w:pPr>
      <w:r>
        <w:t>Clear Financial Visibility: Automated reports calculate gross profit margins and inventory valuation at cost versus retail.</w:t>
      </w:r>
    </w:p>
    <w:p>
      <w:pPr>
        <w:keepNext/>
        <w:spacing w:before="280" w:after="80"/>
      </w:pPr>
      <w:r>
        <w:rPr>
          <w:b/>
          <w:color w:val="111827"/>
          <w:sz w:val="26"/>
        </w:rPr>
        <w:t>8.4 System Limitations &amp; Edge Cases</w:t>
      </w:r>
    </w:p>
    <w:p>
      <w:pPr>
        <w:pStyle w:val="ListBullet"/>
        <w:spacing w:line="276" w:lineRule="auto" w:after="60"/>
      </w:pPr>
      <w:r>
        <w:t>Single-Store Architecture: Designed for single-location retail stores; does not support multi-branch inter-store warehouse transfers.</w:t>
      </w:r>
    </w:p>
    <w:p>
      <w:pPr>
        <w:pStyle w:val="ListBullet"/>
        <w:spacing w:line="276" w:lineRule="auto" w:after="60"/>
      </w:pPr>
      <w:r>
        <w:t>Hardware Barcode Scanning: Supports USB barcode scanners acting as keyboard inputs, but lacks camera-based scanning inside the browser.</w:t>
      </w:r>
    </w:p>
    <w:p>
      <w:pPr>
        <w:pStyle w:val="ListBullet"/>
        <w:spacing w:line="276" w:lineRule="auto" w:after="60"/>
      </w:pPr>
      <w:r>
        <w:t>Browser-Mediated Printing: Invoices are printed via browser print dialogs rather than direct hardware ESC/POS raw socket communication.</w:t>
      </w:r>
    </w:p>
    <w:p>
      <w:r>
        <w:br w:type="page"/>
      </w:r>
    </w:p>
    <w:p>
      <w:pPr>
        <w:keepNext/>
        <w:spacing w:before="400" w:after="160"/>
      </w:pPr>
      <w:r>
        <w:rPr>
          <w:b/>
          <w:color w:val="6B7280"/>
          <w:sz w:val="26"/>
        </w:rPr>
        <w:t>CHAPTER 09</w:t>
        <w:br/>
      </w:r>
      <w:r>
        <w:rPr>
          <w:b/>
          <w:color w:val="111827"/>
          <w:sz w:val="40"/>
        </w:rPr>
        <w:t>FUTURE SCOPE AND ENHANCEMENTS</w:t>
      </w:r>
    </w:p>
    <w:p>
      <w:pPr>
        <w:keepNext/>
        <w:spacing w:before="280" w:after="80"/>
      </w:pPr>
      <w:r>
        <w:rPr>
          <w:b/>
          <w:color w:val="111827"/>
          <w:sz w:val="26"/>
        </w:rPr>
        <w:t>9.1 Hardware Barcode Scanner &amp; ESC/POS Thermal Printing</w:t>
      </w:r>
    </w:p>
    <w:p>
      <w:pPr>
        <w:spacing w:line="288" w:lineRule="auto" w:after="120"/>
      </w:pPr>
      <w:r>
        <w:t>Future releases can incorporate the WebUSB and WebSerial browser APIs to communicate directly with 58mm and 80mm thermal receipt printers. This would enable instant receipt printing and automatic paper cuts without opening the intermediate operating system print dialog.</w:t>
      </w:r>
    </w:p>
    <w:p>
      <w:pPr>
        <w:keepNext/>
        <w:spacing w:before="280" w:after="80"/>
      </w:pPr>
      <w:r>
        <w:rPr>
          <w:b/>
          <w:color w:val="111827"/>
          <w:sz w:val="26"/>
        </w:rPr>
        <w:t>9.2 WhatsApp Cloud API &amp; SMS Khata Reminders</w:t>
      </w:r>
    </w:p>
    <w:p>
      <w:pPr>
        <w:spacing w:line="288" w:lineRule="auto" w:after="120"/>
      </w:pPr>
      <w:r>
        <w:t>Integrating the WhatsApp Business Cloud API or an SMS gateway (such as Twilio) would allow shopkeepers to dispatch digital invoice PDFs directly to customer smartphones, accompanied by polite, automated reminders for overdue khata balances.</w:t>
      </w:r>
    </w:p>
    <w:p>
      <w:pPr>
        <w:keepNext/>
        <w:spacing w:before="280" w:after="80"/>
      </w:pPr>
      <w:r>
        <w:rPr>
          <w:b/>
          <w:color w:val="111827"/>
          <w:sz w:val="26"/>
        </w:rPr>
        <w:t>9.3 Dynamic BharatPe / UPI QR Code Generation</w:t>
      </w:r>
    </w:p>
    <w:p>
      <w:pPr>
        <w:spacing w:line="288" w:lineRule="auto" w:after="120"/>
      </w:pPr>
      <w:r>
        <w:t>Integrating a dynamic UPI payment QR code on the checkout screen and printed receipts would allow customers to scan and settle the exact bill amount using Google Pay, PhonePe, or Paytm, automatically updating the invoice status to 'Paid' upon settlement.</w:t>
      </w:r>
    </w:p>
    <w:p>
      <w:pPr>
        <w:keepNext/>
        <w:spacing w:before="280" w:after="80"/>
      </w:pPr>
      <w:r>
        <w:rPr>
          <w:b/>
          <w:color w:val="111827"/>
          <w:sz w:val="26"/>
        </w:rPr>
        <w:t>9.4 Progressive Web App (PWA) Offline Mobile Mode</w:t>
      </w:r>
    </w:p>
    <w:p>
      <w:pPr>
        <w:spacing w:line="288" w:lineRule="auto" w:after="120"/>
      </w:pPr>
      <w:r>
        <w:t>Converting the web application into a Progressive Web App (PWA) with Service Worker caching would allow shopkeepers to install APNA BAZAR on Android tablets and smartphones with an app home-screen icon and native offline caching capabilities.</w:t>
      </w:r>
    </w:p>
    <w:p>
      <w:pPr>
        <w:keepNext/>
        <w:spacing w:before="280" w:after="80"/>
      </w:pPr>
      <w:r>
        <w:rPr>
          <w:b/>
          <w:color w:val="111827"/>
          <w:sz w:val="26"/>
        </w:rPr>
        <w:t>9.5 Multi-Branch Enterprise Cloud Synchronization</w:t>
      </w:r>
    </w:p>
    <w:p>
      <w:pPr>
        <w:spacing w:line="288" w:lineRule="auto" w:after="120"/>
      </w:pPr>
      <w:r>
        <w:t>Extending the MongoDB document schema with a `store_id` attribute across all collections would enable retail entrepreneurs with multiple neighborhood outlets to manage cross-store inventory transfers and view consolidated financial performance from a single portal.</w:t>
      </w:r>
    </w:p>
    <w:p>
      <w:r>
        <w:br w:type="page"/>
      </w:r>
    </w:p>
    <w:p>
      <w:pPr>
        <w:keepNext/>
        <w:spacing w:before="400" w:after="160"/>
      </w:pPr>
      <w:r>
        <w:rPr>
          <w:b/>
          <w:color w:val="6B7280"/>
          <w:sz w:val="26"/>
        </w:rPr>
        <w:t>CHAPTER 10</w:t>
        <w:br/>
      </w:r>
      <w:r>
        <w:rPr>
          <w:b/>
          <w:color w:val="111827"/>
          <w:sz w:val="40"/>
        </w:rPr>
        <w:t>REFERENCES</w:t>
      </w:r>
    </w:p>
    <w:p>
      <w:pPr>
        <w:keepNext/>
        <w:spacing w:before="280" w:after="80"/>
      </w:pPr>
      <w:r>
        <w:rPr>
          <w:b/>
          <w:color w:val="111827"/>
          <w:sz w:val="26"/>
        </w:rPr>
        <w:t>10.1 Academic Books and Software Engineering Treatises</w:t>
      </w:r>
    </w:p>
    <w:p>
      <w:pPr>
        <w:pStyle w:val="ListBullet"/>
        <w:spacing w:line="276" w:lineRule="auto" w:after="60"/>
      </w:pPr>
      <w:r>
        <w:t>Grinberg, Miguel (2018). Flask Web Development: Developing Web Applications with Python. O'Reilly Media, 2nd Edition.</w:t>
      </w:r>
    </w:p>
    <w:p>
      <w:pPr>
        <w:pStyle w:val="ListBullet"/>
        <w:spacing w:line="276" w:lineRule="auto" w:after="60"/>
      </w:pPr>
      <w:r>
        <w:t>Chodorow, Kristina (2013). MongoDB: The Definitive Guide: Powerful and Scalable Data Storage. O'Reilly Media.</w:t>
      </w:r>
    </w:p>
    <w:p>
      <w:pPr>
        <w:pStyle w:val="ListBullet"/>
        <w:spacing w:line="276" w:lineRule="auto" w:after="60"/>
      </w:pPr>
      <w:r>
        <w:t>Sommerville, Ian (2015). Software Engineering. Pearson Education, 10th Edition.</w:t>
      </w:r>
    </w:p>
    <w:p>
      <w:pPr>
        <w:pStyle w:val="ListBullet"/>
        <w:spacing w:line="276" w:lineRule="auto" w:after="60"/>
      </w:pPr>
      <w:r>
        <w:t>Pressman, Roger S. &amp; Maxim, Bruce R. (2020). Software Engineering: A Practitioner's Approach. McGraw-Hill Education, 9th Edition.</w:t>
      </w:r>
    </w:p>
    <w:p>
      <w:pPr>
        <w:pStyle w:val="ListBullet"/>
        <w:spacing w:line="276" w:lineRule="auto" w:after="60"/>
      </w:pPr>
      <w:r>
        <w:t>Martin, Robert C. (2017). Clean Architecture: A Craftsman's Guide to Software Structure and Design. Prentice Hall.</w:t>
      </w:r>
    </w:p>
    <w:p>
      <w:pPr>
        <w:keepNext/>
        <w:spacing w:before="280" w:after="80"/>
      </w:pPr>
      <w:r>
        <w:rPr>
          <w:b/>
          <w:color w:val="111827"/>
          <w:sz w:val="26"/>
        </w:rPr>
        <w:t>10.2 Official Framework Documentation &amp; Standards</w:t>
      </w:r>
    </w:p>
    <w:p>
      <w:pPr>
        <w:pStyle w:val="ListBullet"/>
        <w:spacing w:line="276" w:lineRule="auto" w:after="60"/>
      </w:pPr>
      <w:r>
        <w:t>Python Software Foundation: Python Documentation (v3.11/3.14), https://docs.python.org/3/</w:t>
      </w:r>
    </w:p>
    <w:p>
      <w:pPr>
        <w:pStyle w:val="ListBullet"/>
        <w:spacing w:line="276" w:lineRule="auto" w:after="60"/>
      </w:pPr>
      <w:r>
        <w:t>Pallets Projects: Flask Microframework Documentation (v3.1.0), https://flask.palletsprojects.com/en/stable/</w:t>
      </w:r>
    </w:p>
    <w:p>
      <w:pPr>
        <w:pStyle w:val="ListBullet"/>
        <w:spacing w:line="276" w:lineRule="auto" w:after="60"/>
      </w:pPr>
      <w:r>
        <w:t>Werkzeug Project: Security &amp; Cryptographic Password Hashing, https://werkzeug.palletsprojects.com/</w:t>
      </w:r>
    </w:p>
    <w:p>
      <w:pPr>
        <w:pStyle w:val="ListBullet"/>
        <w:spacing w:line="276" w:lineRule="auto" w:after="60"/>
      </w:pPr>
      <w:r>
        <w:t>MongoDB Inc.: PyMongo Driver Reference Manual (v4.10), https://pymongo.readthedocs.io/en/stable/</w:t>
      </w:r>
    </w:p>
    <w:p>
      <w:pPr>
        <w:pStyle w:val="ListBullet"/>
        <w:spacing w:line="276" w:lineRule="auto" w:after="60"/>
      </w:pPr>
      <w:r>
        <w:t>MongoDB Atlas: Cloud Database Security &amp; Architecture Guide, https://www.mongodb.com/docs/atlas/</w:t>
      </w:r>
    </w:p>
    <w:p>
      <w:pPr>
        <w:pStyle w:val="ListBullet"/>
        <w:spacing w:line="276" w:lineRule="auto" w:after="60"/>
      </w:pPr>
      <w:r>
        <w:t>Tailwind Labs: Tailwind CSS Utility Framework Documentation, https://tailwindcss.com/docs/installation/play-cdn</w:t>
      </w:r>
    </w:p>
    <w:p>
      <w:pPr>
        <w:pStyle w:val="ListBullet"/>
        <w:spacing w:line="276" w:lineRule="auto" w:after="60"/>
      </w:pPr>
      <w:r>
        <w:t>Chart.js Team: Open Source HTML5 Canvas Charting Documentation, https://www.chartjs.org/docs/latest/</w:t>
      </w:r>
    </w:p>
    <w:p>
      <w:pPr>
        <w:pStyle w:val="ListBullet"/>
        <w:spacing w:line="276" w:lineRule="auto" w:after="60"/>
      </w:pPr>
      <w:r>
        <w:t>Lucide Icons Community: Open-Source Line Iconography Package, https://lucide.dev/guide/packages/lucide</w:t>
      </w:r>
    </w:p>
    <w:p>
      <w:pPr>
        <w:keepNext/>
        <w:spacing w:before="280" w:after="80"/>
      </w:pPr>
      <w:r>
        <w:rPr>
          <w:b/>
          <w:color w:val="111827"/>
          <w:sz w:val="26"/>
        </w:rPr>
        <w:t>10.3 Technical Online Portals &amp; APIs</w:t>
      </w:r>
    </w:p>
    <w:p>
      <w:pPr>
        <w:pStyle w:val="ListBullet"/>
        <w:spacing w:line="276" w:lineRule="auto" w:after="60"/>
      </w:pPr>
      <w:r>
        <w:t>Mozilla Developer Network (MDN): HTML5 Semantics &amp; CSS @media print Specifications, https://developer.mozilla.org/</w:t>
      </w:r>
    </w:p>
    <w:p>
      <w:pPr>
        <w:pStyle w:val="ListBullet"/>
        <w:spacing w:line="276" w:lineRule="auto" w:after="60"/>
      </w:pPr>
      <w:r>
        <w:t>Render Cloud Hosting: Deploying WSGI Python Flask Applications, https://render.com/docs/deploy-flask</w:t>
      </w:r>
    </w:p>
    <w:p>
      <w:pPr>
        <w:pStyle w:val="ListBullet"/>
        <w:spacing w:line="276" w:lineRule="auto" w:after="60"/>
      </w:pPr>
      <w:r>
        <w:t>GitHub Documentation: Version Control Best Practices with Git, https://docs.github.com/</w:t>
      </w:r>
    </w:p>
    <w:p>
      <w:r>
        <w:br w:type="page"/>
      </w:r>
    </w:p>
    <w:p>
      <w:pPr>
        <w:spacing w:before="320" w:after="120"/>
      </w:pPr>
      <w:r>
        <w:rPr>
          <w:b/>
          <w:color w:val="111827"/>
          <w:sz w:val="34"/>
        </w:rPr>
        <w:t>APPENDIX</w:t>
        <w:br/>
        <w:t>COLLEGE VIVA VOCE DEFENSE GUIDE (20 QUESTIONS &amp; ANSWERS)</w:t>
      </w:r>
    </w:p>
    <w:p>
      <w:pPr>
        <w:spacing w:line="288" w:lineRule="auto" w:after="120"/>
      </w:pPr>
      <w:r>
        <w:t>This section prepares the student (Akshay Khapare) for common technical and architectural questions posed by external examiners during the TY BSc IT project viva examination.</w:t>
      </w:r>
    </w:p>
    <w:p>
      <w:pPr>
        <w:keepNext/>
        <w:spacing w:before="160" w:after="40"/>
      </w:pPr>
      <w:r>
        <w:rPr>
          <w:b/>
          <w:color w:val="111827"/>
          <w:sz w:val="22"/>
        </w:rPr>
        <w:t>Q1: What is the primary objective of your Community Engagement Project (CEP)?</w:t>
      </w:r>
    </w:p>
    <w:p>
      <w:pPr>
        <w:spacing w:after="120" w:line="276" w:lineRule="auto"/>
      </w:pPr>
      <w:r>
        <w:rPr>
          <w:color w:val="374151"/>
          <w:sz w:val="21"/>
        </w:rPr>
        <w:t>A1: The primary objective of APNA BAZAR is to assist small, unorganized neighborhood retail shopkeepers in transitioning from error-prone paper notebooks, handwritten cash memos, and traditional khata ledgers to an automated, web-based inventory and billing management system that tracks real-time stock, customer dues, and profit margins.</w:t>
      </w:r>
    </w:p>
    <w:p>
      <w:pPr>
        <w:keepNext/>
        <w:spacing w:before="160" w:after="40"/>
      </w:pPr>
      <w:r>
        <w:rPr>
          <w:b/>
          <w:color w:val="111827"/>
          <w:sz w:val="22"/>
        </w:rPr>
        <w:t>Q2: Why did you choose Python and Flask instead of Django, Node.js, or PHP?</w:t>
      </w:r>
    </w:p>
    <w:p>
      <w:pPr>
        <w:spacing w:after="120" w:line="276" w:lineRule="auto"/>
      </w:pPr>
      <w:r>
        <w:rPr>
          <w:color w:val="374151"/>
          <w:sz w:val="21"/>
        </w:rPr>
        <w:t>A2: Flask is a minimalist WSGI microframework that avoids enterprise boilerplate. It provides transparent URL routing, clean session cookie handling, and straightforward integration with PyMongo without imposing rigid directory conventions. Unlike Django, which has a steep learning curve and unnecessary ORM bloat for NoSQL, Flask keeps the code clear, concise, and easy to defend during an academic viva.</w:t>
      </w:r>
    </w:p>
    <w:p>
      <w:pPr>
        <w:keepNext/>
        <w:spacing w:before="160" w:after="40"/>
      </w:pPr>
      <w:r>
        <w:rPr>
          <w:b/>
          <w:color w:val="111827"/>
          <w:sz w:val="22"/>
        </w:rPr>
        <w:t>Q3: Why did you select MongoDB over traditional relational databases like MySQL?</w:t>
      </w:r>
    </w:p>
    <w:p>
      <w:pPr>
        <w:spacing w:after="120" w:line="276" w:lineRule="auto"/>
      </w:pPr>
      <w:r>
        <w:rPr>
          <w:color w:val="374151"/>
          <w:sz w:val="21"/>
        </w:rPr>
        <w:t>A3: In retail billing, an invoice contains an arbitrary list of line items (product, quantity, rate, total). In relational SQL databases, this requires splitting data into separate `sales` and `sale_items` tables with foreign key joins. In MongoDB, line items are stored naturally as an embedded BSON array inside the sale document. This provides single-query atomicity, faster read performance, and flexible schema evolution.</w:t>
      </w:r>
    </w:p>
    <w:p>
      <w:pPr>
        <w:keepNext/>
        <w:spacing w:before="160" w:after="40"/>
      </w:pPr>
      <w:r>
        <w:rPr>
          <w:b/>
          <w:color w:val="111827"/>
          <w:sz w:val="22"/>
        </w:rPr>
        <w:t>Q4: How do you prevent unauthorized users from accessing administrative features?</w:t>
      </w:r>
    </w:p>
    <w:p>
      <w:pPr>
        <w:spacing w:after="120" w:line="276" w:lineRule="auto"/>
      </w:pPr>
      <w:r>
        <w:rPr>
          <w:color w:val="374151"/>
          <w:sz w:val="21"/>
        </w:rPr>
        <w:t>A4: Using custom Python decorators: `@login_required` verifies that `user_id` exists in the cryptographically signed Flask session. `@admin_required` inspects `session['user_role'] == 'admin'`. If a staff cashier attempts to access restricted administrative routes (such as user management or profit reports), the decorator aborts the request, displays a warning flash alert, and redirects to the dashboard.</w:t>
      </w:r>
    </w:p>
    <w:p>
      <w:pPr>
        <w:keepNext/>
        <w:spacing w:before="160" w:after="40"/>
      </w:pPr>
      <w:r>
        <w:rPr>
          <w:b/>
          <w:color w:val="111827"/>
          <w:sz w:val="22"/>
        </w:rPr>
        <w:t>Q5: How does the system ensure that passwords are stored securely?</w:t>
      </w:r>
    </w:p>
    <w:p>
      <w:pPr>
        <w:spacing w:after="120" w:line="276" w:lineRule="auto"/>
      </w:pPr>
      <w:r>
        <w:rPr>
          <w:color w:val="374151"/>
          <w:sz w:val="21"/>
        </w:rPr>
        <w:t>A5: Passwords are never stored in plaintext. They are hashed using Werkzeug's `generate_password_hash()`, which implements salted scrypt/pbkdf2:sha256 hashing. During login, `check_password_hash()` validates the submitted password using constant-time comparison to prevent timing attacks.</w:t>
      </w:r>
    </w:p>
    <w:p>
      <w:pPr>
        <w:keepNext/>
        <w:spacing w:before="160" w:after="40"/>
      </w:pPr>
      <w:r>
        <w:rPr>
          <w:b/>
          <w:color w:val="111827"/>
          <w:sz w:val="22"/>
        </w:rPr>
        <w:t>Q6: How does the system prevent overselling when product stock is low?</w:t>
      </w:r>
    </w:p>
    <w:p>
      <w:pPr>
        <w:spacing w:after="120" w:line="276" w:lineRule="auto"/>
      </w:pPr>
      <w:r>
        <w:rPr>
          <w:color w:val="374151"/>
          <w:sz w:val="21"/>
        </w:rPr>
        <w:t>A6: Dual-layer validation is enforced. On the client side, the POS cart quantity spinner has its `max` attribute set to available stock. On the server side, before processing the sale in `app.py`, the backend queries `db.products.find_one({'_id': pid})` and verifies that `product['quantity'] &gt;= sold_qty`. If insufficient, checkout is blocked with an explanatory flash alert.</w:t>
      </w:r>
    </w:p>
    <w:p>
      <w:pPr>
        <w:keepNext/>
        <w:spacing w:before="160" w:after="40"/>
      </w:pPr>
      <w:r>
        <w:rPr>
          <w:b/>
          <w:color w:val="111827"/>
          <w:sz w:val="22"/>
        </w:rPr>
        <w:t>Q7: Explain the inventory stock lifecycle across purchase, sale, and return.</w:t>
      </w:r>
    </w:p>
    <w:p>
      <w:pPr>
        <w:spacing w:after="120" w:line="276" w:lineRule="auto"/>
      </w:pPr>
      <w:r>
        <w:rPr>
          <w:color w:val="374151"/>
          <w:sz w:val="21"/>
        </w:rPr>
        <w:t>A7: The system enforces three strict invariants:</w:t>
        <w:br/>
        <w:t>1. Inward Purchase: `db.products.update_one({'_id': pid}, {'$inc': {'quantity': +purchased_qty}})`</w:t>
        <w:br/>
        <w:t>2. POS Checkout: `db.products.update_one({'_id': pid}, {'$inc': {'quantity': -sold_qty}})`</w:t>
        <w:br/>
        <w:t>3. Bill Cancellation: `db.products.update_one({'_id': pid}, {'$inc': {'quantity': +returned_qty}})`</w:t>
      </w:r>
    </w:p>
    <w:p>
      <w:pPr>
        <w:keepNext/>
        <w:spacing w:before="160" w:after="40"/>
      </w:pPr>
      <w:r>
        <w:rPr>
          <w:b/>
          <w:color w:val="111827"/>
          <w:sz w:val="22"/>
        </w:rPr>
        <w:t>Q8: What happens when a customer returns goods or an invoice is cancelled?</w:t>
      </w:r>
    </w:p>
    <w:p>
      <w:pPr>
        <w:spacing w:after="120" w:line="276" w:lineRule="auto"/>
      </w:pPr>
      <w:r>
        <w:rPr>
          <w:color w:val="374151"/>
          <w:sz w:val="21"/>
        </w:rPr>
        <w:t>A8: Instead of permanently deleting the record, the invoice's `status` attribute is updated to 'Cancelled'. The system iterates through the embedded items array and restores the sold quantities back to product stock. The customer's total spend and due balance are decremented accordingly, preserving an accurate audit trail.</w:t>
      </w:r>
    </w:p>
    <w:p>
      <w:pPr>
        <w:keepNext/>
        <w:spacing w:before="160" w:after="40"/>
      </w:pPr>
      <w:r>
        <w:rPr>
          <w:b/>
          <w:color w:val="111827"/>
          <w:sz w:val="22"/>
        </w:rPr>
        <w:t>Q9: How are sequential invoice numbers generated without collisions?</w:t>
      </w:r>
    </w:p>
    <w:p>
      <w:pPr>
        <w:spacing w:after="120" w:line="276" w:lineRule="auto"/>
      </w:pPr>
      <w:r>
        <w:rPr>
          <w:color w:val="374151"/>
          <w:sz w:val="21"/>
        </w:rPr>
        <w:t>A9: The `get_next_invoice_number()` helper function queries MongoDB for the most recent sale sorted by `_id: -1`. It parses the integer suffix (e.g., extracting `1` from `INV-0001`), increments it by 1, and formats it as `INV-{n+1:04d}`.</w:t>
      </w:r>
    </w:p>
    <w:p>
      <w:pPr>
        <w:keepNext/>
        <w:spacing w:before="160" w:after="40"/>
      </w:pPr>
      <w:r>
        <w:rPr>
          <w:b/>
          <w:color w:val="111827"/>
          <w:sz w:val="22"/>
        </w:rPr>
        <w:t>Q10: How does the Customer Khata (Credit) system work?</w:t>
      </w:r>
    </w:p>
    <w:p>
      <w:pPr>
        <w:spacing w:after="120" w:line="276" w:lineRule="auto"/>
      </w:pPr>
      <w:r>
        <w:rPr>
          <w:color w:val="374151"/>
          <w:sz w:val="21"/>
        </w:rPr>
        <w:t>A10: When a customer makes a purchase, the cashier enters the `amount_paid`. The system computes `due_amount = grand_total - amount_paid`. If `due_amount &gt; 0`, the sale status is marked as 'Partial' or 'Due', and the customer's `due_amount` field in the `customers` collection is incremented. The customer profile provides an itemized ledger of all transactions.</w:t>
      </w:r>
    </w:p>
    <w:p>
      <w:pPr>
        <w:keepNext/>
        <w:spacing w:before="160" w:after="40"/>
      </w:pPr>
      <w:r>
        <w:rPr>
          <w:b/>
          <w:color w:val="111827"/>
          <w:sz w:val="22"/>
        </w:rPr>
        <w:t>Q11: How did you verify that the application calculations and database updates are bug-free?</w:t>
      </w:r>
    </w:p>
    <w:p>
      <w:pPr>
        <w:spacing w:after="120" w:line="276" w:lineRule="auto"/>
      </w:pPr>
      <w:r>
        <w:rPr>
          <w:color w:val="374151"/>
          <w:sz w:val="21"/>
        </w:rPr>
        <w:t>A11: Through an automated unit test suite (`test_app.py`) containing 8 test suites. It validates authentication, CRUD handlers, the complete stock cycle (10 -&gt; 15 -&gt; 12 -&gt; 15), multi-item billing math, and report generation. All 8 suites passed with a 100% success rate.</w:t>
      </w:r>
    </w:p>
    <w:p>
      <w:pPr>
        <w:keepNext/>
        <w:spacing w:before="160" w:after="40"/>
      </w:pPr>
      <w:r>
        <w:rPr>
          <w:b/>
          <w:color w:val="111827"/>
          <w:sz w:val="22"/>
        </w:rPr>
        <w:t>Q12: What happens if the internet connection drops during your viva presentation?</w:t>
      </w:r>
    </w:p>
    <w:p>
      <w:pPr>
        <w:spacing w:after="120" w:line="276" w:lineRule="auto"/>
      </w:pPr>
      <w:r>
        <w:rPr>
          <w:color w:val="374151"/>
          <w:sz w:val="21"/>
        </w:rPr>
        <w:t>A12: The database connector (`database.py`) implements a resilient dual-layer architecture. It attempts to connect to MongoDB Atlas with a 2000ms timeout. If Atlas is unreachable due to network issues or IP whitelist restrictions, the system automatically falls back to an in-memory `mongomock` database, allowing the application to demonstrate all 30 modules without interruptions.</w:t>
      </w:r>
    </w:p>
    <w:p>
      <w:pPr>
        <w:keepNext/>
        <w:spacing w:before="160" w:after="40"/>
      </w:pPr>
      <w:r>
        <w:rPr>
          <w:b/>
          <w:color w:val="111827"/>
          <w:sz w:val="22"/>
        </w:rPr>
        <w:t>Q13: Why did you adopt a monochrome (black-and-white) user interface?</w:t>
      </w:r>
    </w:p>
    <w:p>
      <w:pPr>
        <w:spacing w:after="120" w:line="276" w:lineRule="auto"/>
      </w:pPr>
      <w:r>
        <w:rPr>
          <w:color w:val="374151"/>
          <w:sz w:val="21"/>
        </w:rPr>
        <w:t>A13: A monochrome palette (`#f9fafb` background, `#ffffff` cards, `#111827` buttons) provides high contrast and reduces visual fatigue for store workers during long shifts. It also ensures excellent readability under bright shop lights or on budget monitors.</w:t>
      </w:r>
    </w:p>
    <w:p>
      <w:pPr>
        <w:keepNext/>
        <w:spacing w:before="160" w:after="40"/>
      </w:pPr>
      <w:r>
        <w:rPr>
          <w:b/>
          <w:color w:val="111827"/>
          <w:sz w:val="22"/>
        </w:rPr>
        <w:t>Q14: How is the tax invoice formatted for printing?</w:t>
      </w:r>
    </w:p>
    <w:p>
      <w:pPr>
        <w:spacing w:after="120" w:line="276" w:lineRule="auto"/>
      </w:pPr>
      <w:r>
        <w:rPr>
          <w:color w:val="374151"/>
          <w:sz w:val="21"/>
        </w:rPr>
        <w:t>A14: Using a dedicated CSS `@media print` stylesheet. During printing, the sidebar navigation, top bar, and action buttons are hidden (`display: none !important`), isolating the receipt container (`#printable-invoice`) for clean output on standard or thermal printers.</w:t>
      </w:r>
    </w:p>
    <w:p>
      <w:pPr>
        <w:keepNext/>
        <w:spacing w:before="160" w:after="40"/>
      </w:pPr>
      <w:r>
        <w:rPr>
          <w:b/>
          <w:color w:val="111827"/>
          <w:sz w:val="22"/>
        </w:rPr>
        <w:t>Q15: How does the Profit &amp; Inventory Valuation report calculate metrics?</w:t>
      </w:r>
    </w:p>
    <w:p>
      <w:pPr>
        <w:spacing w:after="120" w:line="276" w:lineRule="auto"/>
      </w:pPr>
      <w:r>
        <w:rPr>
          <w:color w:val="374151"/>
          <w:sz w:val="21"/>
        </w:rPr>
        <w:t>A15: Estimated Gross Profit is computed as `Sum of Net Sales Revenue - Sum of Purchase Costs` for sold goods. Current Inventory Valuation is calculated as `Sum of (Quantity × Cost Price)` for asset valuation at cost, and `Sum of (Quantity × Selling Price)` for valuation at retail.</w:t>
      </w:r>
    </w:p>
    <w:p>
      <w:pPr>
        <w:keepNext/>
        <w:spacing w:before="160" w:after="40"/>
      </w:pPr>
      <w:r>
        <w:rPr>
          <w:b/>
          <w:color w:val="111827"/>
          <w:sz w:val="22"/>
        </w:rPr>
        <w:t>Q16: How does the Expiry Tracking module protect retail customers?</w:t>
      </w:r>
    </w:p>
    <w:p>
      <w:pPr>
        <w:spacing w:after="120" w:line="276" w:lineRule="auto"/>
      </w:pPr>
      <w:r>
        <w:rPr>
          <w:color w:val="374151"/>
          <w:sz w:val="21"/>
        </w:rPr>
        <w:t>A16: The `/stock/expiry` module queries all products comparing their `expiry_date` string against the current date. Products already expired are flagged in red badges, while goods expiring within the next 30 days are highlighted in amber, allowing the merchant to discount or return them before they spoil.</w:t>
      </w:r>
    </w:p>
    <w:p>
      <w:pPr>
        <w:keepNext/>
        <w:spacing w:before="160" w:after="40"/>
      </w:pPr>
      <w:r>
        <w:rPr>
          <w:b/>
          <w:color w:val="111827"/>
          <w:sz w:val="22"/>
        </w:rPr>
        <w:t>Q17: What are the primary software dependencies in your requirements.txt?</w:t>
      </w:r>
    </w:p>
    <w:p>
      <w:pPr>
        <w:spacing w:after="120" w:line="276" w:lineRule="auto"/>
      </w:pPr>
      <w:r>
        <w:rPr>
          <w:color w:val="374151"/>
          <w:sz w:val="21"/>
        </w:rPr>
        <w:t>A17: The application relies on minimal dependencies: `Flask==3.1.0` (web routing), `pymongo==4.10.1` (database driver), `python-dotenv==1.0.1` (environment variable isolation), `Werkzeug==3.1.3` (password hashing), and `mongomock==4.3.0` (offline database fallback).</w:t>
      </w:r>
    </w:p>
    <w:p>
      <w:pPr>
        <w:keepNext/>
        <w:spacing w:before="160" w:after="40"/>
      </w:pPr>
      <w:r>
        <w:rPr>
          <w:b/>
          <w:color w:val="111827"/>
          <w:sz w:val="22"/>
        </w:rPr>
        <w:t>Q18: What is the role of the seed.py script?</w:t>
      </w:r>
    </w:p>
    <w:p>
      <w:pPr>
        <w:spacing w:after="120" w:line="276" w:lineRule="auto"/>
      </w:pPr>
      <w:r>
        <w:rPr>
          <w:color w:val="374151"/>
          <w:sz w:val="21"/>
        </w:rPr>
        <w:t>A18: `seed.py` populates the database with realistic retail data for 'APNA BAZAR' (Owner: Akshay Khapare). It creates default accounts (`admin` and `suresh`), 6 retail categories, 11 common grocery products, 3 wholesale suppliers, and 4 neighborhood customers, enabling immediate demonstrations without manual data entry.</w:t>
      </w:r>
    </w:p>
    <w:p>
      <w:pPr>
        <w:keepNext/>
        <w:spacing w:before="160" w:after="40"/>
      </w:pPr>
      <w:r>
        <w:rPr>
          <w:b/>
          <w:color w:val="111827"/>
          <w:sz w:val="22"/>
        </w:rPr>
        <w:t>Q19: How can this project be extended in the future?</w:t>
      </w:r>
    </w:p>
    <w:p>
      <w:pPr>
        <w:spacing w:after="120" w:line="276" w:lineRule="auto"/>
      </w:pPr>
      <w:r>
        <w:rPr>
          <w:color w:val="374151"/>
          <w:sz w:val="21"/>
        </w:rPr>
        <w:t>A19: Future enhancements include hardware WebUSB communication with thermal receipt printers, automated WhatsApp payment reminders for overdue khata balances, dynamic UPI QR code generation on invoices, and converting the frontend into a Progressive Web App (PWA).</w:t>
      </w:r>
    </w:p>
    <w:p>
      <w:pPr>
        <w:keepNext/>
        <w:spacing w:before="160" w:after="40"/>
      </w:pPr>
      <w:r>
        <w:rPr>
          <w:b/>
          <w:color w:val="111827"/>
          <w:sz w:val="22"/>
        </w:rPr>
        <w:t>Q20: What did you personally learn from building this project?</w:t>
      </w:r>
    </w:p>
    <w:p>
      <w:pPr>
        <w:spacing w:after="120" w:line="276" w:lineRule="auto"/>
      </w:pPr>
      <w:r>
        <w:rPr>
          <w:color w:val="374151"/>
          <w:sz w:val="21"/>
        </w:rPr>
        <w:t>A20: Beyond technical skills in Python, Flask, and MongoDB, I gained practical experience in translating real-world community problems into clean software solutions. I learned how to manage database transaction state, implement secure authentication, write automated test suites, and design accessible user interfaces for non-technical users.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