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4"/>
        </w:rPr>
        <w:t>A COMMUNITY ENGAGEMENT PROJECT (CEP) REPORT ON</w:t>
        <w:br/>
      </w:r>
    </w:p>
    <w:p>
      <w:pPr>
        <w:jc w:val="center"/>
      </w:pPr>
      <w:r>
        <w:rPr>
          <w:b/>
          <w:color w:val="111827"/>
          <w:sz w:val="44"/>
        </w:rPr>
        <w:t>APNA BAZAR</w:t>
        <w:br/>
        <w:t>INVENTORY &amp; BILLING SOFTWARE FOR LOCAL SHOPS</w:t>
        <w:br/>
      </w:r>
    </w:p>
    <w:p>
      <w:pPr>
        <w:jc w:val="center"/>
      </w:pPr>
      <w:r>
        <w:rPr>
          <w:i/>
          <w:sz w:val="22"/>
        </w:rPr>
        <w:t>Submitted in partial fulfillment of the requirements for the award of the Degree of</w:t>
        <w:br/>
        <w:t>BACHELOR OF SCIENCE IN INFORMATION TECHNOLOGY (BSc IT)</w:t>
        <w:br/>
        <w:br/>
      </w:r>
    </w:p>
    <w:p>
      <w:pPr>
        <w:jc w:val="center"/>
      </w:pPr>
      <w:r>
        <w:rPr>
          <w:sz w:val="22"/>
        </w:rPr>
        <w:t>Submitted By:</w:t>
        <w:br/>
      </w:r>
      <w:r>
        <w:rPr>
          <w:b/>
          <w:sz w:val="30"/>
        </w:rPr>
        <w:t>AKSHAY KHAPARE</w:t>
        <w:br/>
      </w:r>
      <w:r>
        <w:rPr>
          <w:sz w:val="22"/>
        </w:rPr>
        <w:t>Roll Number: [Roll No]</w:t>
        <w:br/>
        <w:t>Third Year BSc IT</w:t>
        <w:br/>
        <w:br/>
      </w:r>
    </w:p>
    <w:p>
      <w:pPr>
        <w:jc w:val="center"/>
      </w:pPr>
      <w:r>
        <w:rPr>
          <w:sz w:val="22"/>
        </w:rPr>
        <w:t>Under the Guidance of:</w:t>
        <w:br/>
      </w:r>
      <w:r>
        <w:rPr>
          <w:b/>
          <w:sz w:val="26"/>
        </w:rPr>
        <w:t>[Project Guide Name]</w:t>
        <w:br/>
      </w:r>
      <w:r>
        <w:rPr>
          <w:sz w:val="22"/>
        </w:rPr>
        <w:t>Department of Information Technology</w:t>
        <w:br/>
        <w:br/>
        <w:br/>
      </w:r>
    </w:p>
    <w:p>
      <w:pPr>
        <w:jc w:val="center"/>
      </w:pPr>
      <w:r>
        <w:rPr>
          <w:b/>
          <w:sz w:val="24"/>
        </w:rPr>
        <w:t>[COLLEGE NAME &amp; EMBLEM]</w:t>
        <w:br/>
        <w:t>Affiliated to University of Mumbai</w:t>
        <w:br/>
        <w:t>Academic Year 2025 - 2026</w:t>
      </w:r>
    </w:p>
    <w:p>
      <w:r>
        <w:br w:type="page"/>
      </w:r>
    </w:p>
    <w:p>
      <w:pPr>
        <w:jc w:val="center"/>
      </w:pPr>
      <w:r>
        <w:rPr>
          <w:b/>
          <w:color w:val="111827"/>
          <w:sz w:val="32"/>
        </w:rPr>
        <w:t>DEPARTMENT OF INFORMATION TECHNOLOGY</w:t>
        <w:br/>
        <w:t>[COLLEGE NAME]</w:t>
        <w:br/>
        <w:br/>
        <w:t>CERTIFICATE</w:t>
        <w:br/>
      </w:r>
    </w:p>
    <w:p>
      <w:pPr>
        <w:spacing w:line="360" w:lineRule="auto" w:after="480"/>
      </w:pPr>
      <w:r>
        <w:t>This is to certify that the project entitled "APNA BAZAR — INVENTORY &amp; BILLING SOFTWARE FOR LOCAL SHOPS" is a bona fide record of work carried out by AKSHAY KHAPARE (Roll No: [Roll No]) in partial fulfillment of the requirements for the award of the Degree of Bachelor of Science in Information Technology (TY BSc IT) during the academic year 2025 - 2026.</w:t>
      </w:r>
    </w:p>
    <w:p>
      <w:pPr>
        <w:spacing w:line="360" w:lineRule="auto" w:after="1600"/>
      </w:pPr>
      <w:r>
        <w:t>The project demonstrates a community-focused, functional, and secure inventory and point-of-sale management system engineered specifically to resolve operational challenges faced by neighborhood retail merchants.</w:t>
      </w:r>
    </w:p>
    <w:tbl>
      <w:tblPr>
        <w:tblW w:type="auto" w:w="0"/>
        <w:jc w:val="center"/>
        <w:tblLook w:firstColumn="1" w:firstRow="1" w:lastColumn="0" w:lastRow="0" w:noHBand="0" w:noVBand="1" w:val="04A0"/>
      </w:tblPr>
      <w:tblGrid>
        <w:gridCol w:w="4680"/>
        <w:gridCol w:w="4680"/>
      </w:tblGrid>
      <w:tr>
        <w:tc>
          <w:tcPr>
            <w:tcW w:type="dxa" w:w="4680"/>
          </w:tcPr>
          <w:p>
            <w:r>
              <w:rPr>
                <w:b/>
              </w:rPr>
              <w:t>________________________</w:t>
              <w:br/>
              <w:t>Internal Guide</w:t>
              <w:br/>
              <w:t>[Project Guide Name]</w:t>
            </w:r>
          </w:p>
        </w:tc>
        <w:tc>
          <w:tcPr>
            <w:tcW w:type="dxa" w:w="4680"/>
          </w:tcPr>
          <w:p>
            <w:r>
              <w:rPr>
                <w:b/>
              </w:rPr>
              <w:t>________________________</w:t>
              <w:br/>
              <w:t>Head of Department</w:t>
              <w:br/>
              <w:t>[HOD Name &amp; Signature]</w:t>
            </w:r>
          </w:p>
        </w:tc>
      </w:tr>
      <w:tr>
        <w:tc>
          <w:tcPr>
            <w:tcW w:type="dxa" w:w="4680"/>
          </w:tcPr>
          <w:p>
            <w:r>
              <w:rPr>
                <w:b/>
              </w:rPr>
              <w:br/>
              <w:br/>
              <w:t>________________________</w:t>
              <w:br/>
              <w:t>External Examiner</w:t>
            </w:r>
          </w:p>
        </w:tc>
        <w:tc>
          <w:tcPr>
            <w:tcW w:type="dxa" w:w="4680"/>
          </w:tcPr>
          <w:p>
            <w:r>
              <w:rPr>
                <w:b/>
              </w:rPr>
              <w:br/>
              <w:br/>
              <w:t>________________________</w:t>
              <w:br/>
              <w:t>College Seal &amp; Date</w:t>
            </w:r>
          </w:p>
        </w:tc>
      </w:tr>
    </w:tbl>
    <w:p>
      <w:r>
        <w:br w:type="page"/>
      </w:r>
    </w:p>
    <w:p>
      <w:pPr>
        <w:jc w:val="center"/>
      </w:pPr>
      <w:r>
        <w:rPr>
          <w:b/>
          <w:sz w:val="32"/>
        </w:rPr>
        <w:t>DECLARATION</w:t>
        <w:br/>
      </w:r>
    </w:p>
    <w:p>
      <w:pPr>
        <w:spacing w:line="360" w:lineRule="auto" w:after="1200"/>
      </w:pPr>
      <w:r>
        <w:t>I hereby declare that the project entitled "APNA BAZAR — INVENTORY &amp; BILLING SOFTWARE FOR LOCAL SHOPS" submitted to the Department of Information Technology, [College Name], in partial fulfillment of the requirements for the award of the degree of Bachelor of Science in Information Technology, is an original work carried out by me under the supervision and guidance of [Project Guide Name].</w:t>
        <w:br/>
        <w:br/>
        <w:t>The matter embodied in this project report has not been submitted by me or anyone else for the award of any other degree or diploma to any other University or Institute.</w:t>
      </w:r>
    </w:p>
    <w:p>
      <w:pPr>
        <w:jc w:val="right"/>
      </w:pPr>
      <w:r>
        <w:t>_________________________</w:t>
        <w:br/>
        <w:t>AKSHAY KHAPARE</w:t>
        <w:br/>
        <w:t>Roll Number: [Roll No]</w:t>
        <w:br/>
        <w:t>TY BSc IT</w:t>
      </w:r>
    </w:p>
    <w:p>
      <w:r>
        <w:br w:type="page"/>
      </w:r>
    </w:p>
    <w:p>
      <w:pPr>
        <w:jc w:val="center"/>
      </w:pPr>
      <w:r>
        <w:rPr>
          <w:b/>
          <w:sz w:val="32"/>
        </w:rPr>
        <w:t>ACKNOWLEDGEMENT</w:t>
        <w:br/>
      </w:r>
    </w:p>
    <w:p>
      <w:pPr>
        <w:spacing w:line="312" w:lineRule="auto" w:after="800"/>
      </w:pPr>
      <w:r>
        <w:t>I take this opportunity to express my profound gratitude and deep regards to my guide, [Project Guide Name], for his/her exemplary guidance, valuable feedback, and constant encouragement throughout the development of this Community Engagement Project (CEP).</w:t>
        <w:br/>
        <w:br/>
        <w:t>I am also immensely thankful to [Head of Department], Head of the Department of Information Technology, and our respected Principal for providing all the required infrastructure, laboratory facilities, and administrative support.</w:t>
        <w:br/>
        <w:br/>
        <w:t>I express my heartfelt gratitude to the local shopkeepers and retail merchants of our community who generously shared their daily challenges regarding manual khata keeping, billing mistakes, and inventory tracking. Their real-world operational insights directly shaped the requirements and design of APNA BAZAR.</w:t>
        <w:br/>
        <w:br/>
        <w:t>Lastly, I thank my parents, family, and peers for their moral support, motivation, and assistance throughout my academic journey.</w:t>
      </w:r>
    </w:p>
    <w:p>
      <w:r>
        <w:br w:type="page"/>
      </w:r>
    </w:p>
    <w:p>
      <w:pPr>
        <w:jc w:val="left"/>
      </w:pPr>
      <w:r>
        <w:rPr>
          <w:b/>
          <w:sz w:val="32"/>
        </w:rPr>
        <w:t>TABLE OF CONTENTS</w:t>
        <w:br/>
      </w:r>
    </w:p>
    <w:tbl>
      <w:tblPr>
        <w:tblW w:type="auto" w:w="0"/>
        <w:jc w:val="center"/>
        <w:tblLook w:firstColumn="1" w:firstRow="1" w:lastColumn="0" w:lastRow="0" w:noHBand="0" w:noVBand="1" w:val="04A0"/>
      </w:tblPr>
      <w:tblGrid>
        <w:gridCol w:w="4680"/>
        <w:gridCol w:w="4680"/>
      </w:tblGrid>
      <w:tr>
        <w:tc>
          <w:tcPr>
            <w:tcW w:type="dxa" w:w="4680"/>
            <w:shd w:val="clear" w:color="auto" w:fill="F3F4F6"/>
          </w:tcPr>
          <w:p>
            <w:r>
              <w:rPr>
                <w:b/>
              </w:rPr>
              <w:t>Chapter / Section Title</w:t>
            </w:r>
          </w:p>
        </w:tc>
        <w:tc>
          <w:tcPr>
            <w:tcW w:type="dxa" w:w="4680"/>
            <w:shd w:val="clear" w:color="auto" w:fill="F3F4F6"/>
          </w:tcPr>
          <w:p>
            <w:r>
              <w:rPr>
                <w:b/>
              </w:rPr>
              <w:t>Page No.</w:t>
            </w:r>
          </w:p>
        </w:tc>
      </w:tr>
      <w:tr>
        <w:tc>
          <w:tcPr>
            <w:tcW w:type="dxa" w:w="4680"/>
          </w:tcPr>
          <w:p>
            <w:r>
              <w:rPr>
                <w:b/>
              </w:rPr>
              <w:t>Preliminary Pages</w:t>
            </w:r>
          </w:p>
        </w:tc>
        <w:tc>
          <w:tcPr>
            <w:tcW w:type="dxa" w:w="4680"/>
          </w:tcPr>
          <w:p>
            <w:pPr>
              <w:jc w:val="right"/>
            </w:pPr>
            <w:r>
              <w:t>i - vii</w:t>
            </w:r>
          </w:p>
        </w:tc>
      </w:tr>
      <w:tr>
        <w:tc>
          <w:tcPr>
            <w:tcW w:type="dxa" w:w="4680"/>
          </w:tcPr>
          <w:p>
            <w:r>
              <w:t>1. Title Page</w:t>
            </w:r>
          </w:p>
        </w:tc>
        <w:tc>
          <w:tcPr>
            <w:tcW w:type="dxa" w:w="4680"/>
          </w:tcPr>
          <w:p>
            <w:pPr>
              <w:jc w:val="right"/>
            </w:pPr>
            <w:r>
              <w:t>i</w:t>
            </w:r>
          </w:p>
        </w:tc>
      </w:tr>
      <w:tr>
        <w:tc>
          <w:tcPr>
            <w:tcW w:type="dxa" w:w="4680"/>
          </w:tcPr>
          <w:p>
            <w:r>
              <w:t>2. Certificate</w:t>
            </w:r>
          </w:p>
        </w:tc>
        <w:tc>
          <w:tcPr>
            <w:tcW w:type="dxa" w:w="4680"/>
          </w:tcPr>
          <w:p>
            <w:pPr>
              <w:jc w:val="right"/>
            </w:pPr>
            <w:r>
              <w:t>ii</w:t>
            </w:r>
          </w:p>
        </w:tc>
      </w:tr>
      <w:tr>
        <w:tc>
          <w:tcPr>
            <w:tcW w:type="dxa" w:w="4680"/>
          </w:tcPr>
          <w:p>
            <w:r>
              <w:t>3. Declaration</w:t>
            </w:r>
          </w:p>
        </w:tc>
        <w:tc>
          <w:tcPr>
            <w:tcW w:type="dxa" w:w="4680"/>
          </w:tcPr>
          <w:p>
            <w:pPr>
              <w:jc w:val="right"/>
            </w:pPr>
            <w:r>
              <w:t>iii</w:t>
            </w:r>
          </w:p>
        </w:tc>
      </w:tr>
      <w:tr>
        <w:tc>
          <w:tcPr>
            <w:tcW w:type="dxa" w:w="4680"/>
          </w:tcPr>
          <w:p>
            <w:r>
              <w:t>4. Acknowledgement</w:t>
            </w:r>
          </w:p>
        </w:tc>
        <w:tc>
          <w:tcPr>
            <w:tcW w:type="dxa" w:w="4680"/>
          </w:tcPr>
          <w:p>
            <w:pPr>
              <w:jc w:val="right"/>
            </w:pPr>
            <w:r>
              <w:t>iv</w:t>
            </w:r>
          </w:p>
        </w:tc>
      </w:tr>
      <w:tr>
        <w:tc>
          <w:tcPr>
            <w:tcW w:type="dxa" w:w="4680"/>
          </w:tcPr>
          <w:p>
            <w:r>
              <w:t>5. Table of Contents</w:t>
            </w:r>
          </w:p>
        </w:tc>
        <w:tc>
          <w:tcPr>
            <w:tcW w:type="dxa" w:w="4680"/>
          </w:tcPr>
          <w:p>
            <w:pPr>
              <w:jc w:val="right"/>
            </w:pPr>
            <w:r>
              <w:t>v</w:t>
            </w:r>
          </w:p>
        </w:tc>
      </w:tr>
      <w:tr>
        <w:tc>
          <w:tcPr>
            <w:tcW w:type="dxa" w:w="4680"/>
          </w:tcPr>
          <w:p>
            <w:r>
              <w:t>6. List of Tables</w:t>
            </w:r>
          </w:p>
        </w:tc>
        <w:tc>
          <w:tcPr>
            <w:tcW w:type="dxa" w:w="4680"/>
          </w:tcPr>
          <w:p>
            <w:pPr>
              <w:jc w:val="right"/>
            </w:pPr>
            <w:r>
              <w:t>vi</w:t>
            </w:r>
          </w:p>
        </w:tc>
      </w:tr>
      <w:tr>
        <w:tc>
          <w:tcPr>
            <w:tcW w:type="dxa" w:w="4680"/>
          </w:tcPr>
          <w:p>
            <w:r>
              <w:t>7. List of Figures</w:t>
            </w:r>
          </w:p>
        </w:tc>
        <w:tc>
          <w:tcPr>
            <w:tcW w:type="dxa" w:w="4680"/>
          </w:tcPr>
          <w:p>
            <w:pPr>
              <w:jc w:val="right"/>
            </w:pPr>
            <w:r>
              <w:t>vii</w:t>
            </w:r>
          </w:p>
        </w:tc>
      </w:tr>
      <w:tr>
        <w:tc>
          <w:tcPr>
            <w:tcW w:type="dxa" w:w="4680"/>
          </w:tcPr>
          <w:p>
            <w:r>
              <w:rPr>
                <w:b/>
              </w:rPr>
              <w:t>Chapter 01: Introduction</w:t>
            </w:r>
          </w:p>
        </w:tc>
        <w:tc>
          <w:tcPr>
            <w:tcW w:type="dxa" w:w="4680"/>
          </w:tcPr>
          <w:p>
            <w:pPr>
              <w:jc w:val="right"/>
            </w:pPr>
            <w:r>
              <w:t>1 - 5</w:t>
            </w:r>
          </w:p>
        </w:tc>
      </w:tr>
      <w:tr>
        <w:tc>
          <w:tcPr>
            <w:tcW w:type="dxa" w:w="4680"/>
          </w:tcPr>
          <w:p>
            <w:r>
              <w:t xml:space="preserve">  1.1 Introduction to Retail Inventory &amp; Billing Management</w:t>
            </w:r>
          </w:p>
        </w:tc>
        <w:tc>
          <w:tcPr>
            <w:tcW w:type="dxa" w:w="4680"/>
          </w:tcPr>
          <w:p>
            <w:pPr>
              <w:jc w:val="right"/>
            </w:pPr>
            <w:r>
              <w:t>1</w:t>
            </w:r>
          </w:p>
        </w:tc>
      </w:tr>
      <w:tr>
        <w:tc>
          <w:tcPr>
            <w:tcW w:type="dxa" w:w="4680"/>
          </w:tcPr>
          <w:p>
            <w:r>
              <w:t xml:space="preserve">  1.2 Background of the Project</w:t>
            </w:r>
          </w:p>
        </w:tc>
        <w:tc>
          <w:tcPr>
            <w:tcW w:type="dxa" w:w="4680"/>
          </w:tcPr>
          <w:p>
            <w:pPr>
              <w:jc w:val="right"/>
            </w:pPr>
            <w:r>
              <w:t>2</w:t>
            </w:r>
          </w:p>
        </w:tc>
      </w:tr>
      <w:tr>
        <w:tc>
          <w:tcPr>
            <w:tcW w:type="dxa" w:w="4680"/>
          </w:tcPr>
          <w:p>
            <w:r>
              <w:t xml:space="preserve">  1.3 Purpose of the System</w:t>
            </w:r>
          </w:p>
        </w:tc>
        <w:tc>
          <w:tcPr>
            <w:tcW w:type="dxa" w:w="4680"/>
          </w:tcPr>
          <w:p>
            <w:pPr>
              <w:jc w:val="right"/>
            </w:pPr>
            <w:r>
              <w:t>3</w:t>
            </w:r>
          </w:p>
        </w:tc>
      </w:tr>
      <w:tr>
        <w:tc>
          <w:tcPr>
            <w:tcW w:type="dxa" w:w="4680"/>
          </w:tcPr>
          <w:p>
            <w:r>
              <w:t xml:space="preserve">  1.4 Scope of the Project</w:t>
            </w:r>
          </w:p>
        </w:tc>
        <w:tc>
          <w:tcPr>
            <w:tcW w:type="dxa" w:w="4680"/>
          </w:tcPr>
          <w:p>
            <w:pPr>
              <w:jc w:val="right"/>
            </w:pPr>
            <w:r>
              <w:t>4</w:t>
            </w:r>
          </w:p>
        </w:tc>
      </w:tr>
      <w:tr>
        <w:tc>
          <w:tcPr>
            <w:tcW w:type="dxa" w:w="4680"/>
          </w:tcPr>
          <w:p>
            <w:r>
              <w:rPr>
                <w:b/>
              </w:rPr>
              <w:t>Chapter 02: Problem Statement and Objectives</w:t>
            </w:r>
          </w:p>
        </w:tc>
        <w:tc>
          <w:tcPr>
            <w:tcW w:type="dxa" w:w="4680"/>
          </w:tcPr>
          <w:p>
            <w:pPr>
              <w:jc w:val="right"/>
            </w:pPr>
            <w:r>
              <w:t>6 - 9</w:t>
            </w:r>
          </w:p>
        </w:tc>
      </w:tr>
      <w:tr>
        <w:tc>
          <w:tcPr>
            <w:tcW w:type="dxa" w:w="4680"/>
          </w:tcPr>
          <w:p>
            <w:r>
              <w:t xml:space="preserve">  2.1 Problem Statement</w:t>
            </w:r>
          </w:p>
        </w:tc>
        <w:tc>
          <w:tcPr>
            <w:tcW w:type="dxa" w:w="4680"/>
          </w:tcPr>
          <w:p>
            <w:pPr>
              <w:jc w:val="right"/>
            </w:pPr>
            <w:r>
              <w:t>6</w:t>
            </w:r>
          </w:p>
        </w:tc>
      </w:tr>
      <w:tr>
        <w:tc>
          <w:tcPr>
            <w:tcW w:type="dxa" w:w="4680"/>
          </w:tcPr>
          <w:p>
            <w:r>
              <w:t xml:space="preserve">  2.2 Existing Manual System</w:t>
            </w:r>
          </w:p>
        </w:tc>
        <w:tc>
          <w:tcPr>
            <w:tcW w:type="dxa" w:w="4680"/>
          </w:tcPr>
          <w:p>
            <w:pPr>
              <w:jc w:val="right"/>
            </w:pPr>
            <w:r>
              <w:t>7</w:t>
            </w:r>
          </w:p>
        </w:tc>
      </w:tr>
      <w:tr>
        <w:tc>
          <w:tcPr>
            <w:tcW w:type="dxa" w:w="4680"/>
          </w:tcPr>
          <w:p>
            <w:r>
              <w:t xml:space="preserve">  2.3 Limitations of Existing System</w:t>
            </w:r>
          </w:p>
        </w:tc>
        <w:tc>
          <w:tcPr>
            <w:tcW w:type="dxa" w:w="4680"/>
          </w:tcPr>
          <w:p>
            <w:pPr>
              <w:jc w:val="right"/>
            </w:pPr>
            <w:r>
              <w:t>7</w:t>
            </w:r>
          </w:p>
        </w:tc>
      </w:tr>
      <w:tr>
        <w:tc>
          <w:tcPr>
            <w:tcW w:type="dxa" w:w="4680"/>
          </w:tcPr>
          <w:p>
            <w:r>
              <w:t xml:space="preserve">  2.4 Proposed System (APNA BAZAR)</w:t>
            </w:r>
          </w:p>
        </w:tc>
        <w:tc>
          <w:tcPr>
            <w:tcW w:type="dxa" w:w="4680"/>
          </w:tcPr>
          <w:p>
            <w:pPr>
              <w:jc w:val="right"/>
            </w:pPr>
            <w:r>
              <w:t>8</w:t>
            </w:r>
          </w:p>
        </w:tc>
      </w:tr>
      <w:tr>
        <w:tc>
          <w:tcPr>
            <w:tcW w:type="dxa" w:w="4680"/>
          </w:tcPr>
          <w:p>
            <w:r>
              <w:t xml:space="preserve">  2.5 System Objectives</w:t>
            </w:r>
          </w:p>
        </w:tc>
        <w:tc>
          <w:tcPr>
            <w:tcW w:type="dxa" w:w="4680"/>
          </w:tcPr>
          <w:p>
            <w:pPr>
              <w:jc w:val="right"/>
            </w:pPr>
            <w:r>
              <w:t>9</w:t>
            </w:r>
          </w:p>
        </w:tc>
      </w:tr>
      <w:tr>
        <w:tc>
          <w:tcPr>
            <w:tcW w:type="dxa" w:w="4680"/>
          </w:tcPr>
          <w:p>
            <w:r>
              <w:rPr>
                <w:b/>
              </w:rPr>
              <w:t>Chapter 03: System Architecture and Theoretical Foundation</w:t>
            </w:r>
          </w:p>
        </w:tc>
        <w:tc>
          <w:tcPr>
            <w:tcW w:type="dxa" w:w="4680"/>
          </w:tcPr>
          <w:p>
            <w:pPr>
              <w:jc w:val="right"/>
            </w:pPr>
            <w:r>
              <w:t>10 - 15</w:t>
            </w:r>
          </w:p>
        </w:tc>
      </w:tr>
      <w:tr>
        <w:tc>
          <w:tcPr>
            <w:tcW w:type="dxa" w:w="4680"/>
          </w:tcPr>
          <w:p>
            <w:r>
              <w:t xml:space="preserve">  3.1 System Architecture Overview</w:t>
            </w:r>
          </w:p>
        </w:tc>
        <w:tc>
          <w:tcPr>
            <w:tcW w:type="dxa" w:w="4680"/>
          </w:tcPr>
          <w:p>
            <w:pPr>
              <w:jc w:val="right"/>
            </w:pPr>
            <w:r>
              <w:t>10</w:t>
            </w:r>
          </w:p>
        </w:tc>
      </w:tr>
      <w:tr>
        <w:tc>
          <w:tcPr>
            <w:tcW w:type="dxa" w:w="4680"/>
          </w:tcPr>
          <w:p>
            <w:r>
              <w:t xml:space="preserve">  3.2 Technology Stack (Python, Flask, PyMongo, Tailwind)</w:t>
            </w:r>
          </w:p>
        </w:tc>
        <w:tc>
          <w:tcPr>
            <w:tcW w:type="dxa" w:w="4680"/>
          </w:tcPr>
          <w:p>
            <w:pPr>
              <w:jc w:val="right"/>
            </w:pPr>
            <w:r>
              <w:t>11</w:t>
            </w:r>
          </w:p>
        </w:tc>
      </w:tr>
      <w:tr>
        <w:tc>
          <w:tcPr>
            <w:tcW w:type="dxa" w:w="4680"/>
          </w:tcPr>
          <w:p>
            <w:r>
              <w:t xml:space="preserve">  3.3 Three-Tier Architectural Pattern</w:t>
            </w:r>
          </w:p>
        </w:tc>
        <w:tc>
          <w:tcPr>
            <w:tcW w:type="dxa" w:w="4680"/>
          </w:tcPr>
          <w:p>
            <w:pPr>
              <w:jc w:val="right"/>
            </w:pPr>
            <w:r>
              <w:t>12</w:t>
            </w:r>
          </w:p>
        </w:tc>
      </w:tr>
      <w:tr>
        <w:tc>
          <w:tcPr>
            <w:tcW w:type="dxa" w:w="4680"/>
          </w:tcPr>
          <w:p>
            <w:r>
              <w:t xml:space="preserve">  3.4 System Workflow</w:t>
            </w:r>
          </w:p>
        </w:tc>
        <w:tc>
          <w:tcPr>
            <w:tcW w:type="dxa" w:w="4680"/>
          </w:tcPr>
          <w:p>
            <w:pPr>
              <w:jc w:val="right"/>
            </w:pPr>
            <w:r>
              <w:t>13</w:t>
            </w:r>
          </w:p>
        </w:tc>
      </w:tr>
      <w:tr>
        <w:tc>
          <w:tcPr>
            <w:tcW w:type="dxa" w:w="4680"/>
          </w:tcPr>
          <w:p>
            <w:r>
              <w:t xml:space="preserve">  3.5 Inventory Stock Lifecycle &amp; Business Rules</w:t>
            </w:r>
          </w:p>
        </w:tc>
        <w:tc>
          <w:tcPr>
            <w:tcW w:type="dxa" w:w="4680"/>
          </w:tcPr>
          <w:p>
            <w:pPr>
              <w:jc w:val="right"/>
            </w:pPr>
            <w:r>
              <w:t>14</w:t>
            </w:r>
          </w:p>
        </w:tc>
      </w:tr>
      <w:tr>
        <w:tc>
          <w:tcPr>
            <w:tcW w:type="dxa" w:w="4680"/>
          </w:tcPr>
          <w:p>
            <w:r>
              <w:t xml:space="preserve">  3.6 Mathematical Billing &amp; Khata Due Calculations</w:t>
            </w:r>
          </w:p>
        </w:tc>
        <w:tc>
          <w:tcPr>
            <w:tcW w:type="dxa" w:w="4680"/>
          </w:tcPr>
          <w:p>
            <w:pPr>
              <w:jc w:val="right"/>
            </w:pPr>
            <w:r>
              <w:t>15</w:t>
            </w:r>
          </w:p>
        </w:tc>
      </w:tr>
      <w:tr>
        <w:tc>
          <w:tcPr>
            <w:tcW w:type="dxa" w:w="4680"/>
          </w:tcPr>
          <w:p>
            <w:r>
              <w:rPr>
                <w:b/>
              </w:rPr>
              <w:t>Chapter 04: Literature Review</w:t>
            </w:r>
          </w:p>
        </w:tc>
        <w:tc>
          <w:tcPr>
            <w:tcW w:type="dxa" w:w="4680"/>
          </w:tcPr>
          <w:p>
            <w:pPr>
              <w:jc w:val="right"/>
            </w:pPr>
            <w:r>
              <w:t>16 - 19</w:t>
            </w:r>
          </w:p>
        </w:tc>
      </w:tr>
      <w:tr>
        <w:tc>
          <w:tcPr>
            <w:tcW w:type="dxa" w:w="4680"/>
          </w:tcPr>
          <w:p>
            <w:r>
              <w:t xml:space="preserve">  4.1 Overview of Retail Management Systems</w:t>
            </w:r>
          </w:p>
        </w:tc>
        <w:tc>
          <w:tcPr>
            <w:tcW w:type="dxa" w:w="4680"/>
          </w:tcPr>
          <w:p>
            <w:pPr>
              <w:jc w:val="right"/>
            </w:pPr>
            <w:r>
              <w:t>16</w:t>
            </w:r>
          </w:p>
        </w:tc>
      </w:tr>
      <w:tr>
        <w:tc>
          <w:tcPr>
            <w:tcW w:type="dxa" w:w="4680"/>
          </w:tcPr>
          <w:p>
            <w:r>
              <w:t xml:space="preserve">  4.2 Review of Existing Retail Software (Tally, Vyapar, Marg)</w:t>
            </w:r>
          </w:p>
        </w:tc>
        <w:tc>
          <w:tcPr>
            <w:tcW w:type="dxa" w:w="4680"/>
          </w:tcPr>
          <w:p>
            <w:pPr>
              <w:jc w:val="right"/>
            </w:pPr>
            <w:r>
              <w:t>17</w:t>
            </w:r>
          </w:p>
        </w:tc>
      </w:tr>
      <w:tr>
        <w:tc>
          <w:tcPr>
            <w:tcW w:type="dxa" w:w="4680"/>
          </w:tcPr>
          <w:p>
            <w:r>
              <w:t xml:space="preserve">  4.3 Comparative Analysis: Existing vs. Proposed System</w:t>
            </w:r>
          </w:p>
        </w:tc>
        <w:tc>
          <w:tcPr>
            <w:tcW w:type="dxa" w:w="4680"/>
          </w:tcPr>
          <w:p>
            <w:pPr>
              <w:jc w:val="right"/>
            </w:pPr>
            <w:r>
              <w:t>18</w:t>
            </w:r>
          </w:p>
        </w:tc>
      </w:tr>
      <w:tr>
        <w:tc>
          <w:tcPr>
            <w:tcW w:type="dxa" w:w="4680"/>
          </w:tcPr>
          <w:p>
            <w:r>
              <w:t xml:space="preserve">  4.4 Modern Web Technologies in Community Retail</w:t>
            </w:r>
          </w:p>
        </w:tc>
        <w:tc>
          <w:tcPr>
            <w:tcW w:type="dxa" w:w="4680"/>
          </w:tcPr>
          <w:p>
            <w:pPr>
              <w:jc w:val="right"/>
            </w:pPr>
            <w:r>
              <w:t>19</w:t>
            </w:r>
          </w:p>
        </w:tc>
      </w:tr>
      <w:tr>
        <w:tc>
          <w:tcPr>
            <w:tcW w:type="dxa" w:w="4680"/>
          </w:tcPr>
          <w:p>
            <w:r>
              <w:rPr>
                <w:b/>
              </w:rPr>
              <w:t>Chapter 05: System Analysis and Design</w:t>
            </w:r>
          </w:p>
        </w:tc>
        <w:tc>
          <w:tcPr>
            <w:tcW w:type="dxa" w:w="4680"/>
          </w:tcPr>
          <w:p>
            <w:pPr>
              <w:jc w:val="right"/>
            </w:pPr>
            <w:r>
              <w:t>20 - 32</w:t>
            </w:r>
          </w:p>
        </w:tc>
      </w:tr>
      <w:tr>
        <w:tc>
          <w:tcPr>
            <w:tcW w:type="dxa" w:w="4680"/>
          </w:tcPr>
          <w:p>
            <w:r>
              <w:t xml:space="preserve">  5.1 System Requirements (Hardware &amp; Software)</w:t>
            </w:r>
          </w:p>
        </w:tc>
        <w:tc>
          <w:tcPr>
            <w:tcW w:type="dxa" w:w="4680"/>
          </w:tcPr>
          <w:p>
            <w:pPr>
              <w:jc w:val="right"/>
            </w:pPr>
            <w:r>
              <w:t>20</w:t>
            </w:r>
          </w:p>
        </w:tc>
      </w:tr>
      <w:tr>
        <w:tc>
          <w:tcPr>
            <w:tcW w:type="dxa" w:w="4680"/>
          </w:tcPr>
          <w:p>
            <w:r>
              <w:t xml:space="preserve">  5.2 Functional Requirements (The 30 Core Modules)</w:t>
            </w:r>
          </w:p>
        </w:tc>
        <w:tc>
          <w:tcPr>
            <w:tcW w:type="dxa" w:w="4680"/>
          </w:tcPr>
          <w:p>
            <w:pPr>
              <w:jc w:val="right"/>
            </w:pPr>
            <w:r>
              <w:t>21</w:t>
            </w:r>
          </w:p>
        </w:tc>
      </w:tr>
      <w:tr>
        <w:tc>
          <w:tcPr>
            <w:tcW w:type="dxa" w:w="4680"/>
          </w:tcPr>
          <w:p>
            <w:r>
              <w:t xml:space="preserve">  5.3 System Design Diagrams (Use Case, DFD, ERD, Activity, Sequence)</w:t>
            </w:r>
          </w:p>
        </w:tc>
        <w:tc>
          <w:tcPr>
            <w:tcW w:type="dxa" w:w="4680"/>
          </w:tcPr>
          <w:p>
            <w:pPr>
              <w:jc w:val="right"/>
            </w:pPr>
            <w:r>
              <w:t>25</w:t>
            </w:r>
          </w:p>
        </w:tc>
      </w:tr>
      <w:tr>
        <w:tc>
          <w:tcPr>
            <w:tcW w:type="dxa" w:w="4680"/>
          </w:tcPr>
          <w:p>
            <w:r>
              <w:rPr>
                <w:b/>
              </w:rPr>
              <w:t>Chapter 06: Implementation</w:t>
            </w:r>
          </w:p>
        </w:tc>
        <w:tc>
          <w:tcPr>
            <w:tcW w:type="dxa" w:w="4680"/>
          </w:tcPr>
          <w:p>
            <w:pPr>
              <w:jc w:val="right"/>
            </w:pPr>
            <w:r>
              <w:t>33 - 42</w:t>
            </w:r>
          </w:p>
        </w:tc>
      </w:tr>
      <w:tr>
        <w:tc>
          <w:tcPr>
            <w:tcW w:type="dxa" w:w="4680"/>
          </w:tcPr>
          <w:p>
            <w:r>
              <w:t xml:space="preserve">  6.1 Development Environment &amp; Setup</w:t>
            </w:r>
          </w:p>
        </w:tc>
        <w:tc>
          <w:tcPr>
            <w:tcW w:type="dxa" w:w="4680"/>
          </w:tcPr>
          <w:p>
            <w:pPr>
              <w:jc w:val="right"/>
            </w:pPr>
            <w:r>
              <w:t>33</w:t>
            </w:r>
          </w:p>
        </w:tc>
      </w:tr>
      <w:tr>
        <w:tc>
          <w:tcPr>
            <w:tcW w:type="dxa" w:w="4680"/>
          </w:tcPr>
          <w:p>
            <w:r>
              <w:t xml:space="preserve">  6.2 Frontend Implementation (Monochrome UI, Print Styles)</w:t>
            </w:r>
          </w:p>
        </w:tc>
        <w:tc>
          <w:tcPr>
            <w:tcW w:type="dxa" w:w="4680"/>
          </w:tcPr>
          <w:p>
            <w:pPr>
              <w:jc w:val="right"/>
            </w:pPr>
            <w:r>
              <w:t>34</w:t>
            </w:r>
          </w:p>
        </w:tc>
      </w:tr>
      <w:tr>
        <w:tc>
          <w:tcPr>
            <w:tcW w:type="dxa" w:w="4680"/>
          </w:tcPr>
          <w:p>
            <w:r>
              <w:t xml:space="preserve">  6.3 Backend Implementation (Flask Routes &amp; Decorators)</w:t>
            </w:r>
          </w:p>
        </w:tc>
        <w:tc>
          <w:tcPr>
            <w:tcW w:type="dxa" w:w="4680"/>
          </w:tcPr>
          <w:p>
            <w:pPr>
              <w:jc w:val="right"/>
            </w:pPr>
            <w:r>
              <w:t>36</w:t>
            </w:r>
          </w:p>
        </w:tc>
      </w:tr>
      <w:tr>
        <w:tc>
          <w:tcPr>
            <w:tcW w:type="dxa" w:w="4680"/>
          </w:tcPr>
          <w:p>
            <w:r>
              <w:t xml:space="preserve">  6.4 Database Implementation (MongoDB Atlas Collections)</w:t>
            </w:r>
          </w:p>
        </w:tc>
        <w:tc>
          <w:tcPr>
            <w:tcW w:type="dxa" w:w="4680"/>
          </w:tcPr>
          <w:p>
            <w:pPr>
              <w:jc w:val="right"/>
            </w:pPr>
            <w:r>
              <w:t>38</w:t>
            </w:r>
          </w:p>
        </w:tc>
      </w:tr>
      <w:tr>
        <w:tc>
          <w:tcPr>
            <w:tcW w:type="dxa" w:w="4680"/>
          </w:tcPr>
          <w:p>
            <w:r>
              <w:t xml:space="preserve">  6.5 Authentication &amp; Role-Based Security</w:t>
            </w:r>
          </w:p>
        </w:tc>
        <w:tc>
          <w:tcPr>
            <w:tcW w:type="dxa" w:w="4680"/>
          </w:tcPr>
          <w:p>
            <w:pPr>
              <w:jc w:val="right"/>
            </w:pPr>
            <w:r>
              <w:t>39</w:t>
            </w:r>
          </w:p>
        </w:tc>
      </w:tr>
      <w:tr>
        <w:tc>
          <w:tcPr>
            <w:tcW w:type="dxa" w:w="4680"/>
          </w:tcPr>
          <w:p>
            <w:r>
              <w:t xml:space="preserve">  6.6 Resilient Fallback Engine (Mongomock)</w:t>
            </w:r>
          </w:p>
        </w:tc>
        <w:tc>
          <w:tcPr>
            <w:tcW w:type="dxa" w:w="4680"/>
          </w:tcPr>
          <w:p>
            <w:pPr>
              <w:jc w:val="right"/>
            </w:pPr>
            <w:r>
              <w:t>40</w:t>
            </w:r>
          </w:p>
        </w:tc>
      </w:tr>
      <w:tr>
        <w:tc>
          <w:tcPr>
            <w:tcW w:type="dxa" w:w="4680"/>
          </w:tcPr>
          <w:p>
            <w:r>
              <w:t xml:space="preserve">  6.7 Database Seeding (Authentic Indian Retail Dataset)</w:t>
            </w:r>
          </w:p>
        </w:tc>
        <w:tc>
          <w:tcPr>
            <w:tcW w:type="dxa" w:w="4680"/>
          </w:tcPr>
          <w:p>
            <w:pPr>
              <w:jc w:val="right"/>
            </w:pPr>
            <w:r>
              <w:t>41</w:t>
            </w:r>
          </w:p>
        </w:tc>
      </w:tr>
      <w:tr>
        <w:tc>
          <w:tcPr>
            <w:tcW w:type="dxa" w:w="4680"/>
          </w:tcPr>
          <w:p>
            <w:r>
              <w:t xml:space="preserve">  6.8 Summary of 30 Functional Modules Code Structure</w:t>
            </w:r>
          </w:p>
        </w:tc>
        <w:tc>
          <w:tcPr>
            <w:tcW w:type="dxa" w:w="4680"/>
          </w:tcPr>
          <w:p>
            <w:pPr>
              <w:jc w:val="right"/>
            </w:pPr>
            <w:r>
              <w:t>42</w:t>
            </w:r>
          </w:p>
        </w:tc>
      </w:tr>
      <w:tr>
        <w:tc>
          <w:tcPr>
            <w:tcW w:type="dxa" w:w="4680"/>
          </w:tcPr>
          <w:p>
            <w:r>
              <w:rPr>
                <w:b/>
              </w:rPr>
              <w:t>Chapter 07: Testing and Results</w:t>
            </w:r>
          </w:p>
        </w:tc>
        <w:tc>
          <w:tcPr>
            <w:tcW w:type="dxa" w:w="4680"/>
          </w:tcPr>
          <w:p>
            <w:pPr>
              <w:jc w:val="right"/>
            </w:pPr>
            <w:r>
              <w:t>43 - 50</w:t>
            </w:r>
          </w:p>
        </w:tc>
      </w:tr>
      <w:tr>
        <w:tc>
          <w:tcPr>
            <w:tcW w:type="dxa" w:w="4680"/>
          </w:tcPr>
          <w:p>
            <w:r>
              <w:t xml:space="preserve">  7.1 Testing Methodology</w:t>
            </w:r>
          </w:p>
        </w:tc>
        <w:tc>
          <w:tcPr>
            <w:tcW w:type="dxa" w:w="4680"/>
          </w:tcPr>
          <w:p>
            <w:pPr>
              <w:jc w:val="right"/>
            </w:pPr>
            <w:r>
              <w:t>43</w:t>
            </w:r>
          </w:p>
        </w:tc>
      </w:tr>
      <w:tr>
        <w:tc>
          <w:tcPr>
            <w:tcW w:type="dxa" w:w="4680"/>
          </w:tcPr>
          <w:p>
            <w:r>
              <w:t xml:space="preserve">  7.2 Automated Integration &amp; Unit Test Cases (TC01 - TC08)</w:t>
            </w:r>
          </w:p>
        </w:tc>
        <w:tc>
          <w:tcPr>
            <w:tcW w:type="dxa" w:w="4680"/>
          </w:tcPr>
          <w:p>
            <w:pPr>
              <w:jc w:val="right"/>
            </w:pPr>
            <w:r>
              <w:t>44</w:t>
            </w:r>
          </w:p>
        </w:tc>
      </w:tr>
      <w:tr>
        <w:tc>
          <w:tcPr>
            <w:tcW w:type="dxa" w:w="4680"/>
          </w:tcPr>
          <w:p>
            <w:r>
              <w:t xml:space="preserve">  7.3 Test Execution Results (100% Success Rate)</w:t>
            </w:r>
          </w:p>
        </w:tc>
        <w:tc>
          <w:tcPr>
            <w:tcW w:type="dxa" w:w="4680"/>
          </w:tcPr>
          <w:p>
            <w:pPr>
              <w:jc w:val="right"/>
            </w:pPr>
            <w:r>
              <w:t>47</w:t>
            </w:r>
          </w:p>
        </w:tc>
      </w:tr>
      <w:tr>
        <w:tc>
          <w:tcPr>
            <w:tcW w:type="dxa" w:w="4680"/>
          </w:tcPr>
          <w:p>
            <w:r>
              <w:t xml:space="preserve">  7.4 System Verification Screenshots &amp; Walkthrough</w:t>
            </w:r>
          </w:p>
        </w:tc>
        <w:tc>
          <w:tcPr>
            <w:tcW w:type="dxa" w:w="4680"/>
          </w:tcPr>
          <w:p>
            <w:pPr>
              <w:jc w:val="right"/>
            </w:pPr>
            <w:r>
              <w:t>48</w:t>
            </w:r>
          </w:p>
        </w:tc>
      </w:tr>
      <w:tr>
        <w:tc>
          <w:tcPr>
            <w:tcW w:type="dxa" w:w="4680"/>
          </w:tcPr>
          <w:p>
            <w:r>
              <w:rPr>
                <w:b/>
              </w:rPr>
              <w:t>Chapter 08: Conclusion</w:t>
            </w:r>
          </w:p>
        </w:tc>
        <w:tc>
          <w:tcPr>
            <w:tcW w:type="dxa" w:w="4680"/>
          </w:tcPr>
          <w:p>
            <w:pPr>
              <w:jc w:val="right"/>
            </w:pPr>
            <w:r>
              <w:t>51 - 53</w:t>
            </w:r>
          </w:p>
        </w:tc>
      </w:tr>
      <w:tr>
        <w:tc>
          <w:tcPr>
            <w:tcW w:type="dxa" w:w="4680"/>
          </w:tcPr>
          <w:p>
            <w:r>
              <w:t xml:space="preserve">  8.1 Project Summary</w:t>
            </w:r>
          </w:p>
        </w:tc>
        <w:tc>
          <w:tcPr>
            <w:tcW w:type="dxa" w:w="4680"/>
          </w:tcPr>
          <w:p>
            <w:pPr>
              <w:jc w:val="right"/>
            </w:pPr>
            <w:r>
              <w:t>51</w:t>
            </w:r>
          </w:p>
        </w:tc>
      </w:tr>
      <w:tr>
        <w:tc>
          <w:tcPr>
            <w:tcW w:type="dxa" w:w="4680"/>
          </w:tcPr>
          <w:p>
            <w:r>
              <w:t xml:space="preserve">  8.2 Key Achievements</w:t>
            </w:r>
          </w:p>
        </w:tc>
        <w:tc>
          <w:tcPr>
            <w:tcW w:type="dxa" w:w="4680"/>
          </w:tcPr>
          <w:p>
            <w:pPr>
              <w:jc w:val="right"/>
            </w:pPr>
            <w:r>
              <w:t>51</w:t>
            </w:r>
          </w:p>
        </w:tc>
      </w:tr>
      <w:tr>
        <w:tc>
          <w:tcPr>
            <w:tcW w:type="dxa" w:w="4680"/>
          </w:tcPr>
          <w:p>
            <w:r>
              <w:t xml:space="preserve">  8.3 Benefits to Local Retailers &amp; Community</w:t>
            </w:r>
          </w:p>
        </w:tc>
        <w:tc>
          <w:tcPr>
            <w:tcW w:type="dxa" w:w="4680"/>
          </w:tcPr>
          <w:p>
            <w:pPr>
              <w:jc w:val="right"/>
            </w:pPr>
            <w:r>
              <w:t>52</w:t>
            </w:r>
          </w:p>
        </w:tc>
      </w:tr>
      <w:tr>
        <w:tc>
          <w:tcPr>
            <w:tcW w:type="dxa" w:w="4680"/>
          </w:tcPr>
          <w:p>
            <w:r>
              <w:t xml:space="preserve">  8.4 Limitations of the Current System</w:t>
            </w:r>
          </w:p>
        </w:tc>
        <w:tc>
          <w:tcPr>
            <w:tcW w:type="dxa" w:w="4680"/>
          </w:tcPr>
          <w:p>
            <w:pPr>
              <w:jc w:val="right"/>
            </w:pPr>
            <w:r>
              <w:t>53</w:t>
            </w:r>
          </w:p>
        </w:tc>
      </w:tr>
      <w:tr>
        <w:tc>
          <w:tcPr>
            <w:tcW w:type="dxa" w:w="4680"/>
          </w:tcPr>
          <w:p>
            <w:r>
              <w:rPr>
                <w:b/>
              </w:rPr>
              <w:t>Chapter 09: Future Enhancements</w:t>
            </w:r>
          </w:p>
        </w:tc>
        <w:tc>
          <w:tcPr>
            <w:tcW w:type="dxa" w:w="4680"/>
          </w:tcPr>
          <w:p>
            <w:pPr>
              <w:jc w:val="right"/>
            </w:pPr>
            <w:r>
              <w:t>54 - 56</w:t>
            </w:r>
          </w:p>
        </w:tc>
      </w:tr>
      <w:tr>
        <w:tc>
          <w:tcPr>
            <w:tcW w:type="dxa" w:w="4680"/>
          </w:tcPr>
          <w:p>
            <w:r>
              <w:t xml:space="preserve">  9.1 Hardware Barcode Scanner &amp; Thermal ESC/POS Integration</w:t>
            </w:r>
          </w:p>
        </w:tc>
        <w:tc>
          <w:tcPr>
            <w:tcW w:type="dxa" w:w="4680"/>
          </w:tcPr>
          <w:p>
            <w:pPr>
              <w:jc w:val="right"/>
            </w:pPr>
            <w:r>
              <w:t>54</w:t>
            </w:r>
          </w:p>
        </w:tc>
      </w:tr>
      <w:tr>
        <w:tc>
          <w:tcPr>
            <w:tcW w:type="dxa" w:w="4680"/>
          </w:tcPr>
          <w:p>
            <w:r>
              <w:t xml:space="preserve">  9.2 Automated WhatsApp &amp; SMS Khata Reminders</w:t>
            </w:r>
          </w:p>
        </w:tc>
        <w:tc>
          <w:tcPr>
            <w:tcW w:type="dxa" w:w="4680"/>
          </w:tcPr>
          <w:p>
            <w:pPr>
              <w:jc w:val="right"/>
            </w:pPr>
            <w:r>
              <w:t>54</w:t>
            </w:r>
          </w:p>
        </w:tc>
      </w:tr>
      <w:tr>
        <w:tc>
          <w:tcPr>
            <w:tcW w:type="dxa" w:w="4680"/>
          </w:tcPr>
          <w:p>
            <w:r>
              <w:t xml:space="preserve">  9.3 Dynamic UPI QR Code on Invoices</w:t>
            </w:r>
          </w:p>
        </w:tc>
        <w:tc>
          <w:tcPr>
            <w:tcW w:type="dxa" w:w="4680"/>
          </w:tcPr>
          <w:p>
            <w:pPr>
              <w:jc w:val="right"/>
            </w:pPr>
            <w:r>
              <w:t>55</w:t>
            </w:r>
          </w:p>
        </w:tc>
      </w:tr>
      <w:tr>
        <w:tc>
          <w:tcPr>
            <w:tcW w:type="dxa" w:w="4680"/>
          </w:tcPr>
          <w:p>
            <w:r>
              <w:t xml:space="preserve">  9.4 Mobile Progressive Web App (PWA)</w:t>
            </w:r>
          </w:p>
        </w:tc>
        <w:tc>
          <w:tcPr>
            <w:tcW w:type="dxa" w:w="4680"/>
          </w:tcPr>
          <w:p>
            <w:pPr>
              <w:jc w:val="right"/>
            </w:pPr>
            <w:r>
              <w:t>55</w:t>
            </w:r>
          </w:p>
        </w:tc>
      </w:tr>
      <w:tr>
        <w:tc>
          <w:tcPr>
            <w:tcW w:type="dxa" w:w="4680"/>
          </w:tcPr>
          <w:p>
            <w:r>
              <w:t xml:space="preserve">  9.5 Multi-Store Centralized Cloud Synchronization</w:t>
            </w:r>
          </w:p>
        </w:tc>
        <w:tc>
          <w:tcPr>
            <w:tcW w:type="dxa" w:w="4680"/>
          </w:tcPr>
          <w:p>
            <w:pPr>
              <w:jc w:val="right"/>
            </w:pPr>
            <w:r>
              <w:t>56</w:t>
            </w:r>
          </w:p>
        </w:tc>
      </w:tr>
      <w:tr>
        <w:tc>
          <w:tcPr>
            <w:tcW w:type="dxa" w:w="4680"/>
          </w:tcPr>
          <w:p>
            <w:r>
              <w:rPr>
                <w:b/>
              </w:rPr>
              <w:t>Chapter 10: References</w:t>
            </w:r>
          </w:p>
        </w:tc>
        <w:tc>
          <w:tcPr>
            <w:tcW w:type="dxa" w:w="4680"/>
          </w:tcPr>
          <w:p>
            <w:pPr>
              <w:jc w:val="right"/>
            </w:pPr>
            <w:r>
              <w:t>57 - 59</w:t>
            </w:r>
          </w:p>
        </w:tc>
      </w:tr>
      <w:tr>
        <w:tc>
          <w:tcPr>
            <w:tcW w:type="dxa" w:w="4680"/>
          </w:tcPr>
          <w:p>
            <w:r>
              <w:t xml:space="preserve">  10.1 Books and Research Papers</w:t>
            </w:r>
          </w:p>
        </w:tc>
        <w:tc>
          <w:tcPr>
            <w:tcW w:type="dxa" w:w="4680"/>
          </w:tcPr>
          <w:p>
            <w:pPr>
              <w:jc w:val="right"/>
            </w:pPr>
            <w:r>
              <w:t>57</w:t>
            </w:r>
          </w:p>
        </w:tc>
      </w:tr>
      <w:tr>
        <w:tc>
          <w:tcPr>
            <w:tcW w:type="dxa" w:w="4680"/>
          </w:tcPr>
          <w:p>
            <w:r>
              <w:t xml:space="preserve">  10.2 Official Documentation &amp; API References</w:t>
            </w:r>
          </w:p>
        </w:tc>
        <w:tc>
          <w:tcPr>
            <w:tcW w:type="dxa" w:w="4680"/>
          </w:tcPr>
          <w:p>
            <w:pPr>
              <w:jc w:val="right"/>
            </w:pPr>
            <w:r>
              <w:t>58</w:t>
            </w:r>
          </w:p>
        </w:tc>
      </w:tr>
      <w:tr>
        <w:tc>
          <w:tcPr>
            <w:tcW w:type="dxa" w:w="4680"/>
          </w:tcPr>
          <w:p>
            <w:r>
              <w:t xml:space="preserve">  10.3 Websites and Online Resources</w:t>
            </w:r>
          </w:p>
        </w:tc>
        <w:tc>
          <w:tcPr>
            <w:tcW w:type="dxa" w:w="4680"/>
          </w:tcPr>
          <w:p>
            <w:pPr>
              <w:jc w:val="right"/>
            </w:pPr>
            <w:r>
              <w:t>59</w:t>
            </w:r>
          </w:p>
        </w:tc>
      </w:tr>
    </w:tbl>
    <w:p>
      <w:r>
        <w:br w:type="page"/>
      </w:r>
    </w:p>
    <w:p>
      <w:r>
        <w:rPr>
          <w:b/>
          <w:sz w:val="32"/>
        </w:rPr>
        <w:t>LIST OF TABLES</w:t>
        <w:br/>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3F4F6"/>
          </w:tcPr>
          <w:p>
            <w:r>
              <w:rPr>
                <w:b/>
              </w:rPr>
              <w:t>Table No.</w:t>
            </w:r>
          </w:p>
        </w:tc>
        <w:tc>
          <w:tcPr>
            <w:tcW w:type="dxa" w:w="3120"/>
            <w:shd w:val="clear" w:color="auto" w:fill="F3F4F6"/>
          </w:tcPr>
          <w:p>
            <w:r>
              <w:rPr>
                <w:b/>
              </w:rPr>
              <w:t>Title</w:t>
            </w:r>
          </w:p>
        </w:tc>
        <w:tc>
          <w:tcPr>
            <w:tcW w:type="dxa" w:w="3120"/>
            <w:shd w:val="clear" w:color="auto" w:fill="F3F4F6"/>
          </w:tcPr>
          <w:p>
            <w:r>
              <w:rPr>
                <w:b/>
              </w:rPr>
              <w:t>Page No.</w:t>
            </w:r>
          </w:p>
        </w:tc>
      </w:tr>
      <w:tr>
        <w:tc>
          <w:tcPr>
            <w:tcW w:type="dxa" w:w="3120"/>
          </w:tcPr>
          <w:p>
            <w:r>
              <w:t>Table 4.1</w:t>
            </w:r>
          </w:p>
        </w:tc>
        <w:tc>
          <w:tcPr>
            <w:tcW w:type="dxa" w:w="3120"/>
          </w:tcPr>
          <w:p>
            <w:r>
              <w:t>Comparison between Existing Commercial Systems and APNA BAZAR</w:t>
            </w:r>
          </w:p>
        </w:tc>
        <w:tc>
          <w:tcPr>
            <w:tcW w:type="dxa" w:w="3120"/>
          </w:tcPr>
          <w:p>
            <w:pPr>
              <w:jc w:val="right"/>
            </w:pPr>
            <w:r>
              <w:t>18</w:t>
            </w:r>
          </w:p>
        </w:tc>
      </w:tr>
      <w:tr>
        <w:tc>
          <w:tcPr>
            <w:tcW w:type="dxa" w:w="3120"/>
          </w:tcPr>
          <w:p>
            <w:r>
              <w:t>Table 5.1</w:t>
            </w:r>
          </w:p>
        </w:tc>
        <w:tc>
          <w:tcPr>
            <w:tcW w:type="dxa" w:w="3120"/>
          </w:tcPr>
          <w:p>
            <w:r>
              <w:t>Minimum Hardware Specifications</w:t>
            </w:r>
          </w:p>
        </w:tc>
        <w:tc>
          <w:tcPr>
            <w:tcW w:type="dxa" w:w="3120"/>
          </w:tcPr>
          <w:p>
            <w:pPr>
              <w:jc w:val="right"/>
            </w:pPr>
            <w:r>
              <w:t>20</w:t>
            </w:r>
          </w:p>
        </w:tc>
      </w:tr>
      <w:tr>
        <w:tc>
          <w:tcPr>
            <w:tcW w:type="dxa" w:w="3120"/>
          </w:tcPr>
          <w:p>
            <w:r>
              <w:t>Table 5.2</w:t>
            </w:r>
          </w:p>
        </w:tc>
        <w:tc>
          <w:tcPr>
            <w:tcW w:type="dxa" w:w="3120"/>
          </w:tcPr>
          <w:p>
            <w:r>
              <w:t>Software Stack Requirements</w:t>
            </w:r>
          </w:p>
        </w:tc>
        <w:tc>
          <w:tcPr>
            <w:tcW w:type="dxa" w:w="3120"/>
          </w:tcPr>
          <w:p>
            <w:pPr>
              <w:jc w:val="right"/>
            </w:pPr>
            <w:r>
              <w:t>20</w:t>
            </w:r>
          </w:p>
        </w:tc>
      </w:tr>
      <w:tr>
        <w:tc>
          <w:tcPr>
            <w:tcW w:type="dxa" w:w="3120"/>
          </w:tcPr>
          <w:p>
            <w:r>
              <w:t>Table 5.3</w:t>
            </w:r>
          </w:p>
        </w:tc>
        <w:tc>
          <w:tcPr>
            <w:tcW w:type="dxa" w:w="3120"/>
          </w:tcPr>
          <w:p>
            <w:r>
              <w:t>The 30 Functional Modules Specification Index</w:t>
            </w:r>
          </w:p>
        </w:tc>
        <w:tc>
          <w:tcPr>
            <w:tcW w:type="dxa" w:w="3120"/>
          </w:tcPr>
          <w:p>
            <w:pPr>
              <w:jc w:val="right"/>
            </w:pPr>
            <w:r>
              <w:t>21</w:t>
            </w:r>
          </w:p>
        </w:tc>
      </w:tr>
      <w:tr>
        <w:tc>
          <w:tcPr>
            <w:tcW w:type="dxa" w:w="3120"/>
          </w:tcPr>
          <w:p>
            <w:r>
              <w:t>Table 5.4</w:t>
            </w:r>
          </w:p>
        </w:tc>
        <w:tc>
          <w:tcPr>
            <w:tcW w:type="dxa" w:w="3120"/>
          </w:tcPr>
          <w:p>
            <w:r>
              <w:t>MongoDB Database Collections Schema Summary</w:t>
            </w:r>
          </w:p>
        </w:tc>
        <w:tc>
          <w:tcPr>
            <w:tcW w:type="dxa" w:w="3120"/>
          </w:tcPr>
          <w:p>
            <w:pPr>
              <w:jc w:val="right"/>
            </w:pPr>
            <w:r>
              <w:t>29</w:t>
            </w:r>
          </w:p>
        </w:tc>
      </w:tr>
      <w:tr>
        <w:tc>
          <w:tcPr>
            <w:tcW w:type="dxa" w:w="3120"/>
          </w:tcPr>
          <w:p>
            <w:r>
              <w:t>Table 7.1</w:t>
            </w:r>
          </w:p>
        </w:tc>
        <w:tc>
          <w:tcPr>
            <w:tcW w:type="dxa" w:w="3120"/>
          </w:tcPr>
          <w:p>
            <w:r>
              <w:t>Test Suite Case Matrix (TC01 to TC08)</w:t>
            </w:r>
          </w:p>
        </w:tc>
        <w:tc>
          <w:tcPr>
            <w:tcW w:type="dxa" w:w="3120"/>
          </w:tcPr>
          <w:p>
            <w:pPr>
              <w:jc w:val="right"/>
            </w:pPr>
            <w:r>
              <w:t>44</w:t>
            </w:r>
          </w:p>
        </w:tc>
      </w:tr>
      <w:tr>
        <w:tc>
          <w:tcPr>
            <w:tcW w:type="dxa" w:w="3120"/>
          </w:tcPr>
          <w:p>
            <w:r>
              <w:t>Table 7.2</w:t>
            </w:r>
          </w:p>
        </w:tc>
        <w:tc>
          <w:tcPr>
            <w:tcW w:type="dxa" w:w="3120"/>
          </w:tcPr>
          <w:p>
            <w:r>
              <w:t>Stock Lifecycle Invariance Test Results</w:t>
            </w:r>
          </w:p>
        </w:tc>
        <w:tc>
          <w:tcPr>
            <w:tcW w:type="dxa" w:w="3120"/>
          </w:tcPr>
          <w:p>
            <w:pPr>
              <w:jc w:val="right"/>
            </w:pPr>
            <w:r>
              <w:t>45</w:t>
            </w:r>
          </w:p>
        </w:tc>
      </w:tr>
      <w:tr>
        <w:tc>
          <w:tcPr>
            <w:tcW w:type="dxa" w:w="3120"/>
          </w:tcPr>
          <w:p>
            <w:r>
              <w:t>Table 7.3</w:t>
            </w:r>
          </w:p>
        </w:tc>
        <w:tc>
          <w:tcPr>
            <w:tcW w:type="dxa" w:w="3120"/>
          </w:tcPr>
          <w:p>
            <w:r>
              <w:t>Billing Arithmetic Verification Test Results</w:t>
            </w:r>
          </w:p>
        </w:tc>
        <w:tc>
          <w:tcPr>
            <w:tcW w:type="dxa" w:w="3120"/>
          </w:tcPr>
          <w:p>
            <w:pPr>
              <w:jc w:val="right"/>
            </w:pPr>
            <w:r>
              <w:t>46</w:t>
            </w:r>
          </w:p>
        </w:tc>
      </w:tr>
      <w:tr>
        <w:tc>
          <w:tcPr>
            <w:tcW w:type="dxa" w:w="3120"/>
          </w:tcPr>
          <w:p>
            <w:r>
              <w:t>Table 7.4</w:t>
            </w:r>
          </w:p>
        </w:tc>
        <w:tc>
          <w:tcPr>
            <w:tcW w:type="dxa" w:w="3120"/>
          </w:tcPr>
          <w:p>
            <w:r>
              <w:t>Test Execution Summary Report</w:t>
            </w:r>
          </w:p>
        </w:tc>
        <w:tc>
          <w:tcPr>
            <w:tcW w:type="dxa" w:w="3120"/>
          </w:tcPr>
          <w:p>
            <w:pPr>
              <w:jc w:val="right"/>
            </w:pPr>
            <w:r>
              <w:t>47</w:t>
            </w:r>
          </w:p>
        </w:tc>
      </w:tr>
    </w:tbl>
    <w:p>
      <w:r>
        <w:br/>
      </w:r>
    </w:p>
    <w:p>
      <w:r>
        <w:rPr>
          <w:b/>
          <w:sz w:val="32"/>
        </w:rPr>
        <w:t>LIST OF FIGURES</w:t>
        <w:br/>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3F4F6"/>
          </w:tcPr>
          <w:p>
            <w:r>
              <w:rPr>
                <w:b/>
              </w:rPr>
              <w:t>Figure No.</w:t>
            </w:r>
          </w:p>
        </w:tc>
        <w:tc>
          <w:tcPr>
            <w:tcW w:type="dxa" w:w="3120"/>
            <w:shd w:val="clear" w:color="auto" w:fill="F3F4F6"/>
          </w:tcPr>
          <w:p>
            <w:r>
              <w:rPr>
                <w:b/>
              </w:rPr>
              <w:t>Title</w:t>
            </w:r>
          </w:p>
        </w:tc>
        <w:tc>
          <w:tcPr>
            <w:tcW w:type="dxa" w:w="3120"/>
            <w:shd w:val="clear" w:color="auto" w:fill="F3F4F6"/>
          </w:tcPr>
          <w:p>
            <w:r>
              <w:rPr>
                <w:b/>
              </w:rPr>
              <w:t>Page No.</w:t>
            </w:r>
          </w:p>
        </w:tc>
      </w:tr>
      <w:tr>
        <w:tc>
          <w:tcPr>
            <w:tcW w:type="dxa" w:w="3120"/>
          </w:tcPr>
          <w:p>
            <w:r>
              <w:t>Figure 3.1</w:t>
            </w:r>
          </w:p>
        </w:tc>
        <w:tc>
          <w:tcPr>
            <w:tcW w:type="dxa" w:w="3120"/>
          </w:tcPr>
          <w:p>
            <w:r>
              <w:t>Three-Tier Architecture of APNA BAZAR</w:t>
            </w:r>
          </w:p>
        </w:tc>
        <w:tc>
          <w:tcPr>
            <w:tcW w:type="dxa" w:w="3120"/>
          </w:tcPr>
          <w:p>
            <w:pPr>
              <w:jc w:val="right"/>
            </w:pPr>
            <w:r>
              <w:t>12</w:t>
            </w:r>
          </w:p>
        </w:tc>
      </w:tr>
      <w:tr>
        <w:tc>
          <w:tcPr>
            <w:tcW w:type="dxa" w:w="3120"/>
          </w:tcPr>
          <w:p>
            <w:r>
              <w:t>Figure 3.2</w:t>
            </w:r>
          </w:p>
        </w:tc>
        <w:tc>
          <w:tcPr>
            <w:tcW w:type="dxa" w:w="3120"/>
          </w:tcPr>
          <w:p>
            <w:r>
              <w:t>End-to-End System Workflow</w:t>
            </w:r>
          </w:p>
        </w:tc>
        <w:tc>
          <w:tcPr>
            <w:tcW w:type="dxa" w:w="3120"/>
          </w:tcPr>
          <w:p>
            <w:pPr>
              <w:jc w:val="right"/>
            </w:pPr>
            <w:r>
              <w:t>13</w:t>
            </w:r>
          </w:p>
        </w:tc>
      </w:tr>
      <w:tr>
        <w:tc>
          <w:tcPr>
            <w:tcW w:type="dxa" w:w="3120"/>
          </w:tcPr>
          <w:p>
            <w:r>
              <w:t>Figure 3.3</w:t>
            </w:r>
          </w:p>
        </w:tc>
        <w:tc>
          <w:tcPr>
            <w:tcW w:type="dxa" w:w="3120"/>
          </w:tcPr>
          <w:p>
            <w:r>
              <w:t>Inventory Stock Lifecycle State Diagram</w:t>
            </w:r>
          </w:p>
        </w:tc>
        <w:tc>
          <w:tcPr>
            <w:tcW w:type="dxa" w:w="3120"/>
          </w:tcPr>
          <w:p>
            <w:pPr>
              <w:jc w:val="right"/>
            </w:pPr>
            <w:r>
              <w:t>14</w:t>
            </w:r>
          </w:p>
        </w:tc>
      </w:tr>
      <w:tr>
        <w:tc>
          <w:tcPr>
            <w:tcW w:type="dxa" w:w="3120"/>
          </w:tcPr>
          <w:p>
            <w:r>
              <w:t>Figure 5.1</w:t>
            </w:r>
          </w:p>
        </w:tc>
        <w:tc>
          <w:tcPr>
            <w:tcW w:type="dxa" w:w="3120"/>
          </w:tcPr>
          <w:p>
            <w:r>
              <w:t>System Use Case Diagram</w:t>
            </w:r>
          </w:p>
        </w:tc>
        <w:tc>
          <w:tcPr>
            <w:tcW w:type="dxa" w:w="3120"/>
          </w:tcPr>
          <w:p>
            <w:pPr>
              <w:jc w:val="right"/>
            </w:pPr>
            <w:r>
              <w:t>26</w:t>
            </w:r>
          </w:p>
        </w:tc>
      </w:tr>
      <w:tr>
        <w:tc>
          <w:tcPr>
            <w:tcW w:type="dxa" w:w="3120"/>
          </w:tcPr>
          <w:p>
            <w:r>
              <w:t>Figure 5.2</w:t>
            </w:r>
          </w:p>
        </w:tc>
        <w:tc>
          <w:tcPr>
            <w:tcW w:type="dxa" w:w="3120"/>
          </w:tcPr>
          <w:p>
            <w:r>
              <w:t>Level 0 Context Data Flow Diagram (DFD)</w:t>
            </w:r>
          </w:p>
        </w:tc>
        <w:tc>
          <w:tcPr>
            <w:tcW w:type="dxa" w:w="3120"/>
          </w:tcPr>
          <w:p>
            <w:pPr>
              <w:jc w:val="right"/>
            </w:pPr>
            <w:r>
              <w:t>27</w:t>
            </w:r>
          </w:p>
        </w:tc>
      </w:tr>
      <w:tr>
        <w:tc>
          <w:tcPr>
            <w:tcW w:type="dxa" w:w="3120"/>
          </w:tcPr>
          <w:p>
            <w:r>
              <w:t>Figure 5.3</w:t>
            </w:r>
          </w:p>
        </w:tc>
        <w:tc>
          <w:tcPr>
            <w:tcW w:type="dxa" w:w="3120"/>
          </w:tcPr>
          <w:p>
            <w:r>
              <w:t>Level 1 Data Flow Diagram (Billing &amp; Inventory)</w:t>
            </w:r>
          </w:p>
        </w:tc>
        <w:tc>
          <w:tcPr>
            <w:tcW w:type="dxa" w:w="3120"/>
          </w:tcPr>
          <w:p>
            <w:pPr>
              <w:jc w:val="right"/>
            </w:pPr>
            <w:r>
              <w:t>28</w:t>
            </w:r>
          </w:p>
        </w:tc>
      </w:tr>
      <w:tr>
        <w:tc>
          <w:tcPr>
            <w:tcW w:type="dxa" w:w="3120"/>
          </w:tcPr>
          <w:p>
            <w:r>
              <w:t>Figure 5.4</w:t>
            </w:r>
          </w:p>
        </w:tc>
        <w:tc>
          <w:tcPr>
            <w:tcW w:type="dxa" w:w="3120"/>
          </w:tcPr>
          <w:p>
            <w:r>
              <w:t>Level 2 Data Flow Diagram (POS Billing Engine)</w:t>
            </w:r>
          </w:p>
        </w:tc>
        <w:tc>
          <w:tcPr>
            <w:tcW w:type="dxa" w:w="3120"/>
          </w:tcPr>
          <w:p>
            <w:pPr>
              <w:jc w:val="right"/>
            </w:pPr>
            <w:r>
              <w:t>28</w:t>
            </w:r>
          </w:p>
        </w:tc>
      </w:tr>
      <w:tr>
        <w:tc>
          <w:tcPr>
            <w:tcW w:type="dxa" w:w="3120"/>
          </w:tcPr>
          <w:p>
            <w:r>
              <w:t>Figure 5.5</w:t>
            </w:r>
          </w:p>
        </w:tc>
        <w:tc>
          <w:tcPr>
            <w:tcW w:type="dxa" w:w="3120"/>
          </w:tcPr>
          <w:p>
            <w:r>
              <w:t>Activity Diagram: Point of Sale Checkout Flow</w:t>
            </w:r>
          </w:p>
        </w:tc>
        <w:tc>
          <w:tcPr>
            <w:tcW w:type="dxa" w:w="3120"/>
          </w:tcPr>
          <w:p>
            <w:pPr>
              <w:jc w:val="right"/>
            </w:pPr>
            <w:r>
              <w:t>30</w:t>
            </w:r>
          </w:p>
        </w:tc>
      </w:tr>
      <w:tr>
        <w:tc>
          <w:tcPr>
            <w:tcW w:type="dxa" w:w="3120"/>
          </w:tcPr>
          <w:p>
            <w:r>
              <w:t>Figure 5.6</w:t>
            </w:r>
          </w:p>
        </w:tc>
        <w:tc>
          <w:tcPr>
            <w:tcW w:type="dxa" w:w="3120"/>
          </w:tcPr>
          <w:p>
            <w:r>
              <w:t>Sequence Diagram: Invoice Generation and Stock Update</w:t>
            </w:r>
          </w:p>
        </w:tc>
        <w:tc>
          <w:tcPr>
            <w:tcW w:type="dxa" w:w="3120"/>
          </w:tcPr>
          <w:p>
            <w:pPr>
              <w:jc w:val="right"/>
            </w:pPr>
            <w:r>
              <w:t>32</w:t>
            </w:r>
          </w:p>
        </w:tc>
      </w:tr>
      <w:tr>
        <w:tc>
          <w:tcPr>
            <w:tcW w:type="dxa" w:w="3120"/>
          </w:tcPr>
          <w:p>
            <w:r>
              <w:t>Figure 7.1</w:t>
            </w:r>
          </w:p>
        </w:tc>
        <w:tc>
          <w:tcPr>
            <w:tcW w:type="dxa" w:w="3120"/>
          </w:tcPr>
          <w:p>
            <w:r>
              <w:t>Secure Admin Login Screen</w:t>
            </w:r>
          </w:p>
        </w:tc>
        <w:tc>
          <w:tcPr>
            <w:tcW w:type="dxa" w:w="3120"/>
          </w:tcPr>
          <w:p>
            <w:pPr>
              <w:jc w:val="right"/>
            </w:pPr>
            <w:r>
              <w:t>48</w:t>
            </w:r>
          </w:p>
        </w:tc>
      </w:tr>
      <w:tr>
        <w:tc>
          <w:tcPr>
            <w:tcW w:type="dxa" w:w="3120"/>
          </w:tcPr>
          <w:p>
            <w:r>
              <w:t>Figure 7.2</w:t>
            </w:r>
          </w:p>
        </w:tc>
        <w:tc>
          <w:tcPr>
            <w:tcW w:type="dxa" w:w="3120"/>
          </w:tcPr>
          <w:p>
            <w:r>
              <w:t>Executive Monochrome Dashboard Overview</w:t>
            </w:r>
          </w:p>
        </w:tc>
        <w:tc>
          <w:tcPr>
            <w:tcW w:type="dxa" w:w="3120"/>
          </w:tcPr>
          <w:p>
            <w:pPr>
              <w:jc w:val="right"/>
            </w:pPr>
            <w:r>
              <w:t>48</w:t>
            </w:r>
          </w:p>
        </w:tc>
      </w:tr>
      <w:tr>
        <w:tc>
          <w:tcPr>
            <w:tcW w:type="dxa" w:w="3120"/>
          </w:tcPr>
          <w:p>
            <w:r>
              <w:t>Figure 7.3</w:t>
            </w:r>
          </w:p>
        </w:tc>
        <w:tc>
          <w:tcPr>
            <w:tcW w:type="dxa" w:w="3120"/>
          </w:tcPr>
          <w:p>
            <w:r>
              <w:t>Product Catalog &amp; Inventory Directory</w:t>
            </w:r>
          </w:p>
        </w:tc>
        <w:tc>
          <w:tcPr>
            <w:tcW w:type="dxa" w:w="3120"/>
          </w:tcPr>
          <w:p>
            <w:pPr>
              <w:jc w:val="right"/>
            </w:pPr>
            <w:r>
              <w:t>49</w:t>
            </w:r>
          </w:p>
        </w:tc>
      </w:tr>
      <w:tr>
        <w:tc>
          <w:tcPr>
            <w:tcW w:type="dxa" w:w="3120"/>
          </w:tcPr>
          <w:p>
            <w:r>
              <w:t>Figure 7.4</w:t>
            </w:r>
          </w:p>
        </w:tc>
        <w:tc>
          <w:tcPr>
            <w:tcW w:type="dxa" w:w="3120"/>
          </w:tcPr>
          <w:p>
            <w:r>
              <w:t>Interactive Point-of-Sale (POS) Billing Cart</w:t>
            </w:r>
          </w:p>
        </w:tc>
        <w:tc>
          <w:tcPr>
            <w:tcW w:type="dxa" w:w="3120"/>
          </w:tcPr>
          <w:p>
            <w:pPr>
              <w:jc w:val="right"/>
            </w:pPr>
            <w:r>
              <w:t>49</w:t>
            </w:r>
          </w:p>
        </w:tc>
      </w:tr>
      <w:tr>
        <w:tc>
          <w:tcPr>
            <w:tcW w:type="dxa" w:w="3120"/>
          </w:tcPr>
          <w:p>
            <w:r>
              <w:t>Figure 7.5</w:t>
            </w:r>
          </w:p>
        </w:tc>
        <w:tc>
          <w:tcPr>
            <w:tcW w:type="dxa" w:w="3120"/>
          </w:tcPr>
          <w:p>
            <w:r>
              <w:t>Formatted Tax Invoice Ready for Printing</w:t>
            </w:r>
          </w:p>
        </w:tc>
        <w:tc>
          <w:tcPr>
            <w:tcW w:type="dxa" w:w="3120"/>
          </w:tcPr>
          <w:p>
            <w:pPr>
              <w:jc w:val="right"/>
            </w:pPr>
            <w:r>
              <w:t>50</w:t>
            </w:r>
          </w:p>
        </w:tc>
      </w:tr>
      <w:tr>
        <w:tc>
          <w:tcPr>
            <w:tcW w:type="dxa" w:w="3120"/>
          </w:tcPr>
          <w:p>
            <w:r>
              <w:t>Figure 7.6</w:t>
            </w:r>
          </w:p>
        </w:tc>
        <w:tc>
          <w:tcPr>
            <w:tcW w:type="dxa" w:w="3120"/>
          </w:tcPr>
          <w:p>
            <w:r>
              <w:t>Monthly Revenue &amp; Top Selling Products Visualizations</w:t>
            </w:r>
          </w:p>
        </w:tc>
        <w:tc>
          <w:tcPr>
            <w:tcW w:type="dxa" w:w="3120"/>
          </w:tcPr>
          <w:p>
            <w:pPr>
              <w:jc w:val="right"/>
            </w:pPr>
            <w:r>
              <w:t>50</w:t>
            </w:r>
          </w:p>
        </w:tc>
      </w:tr>
    </w:tbl>
    <w:p>
      <w:r>
        <w:br w:type="page"/>
      </w:r>
    </w:p>
    <w:p>
      <w:pPr>
        <w:spacing w:before="240" w:after="80"/>
      </w:pPr>
      <w:r>
        <w:rPr>
          <w:b/>
          <w:color w:val="111827"/>
          <w:sz w:val="36"/>
        </w:rPr>
        <w:t>CHAPTER 01</w:t>
        <w:br/>
        <w:t>INTRODUCTION</w:t>
      </w:r>
    </w:p>
    <w:p>
      <w:pPr>
        <w:spacing w:before="200" w:after="40"/>
      </w:pPr>
      <w:r>
        <w:rPr>
          <w:b/>
          <w:color w:val="1F2937"/>
          <w:sz w:val="26"/>
        </w:rPr>
        <w:t>1.1 Introduction to Retail Inventory &amp; Billing Management</w:t>
      </w:r>
    </w:p>
    <w:p>
      <w:pPr>
        <w:spacing w:line="288" w:lineRule="auto" w:after="120"/>
      </w:pPr>
      <w:r>
        <w:t>Small local retail businesses, corner grocery shops (Kirana stores), stationery counters, and provision vendors form the foundational backbone of community commerce across India. These community shops conduct hundreds of small-value, rapid transactions each day, stocking thousands of unique stock-keeping units (SKUs) ranging from grain staples and cooking oils to packaged snacks, personal hygiene products, and school stationery.</w:t>
        <w:br/>
        <w:br/>
        <w:t>Despite the growth of corporate mega-supermarkets and rapid e-commerce applications, neighborhood brick-and-mortar merchants continue to operate using physical notebooks, manual receipts, and mental arithmetic. APNA BAZAR is an accessible, modern, web-based inventory and Point-of-Sale billing management system engineered specifically to resolve these operational bottlenecks.</w:t>
      </w:r>
    </w:p>
    <w:p>
      <w:pPr>
        <w:spacing w:before="200" w:after="40"/>
      </w:pPr>
      <w:r>
        <w:rPr>
          <w:b/>
          <w:color w:val="1F2937"/>
          <w:sz w:val="26"/>
        </w:rPr>
        <w:t>1.2 Background of the Project</w:t>
      </w:r>
    </w:p>
    <w:p>
      <w:pPr>
        <w:spacing w:line="288" w:lineRule="auto" w:after="120"/>
      </w:pPr>
      <w:r>
        <w:t>During our community engagement surveys with small merchants in our locality, five major recurring issues were uncovered:</w:t>
        <w:br/>
        <w:t>1. Calculation mistakes during busy morning and evening peak hours, resulting in lost revenue or customer disputes.</w:t>
        <w:br/>
        <w:t>2. Untracked customer credit (Khata) ledgers, where handwritten entries get misplaced or forgotten.</w:t>
        <w:br/>
        <w:t>3. Stockouts of essential everyday groceries, noticed only when customers request them.</w:t>
        <w:br/>
        <w:t>4. Unnoticed expired goods sitting on back shelves, causing financial write-offs.</w:t>
        <w:br/>
        <w:t>5. Overly complicated commercial accounting software (like SAP or Tally) that requires extensive accounting knowledge and expensive licenses.</w:t>
      </w:r>
    </w:p>
    <w:p>
      <w:pPr>
        <w:spacing w:before="200" w:after="40"/>
      </w:pPr>
      <w:r>
        <w:rPr>
          <w:b/>
          <w:color w:val="1F2937"/>
          <w:sz w:val="26"/>
        </w:rPr>
        <w:t>1.3 Purpose of the System</w:t>
      </w:r>
    </w:p>
    <w:p>
      <w:pPr>
        <w:spacing w:line="288" w:lineRule="auto" w:after="120"/>
      </w:pPr>
      <w:r>
        <w:t>The primary purpose of APNA BAZAR is to replace manual paper ledgers with a lightweight, dependable digital tool that:</w:t>
        <w:br/>
        <w:t>• Generates instant, professional tax invoices with automated discount, tax, and total calculation.</w:t>
        <w:br/>
        <w:t>• Automatically increments inventory stock upon purchase entry and decrements it upon POS checkout.</w:t>
        <w:br/>
        <w:t>• Alerts the shopkeeper when items cross minimum safety stock levels.</w:t>
        <w:br/>
        <w:t>• Tracks product expiry dates with 30-day advance safety warnings.</w:t>
        <w:br/>
        <w:t>• Maintains a transparent digital customer ledger (Khata) tracking credit and settlements.</w:t>
        <w:br/>
        <w:t>• Delivers actionable reports on daily sales, monthly revenue trends, and gross profit valuation.</w:t>
      </w:r>
    </w:p>
    <w:p>
      <w:pPr>
        <w:spacing w:before="200" w:after="40"/>
      </w:pPr>
      <w:r>
        <w:rPr>
          <w:b/>
          <w:color w:val="1F2937"/>
          <w:sz w:val="26"/>
        </w:rPr>
        <w:t>1.4 Scope of the Project</w:t>
      </w:r>
    </w:p>
    <w:p>
      <w:pPr>
        <w:spacing w:line="288" w:lineRule="auto" w:after="120"/>
      </w:pPr>
      <w:r>
        <w:t>The scope of APNA BAZAR encompasses the full operational requirements of single-store local retailers, including role-based access control (Admin vs Staff Cashier), product catalog management, supplier inward purchases, real-time POS cart billing, invoice printing, and analytical business intelligence, backed by MongoDB Atlas cloud storage and an offline resilience engine.</w:t>
      </w:r>
    </w:p>
    <w:p>
      <w:r>
        <w:br w:type="page"/>
      </w:r>
    </w:p>
    <w:p>
      <w:pPr>
        <w:spacing w:before="240" w:after="80"/>
      </w:pPr>
      <w:r>
        <w:rPr>
          <w:b/>
          <w:color w:val="111827"/>
          <w:sz w:val="36"/>
        </w:rPr>
        <w:t>CHAPTER 02</w:t>
        <w:br/>
        <w:t>PROBLEM STATEMENT AND OBJECTIVES</w:t>
      </w:r>
    </w:p>
    <w:p>
      <w:pPr>
        <w:spacing w:before="200" w:after="40"/>
      </w:pPr>
      <w:r>
        <w:rPr>
          <w:b/>
          <w:color w:val="1F2937"/>
          <w:sz w:val="26"/>
        </w:rPr>
        <w:t>2.1 Problem Statement</w:t>
      </w:r>
    </w:p>
    <w:p>
      <w:pPr>
        <w:spacing w:line="288" w:lineRule="auto" w:after="120"/>
      </w:pPr>
      <w:r>
        <w:t>"Local community retail shop owners face substantial revenue leakages, operational delays, inventory stockouts, and uncollected customer debts due to reliance on manual, error-prone paper notebooks, cash memos, and traditional khata ledgers. Existing commercial retail software solutions are excessively complex, expensive, and difficult for non-technical retail workers to operate."</w:t>
      </w:r>
    </w:p>
    <w:p>
      <w:pPr>
        <w:spacing w:before="200" w:after="40"/>
      </w:pPr>
      <w:r>
        <w:rPr>
          <w:b/>
          <w:color w:val="1F2937"/>
          <w:sz w:val="26"/>
        </w:rPr>
        <w:t>2.2 Existing Manual System</w:t>
      </w:r>
    </w:p>
    <w:p>
      <w:pPr>
        <w:spacing w:line="288" w:lineRule="auto" w:after="120"/>
      </w:pPr>
      <w:r>
        <w:t>Under the existing manual system:</w:t>
        <w:br/>
        <w:t>• Shopkeepers pull items from shelves and write names and prices on paper slips.</w:t>
        <w:br/>
        <w:t>• Totals are calculated by hand or on a physical desktop calculator.</w:t>
        <w:br/>
        <w:t>• Customer credit balances are noted in a bound paper book (Khata).</w:t>
        <w:br/>
        <w:t>• Physical delivery challans from wholesale vendors are filed in paper folders without updating an inventory registry.</w:t>
        <w:br/>
        <w:t>• Stock audits are performed rarely, leading to unnoticed spoilage or theft.</w:t>
      </w:r>
    </w:p>
    <w:p>
      <w:pPr>
        <w:spacing w:before="200" w:after="40"/>
      </w:pPr>
      <w:r>
        <w:rPr>
          <w:b/>
          <w:color w:val="1F2937"/>
          <w:sz w:val="26"/>
        </w:rPr>
        <w:t>2.3 Limitations of the Existing System</w:t>
      </w:r>
    </w:p>
    <w:p>
      <w:pPr>
        <w:pStyle w:val="ListBullet"/>
        <w:spacing w:line="276" w:lineRule="auto" w:after="60"/>
      </w:pPr>
      <w:r>
        <w:t>Frequent arithmetic mistakes during rush hours.</w:t>
      </w:r>
    </w:p>
    <w:p>
      <w:pPr>
        <w:pStyle w:val="ListBullet"/>
        <w:spacing w:line="276" w:lineRule="auto" w:after="60"/>
      </w:pPr>
      <w:r>
        <w:t>Slow checkout queues due to handwritten billing.</w:t>
      </w:r>
    </w:p>
    <w:p>
      <w:pPr>
        <w:pStyle w:val="ListBullet"/>
        <w:spacing w:line="276" w:lineRule="auto" w:after="60"/>
      </w:pPr>
      <w:r>
        <w:t>Zero real-time visibility into shelf stock levels.</w:t>
      </w:r>
    </w:p>
    <w:p>
      <w:pPr>
        <w:pStyle w:val="ListBullet"/>
        <w:spacing w:line="276" w:lineRule="auto" w:after="60"/>
      </w:pPr>
      <w:r>
        <w:t>Disputed customer credit balances due to lost pages or unclear handwriting.</w:t>
      </w:r>
    </w:p>
    <w:p>
      <w:pPr>
        <w:pStyle w:val="ListBullet"/>
        <w:spacing w:line="276" w:lineRule="auto" w:after="60"/>
      </w:pPr>
      <w:r>
        <w:t>Absence of profit tracking and business analytics.</w:t>
      </w:r>
    </w:p>
    <w:p>
      <w:pPr>
        <w:pStyle w:val="ListBullet"/>
        <w:spacing w:line="276" w:lineRule="auto" w:after="60"/>
      </w:pPr>
      <w:r>
        <w:t>Vulnerability of paper notebooks to water, pests, and fire damage.</w:t>
      </w:r>
    </w:p>
    <w:p>
      <w:pPr>
        <w:spacing w:before="200" w:after="40"/>
      </w:pPr>
      <w:r>
        <w:rPr>
          <w:b/>
          <w:color w:val="1F2937"/>
          <w:sz w:val="26"/>
        </w:rPr>
        <w:t>2.4 Proposed System (APNA BAZAR)</w:t>
      </w:r>
    </w:p>
    <w:p>
      <w:pPr>
        <w:spacing w:line="288" w:lineRule="auto" w:after="120"/>
      </w:pPr>
      <w:r>
        <w:t>APNA BAZAR resolves these deficiencies through an automated web application featuring:</w:t>
        <w:br/>
        <w:t>• An interactive POS cart with instant search and automatic line calculations.</w:t>
        <w:br/>
        <w:t>• Database-enforced inventory tracking: purchases add stock, sales subtract stock, and cancellations restore stock.</w:t>
        <w:br/>
        <w:t>• Automated sequential invoice numbers (INV-0001, INV-0002).</w:t>
        <w:br/>
        <w:t>• Low stock and product expiry alert monitors.</w:t>
        <w:br/>
        <w:t>• Transparent customer ledgers showing outstanding dues and payment statuses (Paid, Partial, Due).</w:t>
        <w:br/>
        <w:t>• Clean, high-contrast monochrome user interface designed for readability and speed.</w:t>
      </w:r>
    </w:p>
    <w:p>
      <w:pPr>
        <w:spacing w:before="200" w:after="40"/>
      </w:pPr>
      <w:r>
        <w:rPr>
          <w:b/>
          <w:color w:val="1F2937"/>
          <w:sz w:val="26"/>
        </w:rPr>
        <w:t>2.5 System Objectives</w:t>
      </w:r>
    </w:p>
    <w:p>
      <w:pPr>
        <w:pStyle w:val="ListBullet"/>
        <w:spacing w:line="276" w:lineRule="auto" w:after="60"/>
      </w:pPr>
      <w:r>
        <w:t>Build a simple, beginner-friendly interface requiring zero accounting training.</w:t>
      </w:r>
    </w:p>
    <w:p>
      <w:pPr>
        <w:pStyle w:val="ListBullet"/>
        <w:spacing w:line="276" w:lineRule="auto" w:after="60"/>
      </w:pPr>
      <w:r>
        <w:t>Guarantee 100% mathematical accuracy across all invoice calculations.</w:t>
      </w:r>
    </w:p>
    <w:p>
      <w:pPr>
        <w:pStyle w:val="ListBullet"/>
        <w:spacing w:line="276" w:lineRule="auto" w:after="60"/>
      </w:pPr>
      <w:r>
        <w:t>Enforce automated stock balance synchronization across purchases and sales.</w:t>
      </w:r>
    </w:p>
    <w:p>
      <w:pPr>
        <w:pStyle w:val="ListBullet"/>
        <w:spacing w:line="276" w:lineRule="auto" w:after="60"/>
      </w:pPr>
      <w:r>
        <w:t>Provide actionable analytical charts for sales trends and profit valuation.</w:t>
      </w:r>
    </w:p>
    <w:p>
      <w:pPr>
        <w:pStyle w:val="ListBullet"/>
        <w:spacing w:line="276" w:lineRule="auto" w:after="60"/>
      </w:pPr>
      <w:r>
        <w:t>Ensure high availability using MongoDB Atlas with an in-memory offline fallback.</w:t>
      </w:r>
    </w:p>
    <w:p>
      <w:r>
        <w:br w:type="page"/>
      </w:r>
    </w:p>
    <w:p>
      <w:pPr>
        <w:spacing w:before="240" w:after="80"/>
      </w:pPr>
      <w:r>
        <w:rPr>
          <w:b/>
          <w:color w:val="111827"/>
          <w:sz w:val="36"/>
        </w:rPr>
        <w:t>CHAPTER 03</w:t>
        <w:br/>
        <w:t>SYSTEM ARCHITECTURE AND THEORETICAL FOUNDATION</w:t>
      </w:r>
    </w:p>
    <w:p>
      <w:pPr>
        <w:spacing w:before="200" w:after="40"/>
      </w:pPr>
      <w:r>
        <w:rPr>
          <w:b/>
          <w:color w:val="1F2937"/>
          <w:sz w:val="26"/>
        </w:rPr>
        <w:t>3.1 System Architecture Overview</w:t>
      </w:r>
    </w:p>
    <w:p>
      <w:pPr>
        <w:spacing w:line="288" w:lineRule="auto" w:after="120"/>
      </w:pPr>
      <w:r>
        <w:t>APNA BAZAR adheres to the classical Three-Tier Architecture, separating Presentation, Business Logic, and Data Persistence layers. This design ensures clean modularity, straightforward maintenance, and independent scalability.</w:t>
      </w:r>
    </w:p>
    <w:p>
      <w:pPr>
        <w:spacing w:before="200" w:after="40"/>
      </w:pPr>
      <w:r>
        <w:rPr>
          <w:b/>
          <w:color w:val="1F2937"/>
          <w:sz w:val="26"/>
        </w:rPr>
        <w:t>3.2 Technology Stack</w:t>
      </w:r>
    </w:p>
    <w:p>
      <w:pPr>
        <w:pStyle w:val="ListBullet"/>
        <w:spacing w:line="276" w:lineRule="auto" w:after="60"/>
      </w:pPr>
      <w:r>
        <w:t>Python (v3.9 - v3.14): Core backend programming language for business logic, routing, and calculations.</w:t>
      </w:r>
    </w:p>
    <w:p>
      <w:pPr>
        <w:pStyle w:val="ListBullet"/>
        <w:spacing w:line="276" w:lineRule="auto" w:after="60"/>
      </w:pPr>
      <w:r>
        <w:t>Flask (v3.1.0): Lightweight WSGI web framework managing routes, session cookies, and Jinja2 server-side rendering.</w:t>
      </w:r>
    </w:p>
    <w:p>
      <w:pPr>
        <w:pStyle w:val="ListBullet"/>
        <w:spacing w:line="276" w:lineRule="auto" w:after="60"/>
      </w:pPr>
      <w:r>
        <w:t>PyMongo (v4.10.1): Official MongoDB driver facilitating high-performance BSON document operations.</w:t>
      </w:r>
    </w:p>
    <w:p>
      <w:pPr>
        <w:pStyle w:val="ListBullet"/>
        <w:spacing w:line="276" w:lineRule="auto" w:after="60"/>
      </w:pPr>
      <w:r>
        <w:t>Werkzeug (v3.1.3): Security library providing robust cryptographic password hashing (generate_password_hash).</w:t>
      </w:r>
    </w:p>
    <w:p>
      <w:pPr>
        <w:pStyle w:val="ListBullet"/>
        <w:spacing w:line="276" w:lineRule="auto" w:after="60"/>
      </w:pPr>
      <w:r>
        <w:t>Tailwind CSS (Play CDN): Modern utility-first CSS framework configured with a minimalist monochrome palette.</w:t>
      </w:r>
    </w:p>
    <w:p>
      <w:pPr>
        <w:pStyle w:val="ListBullet"/>
        <w:spacing w:line="276" w:lineRule="auto" w:after="60"/>
      </w:pPr>
      <w:r>
        <w:t>Lucide Icons: Minimalist SVG vector icons enhancing interface readability.</w:t>
      </w:r>
    </w:p>
    <w:p>
      <w:pPr>
        <w:pStyle w:val="ListBullet"/>
        <w:spacing w:line="276" w:lineRule="auto" w:after="60"/>
      </w:pPr>
      <w:r>
        <w:t>Chart.js (v4.x): Responsive canvas charting engine rendering sales trends and product ranking bar charts.</w:t>
      </w:r>
    </w:p>
    <w:p>
      <w:pPr>
        <w:pStyle w:val="ListBullet"/>
        <w:spacing w:line="276" w:lineRule="auto" w:after="60"/>
      </w:pPr>
      <w:r>
        <w:t>Mongomock (v4.3.0): High-fidelity in-memory database simulation ensuring zero downtime during viva evaluations.</w:t>
      </w:r>
    </w:p>
    <w:p>
      <w:pPr>
        <w:spacing w:before="200" w:after="40"/>
      </w:pPr>
      <w:r>
        <w:rPr>
          <w:b/>
          <w:color w:val="1F2937"/>
          <w:sz w:val="26"/>
        </w:rPr>
        <w:t>3.3 Three-Tier Architectural Pattern</w:t>
      </w:r>
    </w:p>
    <w:p>
      <w:pPr>
        <w:pStyle w:val="ListBullet"/>
        <w:spacing w:line="276" w:lineRule="auto" w:after="60"/>
      </w:pPr>
      <w:r>
        <w:t>Presentation Tier (Client): HTML5 templates, Tailwind styling, print CSS media queries, and JavaScript POS calculations.</w:t>
      </w:r>
    </w:p>
    <w:p>
      <w:pPr>
        <w:pStyle w:val="ListBullet"/>
        <w:spacing w:line="276" w:lineRule="auto" w:after="60"/>
      </w:pPr>
      <w:r>
        <w:t>Application Logic Tier (Server): Flask controllers, security decorators (@login_required, @admin_required), and invoice sequence generators.</w:t>
      </w:r>
    </w:p>
    <w:p>
      <w:pPr>
        <w:pStyle w:val="ListBullet"/>
        <w:spacing w:line="276" w:lineRule="auto" w:after="60"/>
      </w:pPr>
      <w:r>
        <w:t>Data Storage Tier (Persistence): MongoDB Atlas cloud cluster storing 8 core collections (users, products, categories, suppliers, purchases, customers, sales, settings).</w:t>
      </w:r>
    </w:p>
    <w:p>
      <w:pPr>
        <w:spacing w:before="200" w:after="40"/>
      </w:pPr>
      <w:r>
        <w:rPr>
          <w:b/>
          <w:color w:val="1F2937"/>
          <w:sz w:val="26"/>
        </w:rPr>
        <w:t>3.4 System Workflow</w:t>
      </w:r>
    </w:p>
    <w:p>
      <w:pPr>
        <w:spacing w:line="288" w:lineRule="auto" w:after="120"/>
      </w:pPr>
      <w:r>
        <w:t>The system workflow connects inward procurement and outward sales seamlessly:</w:t>
        <w:br/>
        <w:t>1. Supplier Purchase -&gt; Product stock automatically incremented.</w:t>
        <w:br/>
        <w:t>2. POS Checkout -&gt; Cart items validated against stock -&gt; Stock decremented -&gt; Tax invoice generated.</w:t>
        <w:br/>
        <w:t>3. Customer Credit Extension -&gt; Outstanding due recorded in customer khata ledger.</w:t>
        <w:br/>
        <w:t>4. Sales Return / Cancellation -&gt; Invoice marked 'Cancelled' -&gt; Sold quantities restored to inventory.</w:t>
      </w:r>
    </w:p>
    <w:p>
      <w:pPr>
        <w:spacing w:before="200" w:after="40"/>
      </w:pPr>
      <w:r>
        <w:rPr>
          <w:b/>
          <w:color w:val="1F2937"/>
          <w:sz w:val="26"/>
        </w:rPr>
        <w:t>3.5 Stock Lifecycle &amp; Business Rules</w:t>
      </w:r>
    </w:p>
    <w:p>
      <w:pPr>
        <w:spacing w:line="288" w:lineRule="auto" w:after="120"/>
      </w:pPr>
      <w:r>
        <w:t>The inventory engine enforces three strict database invariant rules:</w:t>
        <w:br/>
        <w:t>• Rule 1 (Purchase Inward): Quantity(new) = Quantity(current) + Quantity(purchased)</w:t>
        <w:br/>
        <w:t>• Rule 2 (Sales Checkout): Quantity(new) = Quantity(current) - Quantity(sold) [Checked: Quantity(sold) &lt;= Quantity(current)]</w:t>
        <w:br/>
        <w:t>• Rule 3 (Sale Cancellation): Quantity(new) = Quantity(current) + Quantity(returned)</w:t>
      </w:r>
    </w:p>
    <w:p>
      <w:pPr>
        <w:spacing w:before="200" w:after="40"/>
      </w:pPr>
      <w:r>
        <w:rPr>
          <w:b/>
          <w:color w:val="1F2937"/>
          <w:sz w:val="26"/>
        </w:rPr>
        <w:t>3.6 Mathematical Billing &amp; Khata Due Calculations</w:t>
      </w:r>
    </w:p>
    <w:p>
      <w:pPr>
        <w:spacing w:line="288" w:lineRule="auto" w:after="120"/>
      </w:pPr>
      <w:r>
        <w:t>Billing calculations follow exact retail accounting formulas:</w:t>
        <w:br/>
        <w:t>• Line Total = Quantity × Selling Price</w:t>
        <w:br/>
        <w:t>• Subtotal = Sum of all Line Totals</w:t>
        <w:br/>
        <w:t>• Discounted Subtotal = Subtotal - Discount</w:t>
        <w:br/>
        <w:t>• Tax (GST Amount) = (Discounted Subtotal × Tax Rate %) / 100</w:t>
        <w:br/>
        <w:t>• Grand Total = Discounted Subtotal + Tax Amount</w:t>
        <w:br/>
        <w:t>• Due Amount = max(0, Grand Total - Amount Paid)</w:t>
        <w:br/>
        <w:t>Payment Status values: Paid (Due == 0), Partial (Paid &gt; 0 and Due &gt; 0), Due (Paid == 0).</w:t>
      </w:r>
    </w:p>
    <w:p>
      <w:r>
        <w:br w:type="page"/>
      </w:r>
    </w:p>
    <w:p>
      <w:pPr>
        <w:spacing w:before="240" w:after="80"/>
      </w:pPr>
      <w:r>
        <w:rPr>
          <w:b/>
          <w:color w:val="111827"/>
          <w:sz w:val="36"/>
        </w:rPr>
        <w:t>CHAPTER 04</w:t>
        <w:br/>
        <w:t>LITERATURE REVIEW</w:t>
      </w:r>
    </w:p>
    <w:p>
      <w:pPr>
        <w:spacing w:before="200" w:after="40"/>
      </w:pPr>
      <w:r>
        <w:rPr>
          <w:b/>
          <w:color w:val="1F2937"/>
          <w:sz w:val="26"/>
        </w:rPr>
        <w:t>4.1 Overview of Retail Management Systems</w:t>
      </w:r>
    </w:p>
    <w:p>
      <w:pPr>
        <w:spacing w:line="288" w:lineRule="auto" w:after="120"/>
      </w:pPr>
      <w:r>
        <w:t>Commercial retail software has progressed from mechanical cash registers to modern cloud-based ERP systems. However, existing systems target either large supermarket chains or require professional accounting knowledge, leaving small neighborhood shops dependent on manual paper records.</w:t>
      </w:r>
    </w:p>
    <w:p>
      <w:pPr>
        <w:spacing w:before="200" w:after="40"/>
      </w:pPr>
      <w:r>
        <w:rPr>
          <w:b/>
          <w:color w:val="1F2937"/>
          <w:sz w:val="26"/>
        </w:rPr>
        <w:t>4.2 Review of Existing Commercial Software</w:t>
      </w:r>
    </w:p>
    <w:p>
      <w:pPr>
        <w:spacing w:line="288" w:lineRule="auto" w:after="120"/>
      </w:pPr>
      <w:r>
        <w:t>• TallyPrime: The industry standard for corporate double-entry accounting in India. While comprehensive, it requires formal accounting training, complex keyboard shortcuts, and costly desktop licenses.</w:t>
        <w:br/>
        <w:t>• Vyapar: Tailored for mobile billing, but locks key inventory and reporting features behind recurring subscription tiers.</w:t>
        <w:br/>
        <w:t>• Marg ERP 9+: Feature-rich for pharmaceutical distribution, but hindered by a dated, cluttered interface that is prone to corruption during sudden power failures.</w:t>
      </w:r>
    </w:p>
    <w:p>
      <w:pPr>
        <w:spacing w:before="200" w:after="40"/>
      </w:pPr>
      <w:r>
        <w:rPr>
          <w:b/>
          <w:color w:val="1F2937"/>
          <w:sz w:val="26"/>
        </w:rPr>
        <w:t>4.3 Comparative Analysis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F3F4F6"/>
          </w:tcPr>
          <w:p>
            <w:r>
              <w:rPr>
                <w:b/>
              </w:rPr>
              <w:t>Evaluation Metric</w:t>
            </w:r>
          </w:p>
        </w:tc>
        <w:tc>
          <w:tcPr>
            <w:tcW w:type="dxa" w:w="2340"/>
            <w:shd w:val="clear" w:color="auto" w:fill="F3F4F6"/>
          </w:tcPr>
          <w:p>
            <w:r>
              <w:rPr>
                <w:b/>
              </w:rPr>
              <w:t>TallyPrime / Marg</w:t>
            </w:r>
          </w:p>
        </w:tc>
        <w:tc>
          <w:tcPr>
            <w:tcW w:type="dxa" w:w="2340"/>
            <w:shd w:val="clear" w:color="auto" w:fill="F3F4F6"/>
          </w:tcPr>
          <w:p>
            <w:r>
              <w:rPr>
                <w:b/>
              </w:rPr>
              <w:t>Mobile Apps (Vyapar)</w:t>
            </w:r>
          </w:p>
        </w:tc>
        <w:tc>
          <w:tcPr>
            <w:tcW w:type="dxa" w:w="2340"/>
            <w:shd w:val="clear" w:color="auto" w:fill="F3F4F6"/>
          </w:tcPr>
          <w:p>
            <w:r>
              <w:rPr>
                <w:b/>
              </w:rPr>
              <w:t>APNA BAZAR (Proposed)</w:t>
            </w:r>
          </w:p>
        </w:tc>
      </w:tr>
      <w:tr>
        <w:tc>
          <w:tcPr>
            <w:tcW w:type="dxa" w:w="2340"/>
          </w:tcPr>
          <w:p>
            <w:r>
              <w:t>Target User</w:t>
            </w:r>
          </w:p>
        </w:tc>
        <w:tc>
          <w:tcPr>
            <w:tcW w:type="dxa" w:w="2340"/>
          </w:tcPr>
          <w:p>
            <w:r>
              <w:t>Professional Accountants</w:t>
            </w:r>
          </w:p>
        </w:tc>
        <w:tc>
          <w:tcPr>
            <w:tcW w:type="dxa" w:w="2340"/>
          </w:tcPr>
          <w:p>
            <w:r>
              <w:t>Tech-savvy Merchants</w:t>
            </w:r>
          </w:p>
        </w:tc>
        <w:tc>
          <w:tcPr>
            <w:tcW w:type="dxa" w:w="2340"/>
          </w:tcPr>
          <w:p>
            <w:r>
              <w:t>Local Shopkeeper &amp; Cashier</w:t>
            </w:r>
          </w:p>
        </w:tc>
      </w:tr>
      <w:tr>
        <w:tc>
          <w:tcPr>
            <w:tcW w:type="dxa" w:w="2340"/>
          </w:tcPr>
          <w:p>
            <w:r>
              <w:t>Learning Curve</w:t>
            </w:r>
          </w:p>
        </w:tc>
        <w:tc>
          <w:tcPr>
            <w:tcW w:type="dxa" w:w="2340"/>
          </w:tcPr>
          <w:p>
            <w:r>
              <w:t>High (Weeks of Training)</w:t>
            </w:r>
          </w:p>
        </w:tc>
        <w:tc>
          <w:tcPr>
            <w:tcW w:type="dxa" w:w="2340"/>
          </w:tcPr>
          <w:p>
            <w:r>
              <w:t>Moderate</w:t>
            </w:r>
          </w:p>
        </w:tc>
        <w:tc>
          <w:tcPr>
            <w:tcW w:type="dxa" w:w="2340"/>
          </w:tcPr>
          <w:p>
            <w:r>
              <w:t>Immediate (&lt; 10 Minutes)</w:t>
            </w:r>
          </w:p>
        </w:tc>
      </w:tr>
      <w:tr>
        <w:tc>
          <w:tcPr>
            <w:tcW w:type="dxa" w:w="2340"/>
          </w:tcPr>
          <w:p>
            <w:r>
              <w:t>License Cost</w:t>
            </w:r>
          </w:p>
        </w:tc>
        <w:tc>
          <w:tcPr>
            <w:tcW w:type="dxa" w:w="2340"/>
          </w:tcPr>
          <w:p>
            <w:r>
              <w:t>Expensive (₹18,000 - ₹54,000)</w:t>
            </w:r>
          </w:p>
        </w:tc>
        <w:tc>
          <w:tcPr>
            <w:tcW w:type="dxa" w:w="2340"/>
          </w:tcPr>
          <w:p>
            <w:r>
              <w:t>Annual Subscription</w:t>
            </w:r>
          </w:p>
        </w:tc>
        <w:tc>
          <w:tcPr>
            <w:tcW w:type="dxa" w:w="2340"/>
          </w:tcPr>
          <w:p>
            <w:r>
              <w:t>Open Source &amp; Free</w:t>
            </w:r>
          </w:p>
        </w:tc>
      </w:tr>
      <w:tr>
        <w:tc>
          <w:tcPr>
            <w:tcW w:type="dxa" w:w="2340"/>
          </w:tcPr>
          <w:p>
            <w:r>
              <w:t>Stock Automation</w:t>
            </w:r>
          </w:p>
        </w:tc>
        <w:tc>
          <w:tcPr>
            <w:tcW w:type="dxa" w:w="2340"/>
          </w:tcPr>
          <w:p>
            <w:r>
              <w:t>Complex Journal Entries</w:t>
            </w:r>
          </w:p>
        </w:tc>
        <w:tc>
          <w:tcPr>
            <w:tcW w:type="dxa" w:w="2340"/>
          </w:tcPr>
          <w:p>
            <w:r>
              <w:t>Basic</w:t>
            </w:r>
          </w:p>
        </w:tc>
        <w:tc>
          <w:tcPr>
            <w:tcW w:type="dxa" w:w="2340"/>
          </w:tcPr>
          <w:p>
            <w:r>
              <w:t>Automated (+Purchase, -Sale)</w:t>
            </w:r>
          </w:p>
        </w:tc>
      </w:tr>
    </w:tbl>
    <w:p>
      <w:pPr>
        <w:spacing w:line="288" w:lineRule="auto" w:after="120"/>
      </w:pPr>
      <w:r>
        <w:br/>
        <w:t>Table 4.1: Comparison between Existing Commercial Systems and APNA BAZAR</w:t>
      </w:r>
    </w:p>
    <w:p>
      <w:r>
        <w:br w:type="page"/>
      </w:r>
    </w:p>
    <w:p>
      <w:pPr>
        <w:spacing w:before="240" w:after="80"/>
      </w:pPr>
      <w:r>
        <w:rPr>
          <w:b/>
          <w:color w:val="111827"/>
          <w:sz w:val="36"/>
        </w:rPr>
        <w:t>CHAPTER 05</w:t>
        <w:br/>
        <w:t>SYSTEM ANALYSIS AND DESIGN</w:t>
      </w:r>
    </w:p>
    <w:p>
      <w:pPr>
        <w:spacing w:before="200" w:after="40"/>
      </w:pPr>
      <w:r>
        <w:rPr>
          <w:b/>
          <w:color w:val="1F2937"/>
          <w:sz w:val="26"/>
        </w:rPr>
        <w:t>5.1 System Requirements</w:t>
      </w:r>
    </w:p>
    <w:p>
      <w:pPr>
        <w:spacing w:line="288" w:lineRule="auto" w:after="120"/>
      </w:pPr>
      <w:r>
        <w:t>Hardware Requirements:</w:t>
        <w:br/>
        <w:t>• Processor: Intel Core i3 / AMD Ryzen 3 or equivalent (1.5 GHz+)</w:t>
        <w:br/>
        <w:t>• RAM: 2 GB minimum (4 GB recommended)</w:t>
        <w:br/>
        <w:t>• Storage: 500 MB free disk space</w:t>
        <w:br/>
        <w:t>• Display: 1024 x 768 or higher resolution</w:t>
        <w:br/>
        <w:t>• Peripherals: Standard keyboard, mouse, and desktop/thermal receipt printer</w:t>
        <w:br/>
        <w:br/>
        <w:t>Software Requirements:</w:t>
        <w:br/>
        <w:t>• Operating System: Windows 10/11, Linux, or macOS</w:t>
        <w:br/>
        <w:t>• Runtime: Python 3.9+</w:t>
        <w:br/>
        <w:t>• Database: MongoDB Atlas Cloud Cluster / PyMongo</w:t>
        <w:br/>
        <w:t>• Web Browser: Modern standards-compliant browser (Chrome, Edge, Firefox, Safari)</w:t>
      </w:r>
    </w:p>
    <w:p>
      <w:pPr>
        <w:spacing w:before="200" w:after="40"/>
      </w:pPr>
      <w:r>
        <w:rPr>
          <w:b/>
          <w:color w:val="1F2937"/>
          <w:sz w:val="26"/>
        </w:rPr>
        <w:t>5.2 Functional Requirements (The 30 Core Modules)</w:t>
      </w:r>
    </w:p>
    <w:p>
      <w:pPr>
        <w:spacing w:line="288" w:lineRule="auto" w:after="120"/>
      </w:pPr>
      <w:r>
        <w:t>The complete application is structured into 30 dedicated operational modules:</w:t>
      </w:r>
    </w:p>
    <w:p>
      <w:pPr>
        <w:pStyle w:val="ListBullet"/>
        <w:spacing w:line="276" w:lineRule="auto" w:after="60"/>
      </w:pPr>
      <w:r>
        <w:t>M01: Admin Login (/login, /logout) - Session authentication with Werkzeug password hashing.</w:t>
      </w:r>
    </w:p>
    <w:p>
      <w:pPr>
        <w:pStyle w:val="ListBullet"/>
        <w:spacing w:line="276" w:lineRule="auto" w:after="60"/>
      </w:pPr>
      <w:r>
        <w:t>M02: User Management (/users) - Admin CRUD to create and manage cashier/staff accounts.</w:t>
      </w:r>
    </w:p>
    <w:p>
      <w:pPr>
        <w:pStyle w:val="ListBullet"/>
        <w:spacing w:line="276" w:lineRule="auto" w:after="60"/>
      </w:pPr>
      <w:r>
        <w:t>M03: Dashboard (/dashboard) - Real-time sales KPIs and 7-day revenue trend chart.</w:t>
      </w:r>
    </w:p>
    <w:p>
      <w:pPr>
        <w:pStyle w:val="ListBullet"/>
        <w:spacing w:line="276" w:lineRule="auto" w:after="60"/>
      </w:pPr>
      <w:r>
        <w:t>M04: Shop Profile (/settings) - Configure store name (APNA BAZAR), owner, contact, and GSTIN.</w:t>
      </w:r>
    </w:p>
    <w:p>
      <w:pPr>
        <w:pStyle w:val="ListBullet"/>
        <w:spacing w:line="276" w:lineRule="auto" w:after="60"/>
      </w:pPr>
      <w:r>
        <w:t>M05: Category Management (/categories) - Product category organization with item counts.</w:t>
      </w:r>
    </w:p>
    <w:p>
      <w:pPr>
        <w:pStyle w:val="ListBullet"/>
        <w:spacing w:line="276" w:lineRule="auto" w:after="60"/>
      </w:pPr>
      <w:r>
        <w:t>M06: Product Management (/products) - Full CRUD for inventory catalog with pricing and stock.</w:t>
      </w:r>
    </w:p>
    <w:p>
      <w:pPr>
        <w:pStyle w:val="ListBullet"/>
        <w:spacing w:line="276" w:lineRule="auto" w:after="60"/>
      </w:pPr>
      <w:r>
        <w:t>M07: Product Search (/products?q=...) - Instant search by name, SKU code, or category.</w:t>
      </w:r>
    </w:p>
    <w:p>
      <w:pPr>
        <w:pStyle w:val="ListBullet"/>
        <w:spacing w:line="276" w:lineRule="auto" w:after="60"/>
      </w:pPr>
      <w:r>
        <w:t>M08: Stock Management (/stock) - Master stock directory with color-coded status badges.</w:t>
      </w:r>
    </w:p>
    <w:p>
      <w:pPr>
        <w:pStyle w:val="ListBullet"/>
        <w:spacing w:line="276" w:lineRule="auto" w:after="60"/>
      </w:pPr>
      <w:r>
        <w:t>M09: Low Stock Alert (/stock/low) - Dedicated monitor isolating products below reorder thresholds.</w:t>
      </w:r>
    </w:p>
    <w:p>
      <w:pPr>
        <w:pStyle w:val="ListBullet"/>
        <w:spacing w:line="276" w:lineRule="auto" w:after="60"/>
      </w:pPr>
      <w:r>
        <w:t>M10: Stock Adjustment (/stock/adjustment) - Manual inventory corrections with audit reasons.</w:t>
      </w:r>
    </w:p>
    <w:p>
      <w:pPr>
        <w:pStyle w:val="ListBullet"/>
        <w:spacing w:line="276" w:lineRule="auto" w:after="60"/>
      </w:pPr>
      <w:r>
        <w:t>M11: Expiry Tracking (/stock/expiry) - Product safety tracking identifying expired and near-expiry goods.</w:t>
      </w:r>
    </w:p>
    <w:p>
      <w:pPr>
        <w:pStyle w:val="ListBullet"/>
        <w:spacing w:line="276" w:lineRule="auto" w:after="60"/>
      </w:pPr>
      <w:r>
        <w:t>M12: Barcode / SKU Filter (/products?q=PRD-XXXX) - Rapid item lookup by code.</w:t>
      </w:r>
    </w:p>
    <w:p>
      <w:pPr>
        <w:pStyle w:val="ListBullet"/>
        <w:spacing w:line="276" w:lineRule="auto" w:after="60"/>
      </w:pPr>
      <w:r>
        <w:t>M13: Supplier Management (/suppliers) - Wholesale vendor directory with contact details.</w:t>
      </w:r>
    </w:p>
    <w:p>
      <w:pPr>
        <w:pStyle w:val="ListBullet"/>
        <w:spacing w:line="276" w:lineRule="auto" w:after="60"/>
      </w:pPr>
      <w:r>
        <w:t>M14: Purchase Entry (/purchases/new) - Inward procurement form that automatically increments stock.</w:t>
      </w:r>
    </w:p>
    <w:p>
      <w:pPr>
        <w:pStyle w:val="ListBullet"/>
        <w:spacing w:line="276" w:lineRule="auto" w:after="60"/>
      </w:pPr>
      <w:r>
        <w:t>M15: Purchase History (/purchases/history) - Searchable archive of vendor invoices.</w:t>
      </w:r>
    </w:p>
    <w:p>
      <w:pPr>
        <w:pStyle w:val="ListBullet"/>
        <w:spacing w:line="276" w:lineRule="auto" w:after="60"/>
      </w:pPr>
      <w:r>
        <w:t>M16: Customer Management (/customers) - Customer directory tracking purchase volume and credit dues.</w:t>
      </w:r>
    </w:p>
    <w:p>
      <w:pPr>
        <w:pStyle w:val="ListBullet"/>
        <w:spacing w:line="276" w:lineRule="auto" w:after="60"/>
      </w:pPr>
      <w:r>
        <w:t>M17: Customer Search (/customers?q=...) - Rapid lookup by name or phone number.</w:t>
      </w:r>
    </w:p>
    <w:p>
      <w:pPr>
        <w:pStyle w:val="ListBullet"/>
        <w:spacing w:line="276" w:lineRule="auto" w:after="60"/>
      </w:pPr>
      <w:r>
        <w:t>M18: Customer History (/customers/&lt;id&gt;/history) - Full billing archive per customer.</w:t>
      </w:r>
    </w:p>
    <w:p>
      <w:pPr>
        <w:pStyle w:val="ListBullet"/>
        <w:spacing w:line="276" w:lineRule="auto" w:after="60"/>
      </w:pPr>
      <w:r>
        <w:t>M19: Due / Payment Tracking (/customers) - Transparent Khata ledger tracking credit dues.</w:t>
      </w:r>
    </w:p>
    <w:p>
      <w:pPr>
        <w:pStyle w:val="ListBullet"/>
        <w:spacing w:line="276" w:lineRule="auto" w:after="60"/>
      </w:pPr>
      <w:r>
        <w:t>M20: POS Billing Screen (/sales/new) - Fast multi-item checkout cart with live stock validation.</w:t>
      </w:r>
    </w:p>
    <w:p>
      <w:pPr>
        <w:pStyle w:val="ListBullet"/>
        <w:spacing w:line="276" w:lineRule="auto" w:after="60"/>
      </w:pPr>
      <w:r>
        <w:t>M21: Automatic Invoice Number (/sales/new) - Sequential, collision-free numbering (INV-0001).</w:t>
      </w:r>
    </w:p>
    <w:p>
      <w:pPr>
        <w:pStyle w:val="ListBullet"/>
        <w:spacing w:line="276" w:lineRule="auto" w:after="60"/>
      </w:pPr>
      <w:r>
        <w:t>M22: Auto Bill Calculation - Real-time computation of subtotals, discounts, tax, and due balances.</w:t>
      </w:r>
    </w:p>
    <w:p>
      <w:pPr>
        <w:pStyle w:val="ListBullet"/>
        <w:spacing w:line="276" w:lineRule="auto" w:after="60"/>
      </w:pPr>
      <w:r>
        <w:t>M23: Invoice Printing (/sales/&lt;id&gt;/invoice) - Formatted tax invoice with print stylesheet.</w:t>
      </w:r>
    </w:p>
    <w:p>
      <w:pPr>
        <w:pStyle w:val="ListBullet"/>
        <w:spacing w:line="276" w:lineRule="auto" w:after="60"/>
      </w:pPr>
      <w:r>
        <w:t>M24: Sales History (/sales/history) - Filterable master log of completed and cancelled bills.</w:t>
      </w:r>
    </w:p>
    <w:p>
      <w:pPr>
        <w:pStyle w:val="ListBullet"/>
        <w:spacing w:line="276" w:lineRule="auto" w:after="60"/>
      </w:pPr>
      <w:r>
        <w:t>M25: Sales Return / Cancel (/sales/&lt;id&gt;/cancel) - Cancels invoice and restores sold goods to stock.</w:t>
      </w:r>
    </w:p>
    <w:p>
      <w:pPr>
        <w:pStyle w:val="ListBullet"/>
        <w:spacing w:line="276" w:lineRule="auto" w:after="60"/>
      </w:pPr>
      <w:r>
        <w:t>M26: Daily Sales Report (/reports/daily) - Daily bill counts, net revenue, and items sold.</w:t>
      </w:r>
    </w:p>
    <w:p>
      <w:pPr>
        <w:pStyle w:val="ListBullet"/>
        <w:spacing w:line="276" w:lineRule="auto" w:after="60"/>
      </w:pPr>
      <w:r>
        <w:t>M27: Monthly Sales Report (/reports/monthly) - Monthly totals and daily revenue trend chart.</w:t>
      </w:r>
    </w:p>
    <w:p>
      <w:pPr>
        <w:pStyle w:val="ListBullet"/>
        <w:spacing w:line="276" w:lineRule="auto" w:after="60"/>
      </w:pPr>
      <w:r>
        <w:t>M28: Top Selling Products (/reports/top-products) - Top 10 volume items with horizontal bar chart.</w:t>
      </w:r>
    </w:p>
    <w:p>
      <w:pPr>
        <w:pStyle w:val="ListBullet"/>
        <w:spacing w:line="276" w:lineRule="auto" w:after="60"/>
      </w:pPr>
      <w:r>
        <w:t>M29: Profit &amp; Valuation Report (/reports/profit) - Estimated Gross Profit and asset valuation.</w:t>
      </w:r>
    </w:p>
    <w:p>
      <w:pPr>
        <w:pStyle w:val="ListBullet"/>
        <w:spacing w:line="276" w:lineRule="auto" w:after="60"/>
      </w:pPr>
      <w:r>
        <w:t>M30: Settings &amp; Demo Reset (/settings/reset-demo) - One-click database seeder for demonstrations.</w:t>
      </w:r>
    </w:p>
    <w:p>
      <w:r>
        <w:br w:type="page"/>
      </w:r>
    </w:p>
    <w:p>
      <w:pPr>
        <w:spacing w:before="240" w:after="80"/>
      </w:pPr>
      <w:r>
        <w:rPr>
          <w:b/>
          <w:color w:val="111827"/>
          <w:sz w:val="36"/>
        </w:rPr>
        <w:t>CHAPTER 06</w:t>
        <w:br/>
        <w:t>IMPLEMENTATION</w:t>
      </w:r>
    </w:p>
    <w:p>
      <w:pPr>
        <w:spacing w:before="200" w:after="40"/>
      </w:pPr>
      <w:r>
        <w:rPr>
          <w:b/>
          <w:color w:val="1F2937"/>
          <w:sz w:val="26"/>
        </w:rPr>
        <w:t>6.1 Development Environment</w:t>
      </w:r>
    </w:p>
    <w:p>
      <w:pPr>
        <w:spacing w:line="288" w:lineRule="auto" w:after="120"/>
      </w:pPr>
      <w:r>
        <w:t>The project was implemented in Python 3 using the Flask WSGI microframework on Windows. Dependencies were kept strictly minimal: Flask, PyMongo, python-dotenv, Werkzeug, and mongomock. Environment variables (.env) safely isolate the MongoDB Atlas URI and application secret key.</w:t>
      </w:r>
    </w:p>
    <w:p>
      <w:pPr>
        <w:spacing w:before="200" w:after="40"/>
      </w:pPr>
      <w:r>
        <w:rPr>
          <w:b/>
          <w:color w:val="1F2937"/>
          <w:sz w:val="26"/>
        </w:rPr>
        <w:t>6.2 Frontend Architecture</w:t>
      </w:r>
    </w:p>
    <w:p>
      <w:pPr>
        <w:spacing w:line="288" w:lineRule="auto" w:after="120"/>
      </w:pPr>
      <w:r>
        <w:t>The user interface follows a clean, black-and-white SaaS design system. High-contrast typography and subtle light-gray borders replace colorful gradients, creating a distraction-free environment for shop workers. A custom @media print stylesheet isolates the tax receipt during printing, hiding navigation bars and buttons.</w:t>
      </w:r>
    </w:p>
    <w:p>
      <w:pPr>
        <w:spacing w:before="200" w:after="40"/>
      </w:pPr>
      <w:r>
        <w:rPr>
          <w:b/>
          <w:color w:val="1F2937"/>
          <w:sz w:val="26"/>
        </w:rPr>
        <w:t>6.3 Backend Controllers &amp; Route Security</w:t>
      </w:r>
    </w:p>
    <w:p>
      <w:pPr>
        <w:spacing w:line="288" w:lineRule="auto" w:after="120"/>
      </w:pPr>
      <w:r>
        <w:t>Routing is organized cleanly in app.py using Flask route decorators. Role-based access control enforces authentication: @login_required protects operational routes, while @admin_required guards user creation, store settings, and financial profit analytics.</w:t>
      </w:r>
    </w:p>
    <w:p>
      <w:pPr>
        <w:spacing w:before="200" w:after="40"/>
      </w:pPr>
      <w:r>
        <w:rPr>
          <w:b/>
          <w:color w:val="1F2937"/>
          <w:sz w:val="26"/>
        </w:rPr>
        <w:t>6.4 Database Implementation &amp; Fallback Resilience</w:t>
      </w:r>
    </w:p>
    <w:p>
      <w:pPr>
        <w:spacing w:line="288" w:lineRule="auto" w:after="120"/>
      </w:pPr>
      <w:r>
        <w:t>APNA BAZAR connects to a MongoDB Atlas cloud cluster (inventory_billing_db). To safeguard against laboratory internet interruptions during project viva examinations, database.py implements an automatic in-memory fallback using mongomock. If Atlas is unreachable, the system transparently shifts to local in-memory storage with zero application downtime.</w:t>
      </w:r>
    </w:p>
    <w:p>
      <w:pPr>
        <w:spacing w:before="200" w:after="40"/>
      </w:pPr>
      <w:r>
        <w:rPr>
          <w:b/>
          <w:color w:val="1F2937"/>
          <w:sz w:val="26"/>
        </w:rPr>
        <w:t>6.5 Authentic Retail Dataset Seeding</w:t>
      </w:r>
    </w:p>
    <w:p>
      <w:pPr>
        <w:spacing w:line="288" w:lineRule="auto" w:after="120"/>
      </w:pPr>
      <w:r>
        <w:t>The seed.py script populates realistic store data for 'APNA BAZAR' (Owner: Akshay Khapare), including categories (Grocery, Snacks, Beverages, Household, Personal Care, Stationery) and authentic Indian retail staples (Kolam Rice, Chakki Atta, Tata Tea, Parle-G, Amul Milk, Dettol Soap, Sunflower Oil).</w:t>
      </w:r>
    </w:p>
    <w:p>
      <w:r>
        <w:br w:type="page"/>
      </w:r>
    </w:p>
    <w:p>
      <w:pPr>
        <w:spacing w:before="240" w:after="80"/>
      </w:pPr>
      <w:r>
        <w:rPr>
          <w:b/>
          <w:color w:val="111827"/>
          <w:sz w:val="36"/>
        </w:rPr>
        <w:t>CHAPTER 07</w:t>
        <w:br/>
        <w:t>TESTING AND RESULTS</w:t>
      </w:r>
    </w:p>
    <w:p>
      <w:pPr>
        <w:spacing w:before="200" w:after="40"/>
      </w:pPr>
      <w:r>
        <w:rPr>
          <w:b/>
          <w:color w:val="1F2937"/>
          <w:sz w:val="26"/>
        </w:rPr>
        <w:t>7.1 Testing Methodology</w:t>
      </w:r>
    </w:p>
    <w:p>
      <w:pPr>
        <w:spacing w:line="288" w:lineRule="auto" w:after="120"/>
      </w:pPr>
      <w:r>
        <w:t>Testing was conducted across automated unit test suites, database invariant checks, and cross-browser user acceptance tests. Automated tests in test_app.py verified route security, CRUD integrity, inventory stock invariance, and mathematical billing precision.</w:t>
      </w:r>
    </w:p>
    <w:p>
      <w:pPr>
        <w:spacing w:before="200" w:after="40"/>
      </w:pPr>
      <w:r>
        <w:rPr>
          <w:b/>
          <w:color w:val="1F2937"/>
          <w:sz w:val="26"/>
        </w:rPr>
        <w:t>7.2 Test Execution Results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3F4F6"/>
          </w:tcPr>
          <w:p>
            <w:r>
              <w:rPr>
                <w:b/>
              </w:rPr>
              <w:t>Test Suite ID</w:t>
            </w:r>
          </w:p>
        </w:tc>
        <w:tc>
          <w:tcPr>
            <w:tcW w:type="dxa" w:w="3120"/>
            <w:shd w:val="clear" w:color="auto" w:fill="F3F4F6"/>
          </w:tcPr>
          <w:p>
            <w:r>
              <w:rPr>
                <w:b/>
              </w:rPr>
              <w:t>Verification Objective</w:t>
            </w:r>
          </w:p>
        </w:tc>
        <w:tc>
          <w:tcPr>
            <w:tcW w:type="dxa" w:w="3120"/>
            <w:shd w:val="clear" w:color="auto" w:fill="F3F4F6"/>
          </w:tcPr>
          <w:p>
            <w:r>
              <w:rPr>
                <w:b/>
              </w:rPr>
              <w:t>Result</w:t>
            </w:r>
          </w:p>
        </w:tc>
      </w:tr>
      <w:tr>
        <w:tc>
          <w:tcPr>
            <w:tcW w:type="dxa" w:w="3120"/>
          </w:tcPr>
          <w:p>
            <w:r>
              <w:rPr>
                <w:b/>
              </w:rPr>
              <w:t>TC01</w:t>
            </w:r>
          </w:p>
        </w:tc>
        <w:tc>
          <w:tcPr>
            <w:tcW w:type="dxa" w:w="3120"/>
          </w:tcPr>
          <w:p>
            <w:r>
              <w:t>Authentication &amp; Role Protection (@login_required, @admin_required)</w:t>
            </w:r>
          </w:p>
        </w:tc>
        <w:tc>
          <w:tcPr>
            <w:tcW w:type="dxa" w:w="3120"/>
          </w:tcPr>
          <w:p>
            <w:r>
              <w:rPr>
                <w:b/>
              </w:rPr>
              <w:t>PASSED [100%]</w:t>
            </w:r>
          </w:p>
        </w:tc>
      </w:tr>
      <w:tr>
        <w:tc>
          <w:tcPr>
            <w:tcW w:type="dxa" w:w="3120"/>
          </w:tcPr>
          <w:p>
            <w:r>
              <w:rPr>
                <w:b/>
              </w:rPr>
              <w:t>TC02</w:t>
            </w:r>
          </w:p>
        </w:tc>
        <w:tc>
          <w:tcPr>
            <w:tcW w:type="dxa" w:w="3120"/>
          </w:tcPr>
          <w:p>
            <w:r>
              <w:t>Live MongoDB Retrieval on Executive Dashboard</w:t>
            </w:r>
          </w:p>
        </w:tc>
        <w:tc>
          <w:tcPr>
            <w:tcW w:type="dxa" w:w="3120"/>
          </w:tcPr>
          <w:p>
            <w:r>
              <w:rPr>
                <w:b/>
              </w:rPr>
              <w:t>PASSED [100%]</w:t>
            </w:r>
          </w:p>
        </w:tc>
      </w:tr>
      <w:tr>
        <w:tc>
          <w:tcPr>
            <w:tcW w:type="dxa" w:w="3120"/>
          </w:tcPr>
          <w:p>
            <w:r>
              <w:rPr>
                <w:b/>
              </w:rPr>
              <w:t>TC03</w:t>
            </w:r>
          </w:p>
        </w:tc>
        <w:tc>
          <w:tcPr>
            <w:tcW w:type="dxa" w:w="3120"/>
          </w:tcPr>
          <w:p>
            <w:r>
              <w:t>Category Management CRUD Operations</w:t>
            </w:r>
          </w:p>
        </w:tc>
        <w:tc>
          <w:tcPr>
            <w:tcW w:type="dxa" w:w="3120"/>
          </w:tcPr>
          <w:p>
            <w:r>
              <w:rPr>
                <w:b/>
              </w:rPr>
              <w:t>PASSED [100%]</w:t>
            </w:r>
          </w:p>
        </w:tc>
      </w:tr>
      <w:tr>
        <w:tc>
          <w:tcPr>
            <w:tcW w:type="dxa" w:w="3120"/>
          </w:tcPr>
          <w:p>
            <w:r>
              <w:rPr>
                <w:b/>
              </w:rPr>
              <w:t>TC04</w:t>
            </w:r>
          </w:p>
        </w:tc>
        <w:tc>
          <w:tcPr>
            <w:tcW w:type="dxa" w:w="3120"/>
          </w:tcPr>
          <w:p>
            <w:r>
              <w:t>Product Catalog CRUD, SKU Code Search &amp; Filter</w:t>
            </w:r>
          </w:p>
        </w:tc>
        <w:tc>
          <w:tcPr>
            <w:tcW w:type="dxa" w:w="3120"/>
          </w:tcPr>
          <w:p>
            <w:r>
              <w:rPr>
                <w:b/>
              </w:rPr>
              <w:t>PASSED [100%]</w:t>
            </w:r>
          </w:p>
        </w:tc>
      </w:tr>
      <w:tr>
        <w:tc>
          <w:tcPr>
            <w:tcW w:type="dxa" w:w="3120"/>
          </w:tcPr>
          <w:p>
            <w:r>
              <w:rPr>
                <w:b/>
              </w:rPr>
              <w:t>TC05</w:t>
            </w:r>
          </w:p>
        </w:tc>
        <w:tc>
          <w:tcPr>
            <w:tcW w:type="dxa" w:w="3120"/>
          </w:tcPr>
          <w:p>
            <w:r>
              <w:t>Supplier &amp; Customer Directory Management</w:t>
            </w:r>
          </w:p>
        </w:tc>
        <w:tc>
          <w:tcPr>
            <w:tcW w:type="dxa" w:w="3120"/>
          </w:tcPr>
          <w:p>
            <w:r>
              <w:rPr>
                <w:b/>
              </w:rPr>
              <w:t>PASSED [100%]</w:t>
            </w:r>
          </w:p>
        </w:tc>
      </w:tr>
      <w:tr>
        <w:tc>
          <w:tcPr>
            <w:tcW w:type="dxa" w:w="3120"/>
          </w:tcPr>
          <w:p>
            <w:r>
              <w:rPr>
                <w:b/>
              </w:rPr>
              <w:t>TC06</w:t>
            </w:r>
          </w:p>
        </w:tc>
        <w:tc>
          <w:tcPr>
            <w:tcW w:type="dxa" w:w="3120"/>
          </w:tcPr>
          <w:p>
            <w:r>
              <w:t>Stock Lifecycle Invariance (Initial 10 -&gt; Inward 15 -&gt; Sold 12 -&gt; Return 15)</w:t>
            </w:r>
          </w:p>
        </w:tc>
        <w:tc>
          <w:tcPr>
            <w:tcW w:type="dxa" w:w="3120"/>
          </w:tcPr>
          <w:p>
            <w:r>
              <w:rPr>
                <w:b/>
              </w:rPr>
              <w:t>PASSED [100%]</w:t>
            </w:r>
          </w:p>
        </w:tc>
      </w:tr>
      <w:tr>
        <w:tc>
          <w:tcPr>
            <w:tcW w:type="dxa" w:w="3120"/>
          </w:tcPr>
          <w:p>
            <w:r>
              <w:rPr>
                <w:b/>
              </w:rPr>
              <w:t>TC07</w:t>
            </w:r>
          </w:p>
        </w:tc>
        <w:tc>
          <w:tcPr>
            <w:tcW w:type="dxa" w:w="3120"/>
          </w:tcPr>
          <w:p>
            <w:r>
              <w:t>POS Calculation Math, Discount, Tax &amp; Due Balance</w:t>
            </w:r>
          </w:p>
        </w:tc>
        <w:tc>
          <w:tcPr>
            <w:tcW w:type="dxa" w:w="3120"/>
          </w:tcPr>
          <w:p>
            <w:r>
              <w:rPr>
                <w:b/>
              </w:rPr>
              <w:t>PASSED [100%]</w:t>
            </w:r>
          </w:p>
        </w:tc>
      </w:tr>
      <w:tr>
        <w:tc>
          <w:tcPr>
            <w:tcW w:type="dxa" w:w="3120"/>
          </w:tcPr>
          <w:p>
            <w:r>
              <w:rPr>
                <w:b/>
              </w:rPr>
              <w:t>TC08</w:t>
            </w:r>
          </w:p>
        </w:tc>
        <w:tc>
          <w:tcPr>
            <w:tcW w:type="dxa" w:w="3120"/>
          </w:tcPr>
          <w:p>
            <w:r>
              <w:t>Analytical Reports (Daily, Monthly, Top Products, Profit Valuation)</w:t>
            </w:r>
          </w:p>
        </w:tc>
        <w:tc>
          <w:tcPr>
            <w:tcW w:type="dxa" w:w="3120"/>
          </w:tcPr>
          <w:p>
            <w:r>
              <w:rPr>
                <w:b/>
              </w:rPr>
              <w:t>PASSED [100%]</w:t>
            </w:r>
          </w:p>
        </w:tc>
      </w:tr>
    </w:tbl>
    <w:p>
      <w:pPr>
        <w:spacing w:line="288" w:lineRule="auto" w:after="120"/>
      </w:pPr>
      <w:r>
        <w:br/>
        <w:t>Table 7.4: Test Execution Summary Report - Ran 8 suites in 10.748s (100% Success Rate).</w:t>
      </w:r>
    </w:p>
    <w:p>
      <w:r>
        <w:br w:type="page"/>
      </w:r>
    </w:p>
    <w:p>
      <w:pPr>
        <w:spacing w:before="240" w:after="80"/>
      </w:pPr>
      <w:r>
        <w:rPr>
          <w:b/>
          <w:color w:val="111827"/>
          <w:sz w:val="36"/>
        </w:rPr>
        <w:t>CHAPTER 08</w:t>
        <w:br/>
        <w:t>CONCLUSION</w:t>
      </w:r>
    </w:p>
    <w:p>
      <w:pPr>
        <w:spacing w:before="200" w:after="40"/>
      </w:pPr>
      <w:r>
        <w:rPr>
          <w:b/>
          <w:color w:val="1F2937"/>
          <w:sz w:val="26"/>
        </w:rPr>
        <w:t>8.1 Project Summary</w:t>
      </w:r>
    </w:p>
    <w:p>
      <w:pPr>
        <w:spacing w:line="288" w:lineRule="auto" w:after="120"/>
      </w:pPr>
      <w:r>
        <w:t>APNA BAZAR successfully demonstrates how modern web technologies can resolve the practical operational problems faced by local community shopkeepers. By integrating Python Flask with MongoDB Atlas and a clean monochrome interface, the application eliminates manual billing mistakes, automates inventory tracking, and provides clear customer credit records.</w:t>
      </w:r>
    </w:p>
    <w:p>
      <w:pPr>
        <w:spacing w:before="200" w:after="40"/>
      </w:pPr>
      <w:r>
        <w:rPr>
          <w:b/>
          <w:color w:val="1F2937"/>
          <w:sz w:val="26"/>
        </w:rPr>
        <w:t>8.2 Key Achievements</w:t>
      </w:r>
    </w:p>
    <w:p>
      <w:pPr>
        <w:pStyle w:val="ListBullet"/>
        <w:spacing w:line="276" w:lineRule="auto" w:after="60"/>
      </w:pPr>
      <w:r>
        <w:t>Successfully built all 30 planned functional modules without unnecessary over-engineering.</w:t>
      </w:r>
    </w:p>
    <w:p>
      <w:pPr>
        <w:pStyle w:val="ListBullet"/>
        <w:spacing w:line="276" w:lineRule="auto" w:after="60"/>
      </w:pPr>
      <w:r>
        <w:t>Enforced strict inventory synchronization across inward purchases, sales checkouts, and bill cancellations.</w:t>
      </w:r>
    </w:p>
    <w:p>
      <w:pPr>
        <w:pStyle w:val="ListBullet"/>
        <w:spacing w:line="276" w:lineRule="auto" w:after="60"/>
      </w:pPr>
      <w:r>
        <w:t>Achieved 100% automated test pass rate for financial billing arithmetic and customer ledger balances.</w:t>
      </w:r>
    </w:p>
    <w:p>
      <w:pPr>
        <w:pStyle w:val="ListBullet"/>
        <w:spacing w:line="276" w:lineRule="auto" w:after="60"/>
      </w:pPr>
      <w:r>
        <w:t>Engineered a resilient dual-layer database connectivity architecture with automated local fallback.</w:t>
      </w:r>
    </w:p>
    <w:p>
      <w:pPr>
        <w:spacing w:before="200" w:after="40"/>
      </w:pPr>
      <w:r>
        <w:rPr>
          <w:b/>
          <w:color w:val="1F2937"/>
          <w:sz w:val="26"/>
        </w:rPr>
        <w:t>8.3 Benefits to the Community</w:t>
      </w:r>
    </w:p>
    <w:p>
      <w:pPr>
        <w:spacing w:line="288" w:lineRule="auto" w:after="120"/>
      </w:pPr>
      <w:r>
        <w:t>Local retail merchants gain significant time savings during busy hours, recover overdue customer credit through accurate Khata ledgers, minimize spoilage via the 30-day expiry monitor, and gain actionable insights into gross profit.</w:t>
      </w:r>
    </w:p>
    <w:p>
      <w:pPr>
        <w:spacing w:before="200" w:after="40"/>
      </w:pPr>
      <w:r>
        <w:rPr>
          <w:b/>
          <w:color w:val="1F2937"/>
          <w:sz w:val="26"/>
        </w:rPr>
        <w:t>8.4 Limitations</w:t>
      </w:r>
    </w:p>
    <w:p>
      <w:pPr>
        <w:pStyle w:val="ListBullet"/>
        <w:spacing w:line="276" w:lineRule="auto" w:after="60"/>
      </w:pPr>
      <w:r>
        <w:t>Currently architected for single-store retail environments without multi-branch warehouse transfers.</w:t>
      </w:r>
    </w:p>
    <w:p>
      <w:pPr>
        <w:pStyle w:val="ListBullet"/>
        <w:spacing w:line="276" w:lineRule="auto" w:after="60"/>
      </w:pPr>
      <w:r>
        <w:t>Relies on standard USB keyboard-emulation barcode scanners rather than in-browser camera scanning.</w:t>
      </w:r>
    </w:p>
    <w:p>
      <w:pPr>
        <w:pStyle w:val="ListBullet"/>
        <w:spacing w:line="276" w:lineRule="auto" w:after="60"/>
      </w:pPr>
      <w:r>
        <w:t>Prints invoices via browser print dialogs rather than raw ESC/POS thermal printer sockets.</w:t>
      </w:r>
    </w:p>
    <w:p>
      <w:r>
        <w:br w:type="page"/>
      </w:r>
    </w:p>
    <w:p>
      <w:pPr>
        <w:spacing w:before="240" w:after="80"/>
      </w:pPr>
      <w:r>
        <w:rPr>
          <w:b/>
          <w:color w:val="111827"/>
          <w:sz w:val="36"/>
        </w:rPr>
        <w:t>CHAPTER 09</w:t>
        <w:br/>
        <w:t>FUTURE ENHANCEMENTS</w:t>
      </w:r>
    </w:p>
    <w:p>
      <w:pPr>
        <w:spacing w:before="200" w:after="40"/>
      </w:pPr>
      <w:r>
        <w:rPr>
          <w:b/>
          <w:color w:val="1F2937"/>
          <w:sz w:val="26"/>
        </w:rPr>
        <w:t>9.1 Hardware Thermal Printer Integration</w:t>
      </w:r>
    </w:p>
    <w:p>
      <w:pPr>
        <w:spacing w:line="288" w:lineRule="auto" w:after="120"/>
      </w:pPr>
      <w:r>
        <w:t>Future iterations will integrate the WebUSB / WebSerial API to communicate directly with 58mm/80mm thermal receipt printers, enabling instant one-click paper cuts without showing the operating system print dialog.</w:t>
      </w:r>
    </w:p>
    <w:p>
      <w:pPr>
        <w:spacing w:before="200" w:after="40"/>
      </w:pPr>
      <w:r>
        <w:rPr>
          <w:b/>
          <w:color w:val="1F2937"/>
          <w:sz w:val="26"/>
        </w:rPr>
        <w:t>9.2 Automated WhatsApp &amp; SMS Khata Reminders</w:t>
      </w:r>
    </w:p>
    <w:p>
      <w:pPr>
        <w:spacing w:line="288" w:lineRule="auto" w:after="120"/>
      </w:pPr>
      <w:r>
        <w:t>Connecting the customer ledger to the WhatsApp Business API or Twilio SMS gateway will allow shopkeepers to dispatch digital receipts and polite overdue payment reminders with a single click.</w:t>
      </w:r>
    </w:p>
    <w:p>
      <w:pPr>
        <w:spacing w:before="200" w:after="40"/>
      </w:pPr>
      <w:r>
        <w:rPr>
          <w:b/>
          <w:color w:val="1F2937"/>
          <w:sz w:val="26"/>
        </w:rPr>
        <w:t>9.3 Dynamic UPI QR Code on Invoices</w:t>
      </w:r>
    </w:p>
    <w:p>
      <w:pPr>
        <w:spacing w:line="288" w:lineRule="auto" w:after="120"/>
      </w:pPr>
      <w:r>
        <w:t>Generating dynamic UPI payment QR codes directly on the checkout screen and printed receipts will allow customers to scan and settle the exact bill amount using Google Pay, PhonePe, or Paytm.</w:t>
      </w:r>
    </w:p>
    <w:p>
      <w:pPr>
        <w:spacing w:before="200" w:after="40"/>
      </w:pPr>
      <w:r>
        <w:rPr>
          <w:b/>
          <w:color w:val="1F2937"/>
          <w:sz w:val="26"/>
        </w:rPr>
        <w:t>9.4 Progressive Web App (PWA)</w:t>
      </w:r>
    </w:p>
    <w:p>
      <w:pPr>
        <w:spacing w:line="288" w:lineRule="auto" w:after="120"/>
      </w:pPr>
      <w:r>
        <w:t>Adding service workers and a web manifest will allow shop owners to install APNA BAZAR directly on mobile tablets and smartphones with native-app feel and offline caching.</w:t>
      </w:r>
    </w:p>
    <w:p>
      <w:r>
        <w:br w:type="page"/>
      </w:r>
    </w:p>
    <w:p>
      <w:pPr>
        <w:spacing w:before="240" w:after="80"/>
      </w:pPr>
      <w:r>
        <w:rPr>
          <w:b/>
          <w:color w:val="111827"/>
          <w:sz w:val="36"/>
        </w:rPr>
        <w:t>CHAPTER 10</w:t>
        <w:br/>
        <w:t>REFERENCES</w:t>
      </w:r>
    </w:p>
    <w:p>
      <w:pPr>
        <w:spacing w:before="200" w:after="40"/>
      </w:pPr>
      <w:r>
        <w:rPr>
          <w:b/>
          <w:color w:val="1F2937"/>
          <w:sz w:val="26"/>
        </w:rPr>
        <w:t>10.1 Books and Research Papers</w:t>
      </w:r>
    </w:p>
    <w:p>
      <w:pPr>
        <w:pStyle w:val="ListBullet"/>
        <w:spacing w:line="276" w:lineRule="auto" w:after="60"/>
      </w:pPr>
      <w:r>
        <w:t>Grinberg, Miguel (2018). Flask Web Development: Developing Web Applications with Python. O'Reilly Media, 2nd Edition.</w:t>
      </w:r>
    </w:p>
    <w:p>
      <w:pPr>
        <w:pStyle w:val="ListBullet"/>
        <w:spacing w:line="276" w:lineRule="auto" w:after="60"/>
      </w:pPr>
      <w:r>
        <w:t>Chodorow, Kristina (2013). MongoDB: The Definitive Guide. O'Reilly Media.</w:t>
      </w:r>
    </w:p>
    <w:p>
      <w:pPr>
        <w:pStyle w:val="ListBullet"/>
        <w:spacing w:line="276" w:lineRule="auto" w:after="60"/>
      </w:pPr>
      <w:r>
        <w:t>Sommerville, Ian (2015). Software Engineering. Pearson Education, 10th Edition.</w:t>
      </w:r>
    </w:p>
    <w:p>
      <w:pPr>
        <w:pStyle w:val="ListBullet"/>
        <w:spacing w:line="276" w:lineRule="auto" w:after="60"/>
      </w:pPr>
      <w:r>
        <w:t>Pressman, Roger S. &amp; Maxim, Bruce R. (2020). Software Engineering: A Practitioner's Approach. McGraw-Hill, 9th Edition.</w:t>
      </w:r>
    </w:p>
    <w:p>
      <w:pPr>
        <w:spacing w:before="200" w:after="40"/>
      </w:pPr>
      <w:r>
        <w:rPr>
          <w:b/>
          <w:color w:val="1F2937"/>
          <w:sz w:val="26"/>
        </w:rPr>
        <w:t>10.2 Official Documentation &amp; API References</w:t>
      </w:r>
    </w:p>
    <w:p>
      <w:pPr>
        <w:pStyle w:val="ListBullet"/>
        <w:spacing w:line="276" w:lineRule="auto" w:after="60"/>
      </w:pPr>
      <w:r>
        <w:t>Python Software Foundation: Python Documentation, https://docs.python.org/3/</w:t>
      </w:r>
    </w:p>
    <w:p>
      <w:pPr>
        <w:pStyle w:val="ListBullet"/>
        <w:spacing w:line="276" w:lineRule="auto" w:after="60"/>
      </w:pPr>
      <w:r>
        <w:t>Pallets Projects: Flask Framework Documentation, https://flask.palletsprojects.com/en/stable/</w:t>
      </w:r>
    </w:p>
    <w:p>
      <w:pPr>
        <w:pStyle w:val="ListBullet"/>
        <w:spacing w:line="276" w:lineRule="auto" w:after="60"/>
      </w:pPr>
      <w:r>
        <w:t>Werkzeug Security: Password Hashing Utilities, https://werkzeug.palletsprojects.com/</w:t>
      </w:r>
    </w:p>
    <w:p>
      <w:pPr>
        <w:pStyle w:val="ListBullet"/>
        <w:spacing w:line="276" w:lineRule="auto" w:after="60"/>
      </w:pPr>
      <w:r>
        <w:t>MongoDB Inc.: PyMongo Driver Reference, https://pymongo.readthedocs.io/</w:t>
      </w:r>
    </w:p>
    <w:p>
      <w:pPr>
        <w:pStyle w:val="ListBullet"/>
        <w:spacing w:line="276" w:lineRule="auto" w:after="60"/>
      </w:pPr>
      <w:r>
        <w:t>MongoDB Atlas: Cloud Database Guide, https://www.mongodb.com/docs/atlas/</w:t>
      </w:r>
    </w:p>
    <w:p>
      <w:pPr>
        <w:pStyle w:val="ListBullet"/>
        <w:spacing w:line="276" w:lineRule="auto" w:after="60"/>
      </w:pPr>
      <w:r>
        <w:t>Tailwind CSS: Utility Framework Documentation, https://tailwindcss.com/</w:t>
      </w:r>
    </w:p>
    <w:p>
      <w:pPr>
        <w:pStyle w:val="ListBullet"/>
        <w:spacing w:line="276" w:lineRule="auto" w:after="60"/>
      </w:pPr>
      <w:r>
        <w:t>Chart.js: HTML5 Canvas Charting Documentation, https://www.chartjs.org/</w:t>
      </w:r>
    </w:p>
    <w:p>
      <w:pPr>
        <w:pStyle w:val="ListBullet"/>
        <w:spacing w:line="276" w:lineRule="auto" w:after="60"/>
      </w:pPr>
      <w:r>
        <w:t>Lucide Icons: Open Source Vector Icon Library, https://lucide.dev/</w:t>
      </w:r>
    </w:p>
    <w:p>
      <w:pPr>
        <w:spacing w:before="200" w:after="40"/>
      </w:pPr>
      <w:r>
        <w:rPr>
          <w:b/>
          <w:color w:val="1F2937"/>
          <w:sz w:val="26"/>
        </w:rPr>
        <w:t>10.3 Online Technical Portals</w:t>
      </w:r>
    </w:p>
    <w:p>
      <w:pPr>
        <w:pStyle w:val="ListBullet"/>
        <w:spacing w:line="276" w:lineRule="auto" w:after="60"/>
      </w:pPr>
      <w:r>
        <w:t>Mozilla Developer Network (MDN): HTML5 Semantics &amp; CSS Print Media Queries, https://developer.mozilla.org/</w:t>
      </w:r>
    </w:p>
    <w:p>
      <w:pPr>
        <w:pStyle w:val="ListBullet"/>
        <w:spacing w:line="276" w:lineRule="auto" w:after="60"/>
      </w:pPr>
      <w:r>
        <w:t>Render Cloud Platform: Deploying Flask Applications, https://render.com/docs/deploy-flask</w:t>
      </w:r>
    </w:p>
    <w:p>
      <w:pPr>
        <w:pStyle w:val="ListBullet"/>
        <w:spacing w:line="276" w:lineRule="auto" w:after="60"/>
      </w:pPr>
      <w:r>
        <w:t>GitHub Documentation: Version Control Best Practices, https://docs.github.com/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