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Text"/>
        <w:ind w:left="360" w:hanging="333"/>
        <w:rPr>
          <w:rFonts w:ascii="Verdana" w:hAnsi="Verdana"/>
          <w:b w:val="1"/>
          <w:bCs w:val="1"/>
          <w:sz w:val="20"/>
          <w:szCs w:val="20"/>
        </w:rPr>
      </w:pPr>
    </w:p>
    <w:p>
      <w:pPr>
        <w:pStyle w:val="Body Text"/>
        <w:ind w:left="360" w:hanging="333"/>
        <w:rPr>
          <w:rFonts w:ascii="Verdana" w:hAnsi="Verdana"/>
          <w:b w:val="1"/>
          <w:bCs w:val="1"/>
          <w:sz w:val="20"/>
          <w:szCs w:val="20"/>
        </w:rPr>
      </w:pPr>
    </w:p>
    <w:p>
      <w:pPr>
        <w:pStyle w:val="Body Text"/>
        <w:ind w:left="360" w:hanging="331"/>
        <w:jc w:val="center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OFFICE OF THE SUPERINTENDENT OF CENTRAL EXCISE &amp; CUSTOMS, WADKI RANGE, DIVISION-II(DAUND DIVISION), ICE HOUSE, E-WING, 41/A, SASSOON ROAD,</w:t>
      </w:r>
    </w:p>
    <w:p>
      <w:pPr>
        <w:pStyle w:val="Body Text"/>
        <w:ind w:left="360" w:hanging="331"/>
        <w:jc w:val="center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 PUNE </w:t>
      </w:r>
      <w:r>
        <w:rPr>
          <w:rFonts w:ascii="Verdana" w:hAnsi="Verdana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411 001.,Ph No. 020 2605 4034.</w:t>
      </w:r>
    </w:p>
    <w:p>
      <w:pPr>
        <w:pStyle w:val="Body A"/>
        <w:jc w:val="center"/>
        <w:rPr>
          <w:rFonts w:ascii="Verdana" w:cs="Verdana" w:hAnsi="Verdana" w:eastAsia="Verdana"/>
          <w:b w:val="1"/>
          <w:bCs w:val="1"/>
          <w:sz w:val="20"/>
          <w:szCs w:val="20"/>
          <w:u w:val="single"/>
        </w:rPr>
      </w:pP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en-US"/>
        </w:rPr>
        <w:t>Certificate for Procurement and Movement of Imported Goods/Excisable Goods without payment of duty.</w:t>
      </w:r>
    </w:p>
    <w:p>
      <w:pPr>
        <w:pStyle w:val="Body A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cs="Verdana" w:hAnsi="Verdana" w:eastAsia="Verdana"/>
          <w:b w:val="1"/>
          <w:bCs w:val="1"/>
          <w:sz w:val="20"/>
          <w:szCs w:val="20"/>
        </w:rPr>
        <w:tab/>
        <w:tab/>
        <w:tab/>
        <w:tab/>
        <w:tab/>
        <w:tab/>
        <w:tab/>
      </w:r>
    </w:p>
    <w:p>
      <w:pPr>
        <w:pStyle w:val="Body A"/>
        <w:ind w:left="4320" w:firstLine="720"/>
        <w:rPr>
          <w:rFonts w:ascii="Verdana" w:cs="Verdana" w:hAnsi="Verdana" w:eastAsia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rtl w:val="0"/>
          <w:lang w:val="de-DE"/>
        </w:rPr>
        <w:t xml:space="preserve">    </w:t>
        <w:tab/>
        <w:t>File No: Wadki/PC/Axa/2015-16</w:t>
      </w:r>
    </w:p>
    <w:p>
      <w:pPr>
        <w:pStyle w:val="Body A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  <w:lang w:val="de-DE"/>
        </w:rPr>
        <w:tab/>
        <w:tab/>
        <w:tab/>
        <w:tab/>
        <w:tab/>
        <w:tab/>
        <w:t xml:space="preserve">                     Pune, Date: </w:t>
      </w:r>
      <w:r>
        <w:rPr>
          <w:rFonts w:ascii="Verdana" w:hAnsi="Verdana"/>
          <w:sz w:val="20"/>
          <w:szCs w:val="20"/>
          <w:rtl w:val="0"/>
          <w:lang w:val="en-US"/>
        </w:rPr>
        <w:t>{{pc_date}}</w:t>
      </w:r>
    </w:p>
    <w:p>
      <w:pPr>
        <w:pStyle w:val="Body A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Procurement Certificate No.:             </w:t>
      </w: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/2015-16</w:t>
      </w:r>
    </w:p>
    <w:p>
      <w:pPr>
        <w:pStyle w:val="Body A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de-DE"/>
        </w:rPr>
        <w:t xml:space="preserve">Pune, Date: </w:t>
      </w: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{{pc_date}}</w:t>
      </w:r>
    </w:p>
    <w:p>
      <w:pPr>
        <w:pStyle w:val="Body A"/>
        <w:rPr>
          <w:rFonts w:ascii="Verdana" w:cs="Verdana" w:hAnsi="Verdana" w:eastAsia="Verdana"/>
          <w:sz w:val="20"/>
          <w:szCs w:val="20"/>
          <w:lang w:val="de-DE"/>
        </w:rPr>
      </w:pPr>
      <w:r>
        <w:rPr>
          <w:rFonts w:ascii="Verdana" w:cs="Verdana" w:hAnsi="Verdana" w:eastAsia="Verdana"/>
          <w:sz w:val="20"/>
          <w:szCs w:val="20"/>
          <w:rtl w:val="0"/>
          <w:lang w:val="de-DE"/>
        </w:rPr>
        <w:tab/>
        <w:tab/>
        <w:tab/>
        <w:tab/>
        <w:tab/>
        <w:tab/>
        <w:t xml:space="preserve">             </w:t>
        <w:tab/>
        <w:t xml:space="preserve">  </w:t>
      </w:r>
    </w:p>
    <w:p>
      <w:pPr>
        <w:pStyle w:val="Body A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>This is to certify that:</w:t>
      </w:r>
    </w:p>
    <w:p>
      <w:pPr>
        <w:pStyle w:val="Body A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Verdana" w:cs="Verdana" w:hAnsi="Verdana" w:eastAsia="Verdana"/>
          <w:sz w:val="20"/>
          <w:szCs w:val="20"/>
          <w:rtl w:val="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M/s. Axa Business Services Private Limited, at SP Infocity, Incunbator No.1, Survey No.209, Pune Saswad Road, Phursungi, Pune </w:t>
      </w:r>
      <w:r>
        <w:rPr>
          <w:rFonts w:ascii="Verdana" w:hAnsi="Verdana" w:hint="default"/>
          <w:sz w:val="20"/>
          <w:szCs w:val="20"/>
          <w:rtl w:val="0"/>
          <w:lang w:val="en-US"/>
        </w:rPr>
        <w:t xml:space="preserve">– </w:t>
      </w:r>
      <w:r>
        <w:rPr>
          <w:rFonts w:ascii="Verdana" w:hAnsi="Verdana"/>
          <w:sz w:val="20"/>
          <w:szCs w:val="20"/>
          <w:rtl w:val="0"/>
          <w:lang w:val="en-US"/>
        </w:rPr>
        <w:t>412 308 are licensed in Wadki Range of  Daund Division of Central Excise &amp; Customs, Pune III Commissionerate, Pune 411 001, holding Customs Bonding License No. PN VII/CUS/STP-PBW/AXA-03/2013-14 dated 08/10/2013 valid upto 14/07/2016.</w:t>
      </w:r>
    </w:p>
    <w:p>
      <w:pPr>
        <w:pStyle w:val="Body A"/>
        <w:ind w:left="360" w:firstLine="0"/>
        <w:jc w:val="both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Verdana" w:cs="Verdana" w:hAnsi="Verdana" w:eastAsia="Verdana"/>
          <w:sz w:val="20"/>
          <w:szCs w:val="20"/>
          <w:rtl w:val="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>The said Licensee has executed a Bond (B-17) for Rs. 37,50,000/- (Rupees Thirty seven Lacs Fifty Thousand Only.) with appropriate Bank Guarantee No.854020155605-FO Dt.18.09.2013 for Rs.1,87,500/- valid till 16/09/2017, accepted by the Deputy/Assistant Commissioner, Central Excise, Daund Division, vide his office entry no. B.17 Bond/03/92/2013-14 dated 08/10/2013. The same is valid upto 16/09/2017.</w:t>
      </w:r>
    </w:p>
    <w:p>
      <w:pPr>
        <w:pStyle w:val="Body A"/>
        <w:jc w:val="both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Verdana" w:cs="Verdana" w:hAnsi="Verdana" w:eastAsia="Verdana"/>
          <w:sz w:val="20"/>
          <w:szCs w:val="20"/>
          <w:rtl w:val="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>M/s. Axa Business Services Private Limited has declared to the STPI authorities at Pune and the Deputy Director STPI has issued a certificate for Import of capital goods vide his Ref. No. {{certificate_number}} dated {{ic_date}}</w:t>
      </w:r>
    </w:p>
    <w:p>
      <w:pPr>
        <w:pStyle w:val="Body A"/>
        <w:jc w:val="both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tabs>
          <w:tab w:val="left" w:pos="709"/>
        </w:tabs>
        <w:ind w:left="709" w:hanging="304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4. This Procurement certificate authorizes them to obtain Computer Systems from </w:t>
      </w: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M/s {{supplier_name}}, {{country}} </w:t>
      </w:r>
      <w:r>
        <w:rPr>
          <w:rFonts w:ascii="Verdana" w:hAnsi="Verdana"/>
          <w:sz w:val="20"/>
          <w:szCs w:val="20"/>
          <w:rtl w:val="0"/>
          <w:lang w:val="en-US"/>
        </w:rPr>
        <w:t>vide</w:t>
      </w:r>
      <w:r>
        <w:rPr>
          <w:rFonts w:ascii="Verdana" w:hAnsi="Verdana"/>
          <w:b w:val="1"/>
          <w:bCs w:val="1"/>
          <w:sz w:val="20"/>
          <w:szCs w:val="20"/>
          <w:rtl w:val="0"/>
          <w:lang w:val="it-IT"/>
        </w:rPr>
        <w:t xml:space="preserve"> Proforma Invoice No. Nil (Quote No.</w:t>
      </w: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{{proforma_invoice_number}})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 covered under Notification No. 52/2003-Cus dated 31/03/2003 from </w:t>
      </w:r>
      <w:r>
        <w:rPr>
          <w:rFonts w:ascii="Verdana" w:hAnsi="Verdana"/>
          <w:sz w:val="20"/>
          <w:szCs w:val="20"/>
          <w:rtl w:val="0"/>
          <w:lang w:val="en-US"/>
        </w:rPr>
        <w:t>{{short_address}}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 for warehousing and use for Development of Computer Software in their Private Customs Bonded Warehouse at SP Infocity, Incunbator No.1, Survey No.209, Pune Saswad Road, Phursungi, Pune </w:t>
      </w:r>
      <w:r>
        <w:rPr>
          <w:rFonts w:ascii="Verdana" w:hAnsi="Verdana" w:hint="default"/>
          <w:sz w:val="20"/>
          <w:szCs w:val="20"/>
          <w:rtl w:val="0"/>
          <w:lang w:val="en-US"/>
        </w:rPr>
        <w:t xml:space="preserve">–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412 308 as shown below                     </w:t>
        <w:tab/>
      </w:r>
    </w:p>
    <w:tbl>
      <w:tblPr>
        <w:tblW w:w="9810" w:type="dxa"/>
        <w:jc w:val="left"/>
        <w:tblInd w:w="7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5983"/>
        <w:gridCol w:w="1127"/>
        <w:gridCol w:w="1620"/>
      </w:tblGrid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Sr. No.</w:t>
            </w:r>
          </w:p>
        </w:tc>
        <w:tc>
          <w:tcPr>
            <w:tcW w:type="dxa" w:w="5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Description of Goods</w:t>
            </w:r>
          </w:p>
        </w:tc>
        <w:tc>
          <w:tcPr>
            <w:tcW w:type="dxa" w:w="1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Qty.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  <w:rPr>
                <w:rFonts w:ascii="Verdana" w:cs="Verdana" w:hAnsi="Verdana" w:eastAsia="Verdana"/>
                <w:b w:val="1"/>
                <w:bCs w:val="1"/>
                <w:sz w:val="20"/>
                <w:szCs w:val="20"/>
              </w:rPr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Amount</w:t>
            </w:r>
          </w:p>
          <w:p>
            <w:pPr>
              <w:pStyle w:val="Body A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(USD)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{{sr_no}}</w:t>
            </w:r>
            <w:r>
              <w:rPr>
                <w:rFonts w:ascii="Verdana" w:cs="Verdana" w:hAnsi="Verdana" w:eastAsia="Verdana"/>
                <w:sz w:val="20"/>
                <w:szCs w:val="20"/>
              </w:rPr>
            </w:r>
          </w:p>
        </w:tc>
        <w:tc>
          <w:tcPr>
            <w:tcW w:type="dxa" w:w="5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{{description_of_goods}} </w:t>
            </w:r>
          </w:p>
        </w:tc>
        <w:tc>
          <w:tcPr>
            <w:tcW w:type="dxa" w:w="1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{{qty}} 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{{cif_value}}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GRAND TOTAL (USD)</w:t>
            </w:r>
          </w:p>
        </w:tc>
        <w:tc>
          <w:tcPr>
            <w:tcW w:type="dxa" w:w="1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{{total}}</w:t>
            </w:r>
          </w:p>
        </w:tc>
      </w:tr>
    </w:tbl>
    <w:p>
      <w:pPr>
        <w:pStyle w:val="Body A"/>
        <w:widowControl w:val="0"/>
        <w:tabs>
          <w:tab w:val="left" w:pos="709"/>
        </w:tabs>
        <w:ind w:left="666" w:hanging="666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widowControl w:val="0"/>
        <w:tabs>
          <w:tab w:val="left" w:pos="709"/>
        </w:tabs>
        <w:ind w:left="558" w:hanging="558"/>
        <w:jc w:val="both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jc w:val="center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ind w:left="36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>5.  The said goods may be allowed clearance at NIL rate of duty under intimation to the undersigned.</w:t>
      </w:r>
    </w:p>
    <w:p>
      <w:pPr>
        <w:pStyle w:val="Body A"/>
        <w:ind w:left="360" w:firstLine="0"/>
        <w:jc w:val="both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ind w:left="360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>6.</w:t>
        <w:tab/>
        <w:t xml:space="preserve"> This Procurement Certificate is valid up to </w:t>
      </w: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en-US"/>
        </w:rPr>
        <w:t>{{procurement_date}}</w:t>
      </w:r>
    </w:p>
    <w:p>
      <w:pPr>
        <w:pStyle w:val="Body A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ind w:left="405" w:firstLine="0"/>
        <w:jc w:val="both"/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{{address}}</w:t>
      </w:r>
    </w:p>
    <w:sectPr>
      <w:headerReference w:type="default" r:id="rId4"/>
      <w:footerReference w:type="default" r:id="rId5"/>
      <w:pgSz w:w="12240" w:h="15840" w:orient="portrait"/>
      <w:pgMar w:top="450" w:right="1080" w:bottom="63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