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B502" w14:textId="77777777" w:rsidR="00481DEB" w:rsidRPr="005A2288" w:rsidRDefault="00481DEB" w:rsidP="00481DEB">
      <w:pPr>
        <w:rPr>
          <w:rFonts w:ascii="Calibri" w:hAnsi="Calibri" w:cs="Calibri"/>
          <w:sz w:val="20"/>
          <w:szCs w:val="20"/>
        </w:rPr>
      </w:pPr>
      <w:r w:rsidRPr="005A2288">
        <w:rPr>
          <w:rFonts w:ascii="Calibri" w:hAnsi="Calibri" w:cs="Calibri"/>
          <w:b/>
          <w:bCs/>
          <w:sz w:val="20"/>
          <w:szCs w:val="20"/>
        </w:rPr>
        <w:t>What gets stored in Snowflake’s Metadata and Metadata Cache?</w:t>
      </w:r>
    </w:p>
    <w:p w14:paraId="3B04C274" w14:textId="1EA34347" w:rsidR="00481DEB" w:rsidRPr="005A2288" w:rsidRDefault="00481DEB" w:rsidP="00481DEB">
      <w:pPr>
        <w:rPr>
          <w:rFonts w:ascii="Calibri" w:hAnsi="Calibri" w:cs="Calibri"/>
          <w:sz w:val="20"/>
          <w:szCs w:val="20"/>
        </w:rPr>
      </w:pPr>
      <w:r w:rsidRPr="005A2288">
        <w:rPr>
          <w:rFonts w:ascii="Calibri" w:hAnsi="Calibri" w:cs="Calibri"/>
          <w:sz w:val="20"/>
          <w:szCs w:val="20"/>
        </w:rPr>
        <w:br/>
        <w:t>Snowflake's metadata and metadata cache store crucial information about the data structures and organization within the system. Here's what gets stored in each:</w:t>
      </w:r>
    </w:p>
    <w:p w14:paraId="09259886" w14:textId="77777777" w:rsidR="00481DEB" w:rsidRPr="005A2288" w:rsidRDefault="00481DEB" w:rsidP="00481DEB">
      <w:pPr>
        <w:rPr>
          <w:rFonts w:ascii="Calibri" w:hAnsi="Calibri" w:cs="Calibri"/>
          <w:b/>
          <w:bCs/>
          <w:sz w:val="20"/>
          <w:szCs w:val="20"/>
        </w:rPr>
      </w:pPr>
      <w:r w:rsidRPr="005A2288">
        <w:rPr>
          <w:rFonts w:ascii="Calibri" w:hAnsi="Calibri" w:cs="Calibri"/>
          <w:b/>
          <w:bCs/>
          <w:sz w:val="20"/>
          <w:szCs w:val="20"/>
        </w:rPr>
        <w:t>Metadata</w:t>
      </w:r>
    </w:p>
    <w:p w14:paraId="19B085CB" w14:textId="77777777" w:rsidR="00775D03" w:rsidRPr="00775D03" w:rsidRDefault="00775D03" w:rsidP="00775D03">
      <w:pPr>
        <w:spacing w:after="160"/>
        <w:rPr>
          <w:rFonts w:ascii="Calibri" w:hAnsi="Calibri" w:cs="Calibri"/>
          <w:b/>
          <w:bCs/>
          <w:sz w:val="20"/>
          <w:szCs w:val="20"/>
        </w:rPr>
      </w:pPr>
      <w:r w:rsidRPr="00775D03">
        <w:rPr>
          <w:rFonts w:ascii="Calibri" w:hAnsi="Calibri" w:cs="Calibri"/>
          <w:b/>
          <w:bCs/>
          <w:sz w:val="20"/>
          <w:szCs w:val="20"/>
        </w:rPr>
        <w:t>a. Structural Metadata (Schema, Tables, Columns, Views)</w:t>
      </w:r>
    </w:p>
    <w:p w14:paraId="419DEADF" w14:textId="77777777" w:rsidR="00775D03" w:rsidRPr="005A2288"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Database, schema, and table definitions.</w:t>
      </w:r>
    </w:p>
    <w:p w14:paraId="1C4DA7E9" w14:textId="631F44C3"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Column names, data types, and constraints (e.g., primary keys, foreign keys).</w:t>
      </w:r>
    </w:p>
    <w:p w14:paraId="6A2F63CB"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View definitions, indexes, clustering keys.</w:t>
      </w:r>
    </w:p>
    <w:p w14:paraId="37144DE5" w14:textId="77777777" w:rsidR="00775D03" w:rsidRPr="00775D03" w:rsidRDefault="00775D03" w:rsidP="00775D03">
      <w:pPr>
        <w:spacing w:after="160"/>
        <w:rPr>
          <w:rFonts w:ascii="Calibri" w:hAnsi="Calibri" w:cs="Calibri"/>
          <w:b/>
          <w:bCs/>
          <w:sz w:val="20"/>
          <w:szCs w:val="20"/>
        </w:rPr>
      </w:pPr>
      <w:r w:rsidRPr="00775D03">
        <w:rPr>
          <w:rFonts w:ascii="Calibri" w:hAnsi="Calibri" w:cs="Calibri"/>
          <w:b/>
          <w:bCs/>
          <w:sz w:val="20"/>
          <w:szCs w:val="20"/>
        </w:rPr>
        <w:t>b. Storage Metadata (Micro-partitions &amp; File References)</w:t>
      </w:r>
    </w:p>
    <w:p w14:paraId="20FD1A4B"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Micro-partition statistics (min/max values, row count, compression).</w:t>
      </w:r>
    </w:p>
    <w:p w14:paraId="28E66964"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Mapping of logical table data to physical storage in cloud storage (S3, Azure Blob, GCS).</w:t>
      </w:r>
    </w:p>
    <w:p w14:paraId="2A65F95F"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External table references (for Snowflake’s support of external storage).</w:t>
      </w:r>
    </w:p>
    <w:p w14:paraId="251C7566" w14:textId="77777777" w:rsidR="00775D03" w:rsidRPr="00775D03" w:rsidRDefault="00775D03" w:rsidP="00775D03">
      <w:pPr>
        <w:spacing w:after="160"/>
        <w:rPr>
          <w:rFonts w:ascii="Calibri" w:hAnsi="Calibri" w:cs="Calibri"/>
          <w:b/>
          <w:bCs/>
          <w:sz w:val="20"/>
          <w:szCs w:val="20"/>
        </w:rPr>
      </w:pPr>
      <w:r w:rsidRPr="00775D03">
        <w:rPr>
          <w:rFonts w:ascii="Calibri" w:hAnsi="Calibri" w:cs="Calibri"/>
          <w:b/>
          <w:bCs/>
          <w:sz w:val="20"/>
          <w:szCs w:val="20"/>
        </w:rPr>
        <w:t>c. Query &amp; Execution Metadata (Query History, Execution Plans)</w:t>
      </w:r>
    </w:p>
    <w:p w14:paraId="4FD09342"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Query text, execution time, performance statistics.</w:t>
      </w:r>
    </w:p>
    <w:p w14:paraId="0FAE3694"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Query plan details (join order, pruning, aggregation strategy).</w:t>
      </w:r>
    </w:p>
    <w:p w14:paraId="297078F3"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Cached query results for reuse.</w:t>
      </w:r>
    </w:p>
    <w:p w14:paraId="5ADCCA0F" w14:textId="77777777" w:rsidR="00775D03" w:rsidRPr="00775D03" w:rsidRDefault="00775D03" w:rsidP="00775D03">
      <w:pPr>
        <w:spacing w:after="160"/>
        <w:rPr>
          <w:rFonts w:ascii="Calibri" w:hAnsi="Calibri" w:cs="Calibri"/>
          <w:b/>
          <w:bCs/>
          <w:sz w:val="20"/>
          <w:szCs w:val="20"/>
        </w:rPr>
      </w:pPr>
      <w:r w:rsidRPr="00775D03">
        <w:rPr>
          <w:rFonts w:ascii="Calibri" w:hAnsi="Calibri" w:cs="Calibri"/>
          <w:b/>
          <w:bCs/>
          <w:sz w:val="20"/>
          <w:szCs w:val="20"/>
        </w:rPr>
        <w:t>d. Security &amp; Access Control Metadata (RBAC, Privileges)</w:t>
      </w:r>
    </w:p>
    <w:p w14:paraId="63407BBC"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Roles, users, grants, and privileges.</w:t>
      </w:r>
    </w:p>
    <w:p w14:paraId="3BD7D6C7"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Access logs and authentication records.</w:t>
      </w:r>
    </w:p>
    <w:p w14:paraId="62577751" w14:textId="77777777" w:rsidR="00775D03" w:rsidRPr="00775D03" w:rsidRDefault="00775D03" w:rsidP="00775D03">
      <w:pPr>
        <w:numPr>
          <w:ilvl w:val="0"/>
          <w:numId w:val="1"/>
        </w:numPr>
        <w:spacing w:after="40"/>
        <w:rPr>
          <w:rFonts w:ascii="Calibri" w:hAnsi="Calibri" w:cs="Calibri"/>
          <w:sz w:val="20"/>
          <w:szCs w:val="20"/>
        </w:rPr>
      </w:pPr>
      <w:r w:rsidRPr="00775D03">
        <w:rPr>
          <w:rFonts w:ascii="Calibri" w:hAnsi="Calibri" w:cs="Calibri"/>
          <w:sz w:val="20"/>
          <w:szCs w:val="20"/>
        </w:rPr>
        <w:t>Multi-factor authentication settings.</w:t>
      </w:r>
    </w:p>
    <w:p w14:paraId="4CA40913" w14:textId="7E251318" w:rsidR="00481DEB" w:rsidRPr="005A2288" w:rsidRDefault="00481DEB" w:rsidP="00481DEB">
      <w:pPr>
        <w:rPr>
          <w:rFonts w:ascii="Calibri" w:hAnsi="Calibri" w:cs="Calibri"/>
          <w:sz w:val="20"/>
          <w:szCs w:val="20"/>
        </w:rPr>
      </w:pPr>
      <w:r w:rsidRPr="005A2288">
        <w:rPr>
          <w:rFonts w:ascii="Calibri" w:hAnsi="Calibri" w:cs="Calibri"/>
          <w:sz w:val="20"/>
          <w:szCs w:val="20"/>
        </w:rPr>
        <w:t>Query Execution Metadata: Performance Stats, Execution plans</w:t>
      </w:r>
    </w:p>
    <w:p w14:paraId="4BFCFAAA" w14:textId="77777777" w:rsidR="00481DEB" w:rsidRPr="005A2288" w:rsidRDefault="00481DEB" w:rsidP="00481DEB">
      <w:pPr>
        <w:rPr>
          <w:rFonts w:ascii="Calibri" w:hAnsi="Calibri" w:cs="Calibri"/>
          <w:b/>
          <w:bCs/>
          <w:sz w:val="20"/>
          <w:szCs w:val="20"/>
        </w:rPr>
      </w:pPr>
      <w:r w:rsidRPr="005A2288">
        <w:rPr>
          <w:rFonts w:ascii="Calibri" w:hAnsi="Calibri" w:cs="Calibri"/>
          <w:b/>
          <w:bCs/>
          <w:sz w:val="20"/>
          <w:szCs w:val="20"/>
        </w:rPr>
        <w:t>Metadata Cache</w:t>
      </w:r>
    </w:p>
    <w:p w14:paraId="432920A7"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The metadata cache stores frequently accessed metadata in memory for quick retrieval, improving query performance. It includes:</w:t>
      </w:r>
    </w:p>
    <w:p w14:paraId="1BD678CB"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Table and column definitions: Information about database schemas, tables, and columns.</w:t>
      </w:r>
    </w:p>
    <w:p w14:paraId="0DE4BA39"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Data types and constraints: Details about column data types and any associated constraints.</w:t>
      </w:r>
    </w:p>
    <w:p w14:paraId="1AC8D235"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Storage and organization details: Information on partitioning and clustering of data.</w:t>
      </w:r>
    </w:p>
    <w:p w14:paraId="25350942"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View definitions: Metadata for both regular and materialized views.</w:t>
      </w:r>
    </w:p>
    <w:p w14:paraId="7EB0DFD2"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Data distribution information: Used to optimize query execution.</w:t>
      </w:r>
    </w:p>
    <w:p w14:paraId="628779FE"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Last modified timestamps: Information about when data was last changed.</w:t>
      </w:r>
    </w:p>
    <w:p w14:paraId="025FE51C"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Query access history: Details about which queries have accessed or updated specific data.</w:t>
      </w:r>
    </w:p>
    <w:p w14:paraId="33E522DD" w14:textId="77777777" w:rsidR="00481DEB" w:rsidRPr="005A2288" w:rsidRDefault="00481DEB" w:rsidP="00481DEB">
      <w:pPr>
        <w:rPr>
          <w:rFonts w:ascii="Calibri" w:hAnsi="Calibri" w:cs="Calibri"/>
          <w:sz w:val="20"/>
          <w:szCs w:val="20"/>
        </w:rPr>
      </w:pPr>
    </w:p>
    <w:p w14:paraId="271DF00B" w14:textId="78773AE5" w:rsidR="008B2381" w:rsidRPr="005A2288" w:rsidRDefault="00481DEB" w:rsidP="00481DEB">
      <w:pPr>
        <w:rPr>
          <w:rFonts w:ascii="Calibri" w:hAnsi="Calibri" w:cs="Calibri"/>
          <w:sz w:val="20"/>
          <w:szCs w:val="20"/>
        </w:rPr>
      </w:pPr>
      <w:r w:rsidRPr="005A2288">
        <w:rPr>
          <w:rFonts w:ascii="Calibri" w:hAnsi="Calibri" w:cs="Calibri"/>
          <w:sz w:val="20"/>
          <w:szCs w:val="20"/>
        </w:rPr>
        <w:t>The metadata cache is dynamically managed and updated to ensure consistency with the underlying data. It plays a crucial role in Snowflake's query optimization and execution process, enabling faster access to frequently used metadata without repeatedly fetching it from storage layers.</w:t>
      </w:r>
    </w:p>
    <w:p w14:paraId="6333E643" w14:textId="77777777" w:rsidR="00481DEB" w:rsidRPr="005A2288" w:rsidRDefault="00481DEB" w:rsidP="00481DEB">
      <w:pPr>
        <w:rPr>
          <w:rFonts w:ascii="Calibri" w:hAnsi="Calibri" w:cs="Calibri"/>
          <w:sz w:val="20"/>
          <w:szCs w:val="20"/>
        </w:rPr>
      </w:pPr>
    </w:p>
    <w:p w14:paraId="1251F7BE" w14:textId="4249DF0B" w:rsidR="00481DEB" w:rsidRPr="005A2288" w:rsidRDefault="00481DEB" w:rsidP="00481DEB">
      <w:pPr>
        <w:rPr>
          <w:rFonts w:ascii="Calibri" w:hAnsi="Calibri" w:cs="Calibri"/>
          <w:sz w:val="20"/>
          <w:szCs w:val="20"/>
        </w:rPr>
      </w:pPr>
      <w:r w:rsidRPr="005A2288">
        <w:rPr>
          <w:rFonts w:ascii="Calibri" w:hAnsi="Calibri" w:cs="Calibri"/>
          <w:b/>
          <w:bCs/>
          <w:sz w:val="20"/>
          <w:szCs w:val="20"/>
        </w:rPr>
        <w:lastRenderedPageBreak/>
        <w:t>why does data in snowflake's account_usage has a latency of 1-3 hrs, whereas Information_schema gets updated frequently, why is that so?</w:t>
      </w:r>
    </w:p>
    <w:p w14:paraId="42D1BC80" w14:textId="26FE822A" w:rsidR="00481DEB" w:rsidRPr="005A2288" w:rsidRDefault="00481DEB" w:rsidP="00481DEB">
      <w:pPr>
        <w:rPr>
          <w:rFonts w:ascii="Calibri" w:hAnsi="Calibri" w:cs="Calibri"/>
          <w:sz w:val="20"/>
          <w:szCs w:val="20"/>
        </w:rPr>
      </w:pPr>
      <w:r w:rsidRPr="005A2288">
        <w:rPr>
          <w:rFonts w:ascii="Calibri" w:hAnsi="Calibri" w:cs="Calibri"/>
          <w:sz w:val="20"/>
          <w:szCs w:val="20"/>
        </w:rPr>
        <w:t>The difference in latency between Snowflake's account_usage views and Information_schema is due to their distinct purposes and the scope of data they handle:</w:t>
      </w:r>
    </w:p>
    <w:p w14:paraId="4192C64D" w14:textId="2234209C" w:rsidR="00481DEB" w:rsidRPr="005A2288" w:rsidRDefault="00481DEB" w:rsidP="00481DEB">
      <w:pPr>
        <w:rPr>
          <w:rFonts w:ascii="Calibri" w:hAnsi="Calibri" w:cs="Calibri"/>
          <w:sz w:val="20"/>
          <w:szCs w:val="20"/>
        </w:rPr>
      </w:pPr>
      <w:r w:rsidRPr="005A2288">
        <w:rPr>
          <w:rFonts w:ascii="Calibri" w:hAnsi="Calibri" w:cs="Calibri"/>
          <w:b/>
          <w:bCs/>
          <w:sz w:val="20"/>
          <w:szCs w:val="20"/>
        </w:rPr>
        <w:t>Data volume and complexity</w:t>
      </w:r>
      <w:r w:rsidRPr="005A2288">
        <w:rPr>
          <w:rFonts w:ascii="Calibri" w:hAnsi="Calibri" w:cs="Calibri"/>
          <w:sz w:val="20"/>
          <w:szCs w:val="20"/>
        </w:rPr>
        <w:t>: Account_usage views store a much larger volume of data, capturing every action on the account for up to 365 days. This includes information from dropped objects and historical usage metrics. Processing and updating this extensive dataset takes more time. Account_usage provides a holistic view of the entire account's activity, requiring more time to aggregate and update data from various sources.</w:t>
      </w:r>
    </w:p>
    <w:p w14:paraId="4E52580B" w14:textId="45718BE2" w:rsidR="00481DEB" w:rsidRPr="005A2288" w:rsidRDefault="00481DEB" w:rsidP="00481DEB">
      <w:pPr>
        <w:rPr>
          <w:rFonts w:ascii="Calibri" w:hAnsi="Calibri" w:cs="Calibri"/>
          <w:sz w:val="20"/>
          <w:szCs w:val="20"/>
        </w:rPr>
      </w:pPr>
      <w:r w:rsidRPr="005A2288">
        <w:rPr>
          <w:rFonts w:ascii="Calibri" w:hAnsi="Calibri" w:cs="Calibri"/>
          <w:b/>
          <w:bCs/>
          <w:sz w:val="20"/>
          <w:szCs w:val="20"/>
        </w:rPr>
        <w:t>Data extraction process:</w:t>
      </w:r>
      <w:r w:rsidRPr="005A2288">
        <w:rPr>
          <w:rFonts w:ascii="Calibri" w:hAnsi="Calibri" w:cs="Calibri"/>
          <w:sz w:val="20"/>
          <w:szCs w:val="20"/>
        </w:rPr>
        <w:t xml:space="preserve"> Account_usage data is extracted from Snowflake's internal metadata store, which involves a complex process to ensure consistency and completeness across the entire account.</w:t>
      </w:r>
    </w:p>
    <w:p w14:paraId="540D9CC0" w14:textId="76D9A716" w:rsidR="00481DEB" w:rsidRPr="005A2288" w:rsidRDefault="00481DEB" w:rsidP="00481DEB">
      <w:pPr>
        <w:rPr>
          <w:rFonts w:ascii="Calibri" w:hAnsi="Calibri" w:cs="Calibri"/>
          <w:sz w:val="20"/>
          <w:szCs w:val="20"/>
        </w:rPr>
      </w:pPr>
      <w:r w:rsidRPr="005A2288">
        <w:rPr>
          <w:rFonts w:ascii="Calibri" w:hAnsi="Calibri" w:cs="Calibri"/>
          <w:b/>
          <w:bCs/>
          <w:sz w:val="20"/>
          <w:szCs w:val="20"/>
        </w:rPr>
        <w:t>Retention of historical data:</w:t>
      </w:r>
      <w:r w:rsidRPr="005A2288">
        <w:rPr>
          <w:rFonts w:ascii="Calibri" w:hAnsi="Calibri" w:cs="Calibri"/>
          <w:sz w:val="20"/>
          <w:szCs w:val="20"/>
        </w:rPr>
        <w:t xml:space="preserve"> Account_usage retains data for one year, whereas Information_schema typically stores data for shorter periods (7 days to 6 months). This longer retention period contributes to the increased processing time.</w:t>
      </w:r>
    </w:p>
    <w:p w14:paraId="195827C2" w14:textId="16EBE2F7" w:rsidR="00481DEB" w:rsidRPr="005A2288" w:rsidRDefault="00481DEB" w:rsidP="00481DEB">
      <w:pPr>
        <w:rPr>
          <w:rFonts w:ascii="Calibri" w:hAnsi="Calibri" w:cs="Calibri"/>
          <w:sz w:val="20"/>
          <w:szCs w:val="20"/>
        </w:rPr>
      </w:pPr>
      <w:r w:rsidRPr="005A2288">
        <w:rPr>
          <w:rFonts w:ascii="Calibri" w:hAnsi="Calibri" w:cs="Calibri"/>
          <w:b/>
          <w:bCs/>
          <w:sz w:val="20"/>
          <w:szCs w:val="20"/>
        </w:rPr>
        <w:t>Real-time vs. analytical purposes:</w:t>
      </w:r>
      <w:r w:rsidRPr="005A2288">
        <w:rPr>
          <w:rFonts w:ascii="Calibri" w:hAnsi="Calibri" w:cs="Calibri"/>
          <w:sz w:val="20"/>
          <w:szCs w:val="20"/>
        </w:rPr>
        <w:t xml:space="preserve"> Information_schema is designed for more immediate, operational queries about current database objects, while account_usage is optimized for analytical queries over longer time periods.</w:t>
      </w:r>
    </w:p>
    <w:p w14:paraId="783ECA6F" w14:textId="77777777" w:rsidR="00481DEB" w:rsidRPr="005A2288" w:rsidRDefault="00481DEB" w:rsidP="00481DEB">
      <w:pPr>
        <w:rPr>
          <w:rFonts w:ascii="Calibri" w:hAnsi="Calibri" w:cs="Calibri"/>
          <w:sz w:val="20"/>
          <w:szCs w:val="20"/>
        </w:rPr>
      </w:pPr>
      <w:r w:rsidRPr="005A2288">
        <w:rPr>
          <w:rFonts w:ascii="Calibri" w:hAnsi="Calibri" w:cs="Calibri"/>
          <w:sz w:val="20"/>
          <w:szCs w:val="20"/>
        </w:rPr>
        <w:t>The trade-off for the longer latency in account_usage is the ability to perform comprehensive, historical analyses of account activity, including dropped objects and long-term usage patterns. This makes it a powerful tool for administrators and analysts who need to understand broader trends and patterns in Snowflake usage.</w:t>
      </w:r>
      <w:r w:rsidRPr="005A2288">
        <w:rPr>
          <w:rFonts w:ascii="Calibri" w:hAnsi="Calibri" w:cs="Calibri"/>
          <w:sz w:val="20"/>
          <w:szCs w:val="20"/>
        </w:rPr>
        <w:br/>
      </w:r>
    </w:p>
    <w:tbl>
      <w:tblPr>
        <w:tblW w:w="7840" w:type="dxa"/>
        <w:tblLook w:val="04A0" w:firstRow="1" w:lastRow="0" w:firstColumn="1" w:lastColumn="0" w:noHBand="0" w:noVBand="1"/>
      </w:tblPr>
      <w:tblGrid>
        <w:gridCol w:w="1760"/>
        <w:gridCol w:w="3400"/>
        <w:gridCol w:w="2680"/>
      </w:tblGrid>
      <w:tr w:rsidR="00481DEB" w:rsidRPr="005A2288" w14:paraId="72A84459" w14:textId="77777777" w:rsidTr="00481DEB">
        <w:trPr>
          <w:trHeight w:val="288"/>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90A86" w14:textId="77777777" w:rsidR="00481DEB" w:rsidRPr="005A2288" w:rsidRDefault="00481DEB" w:rsidP="00481DEB">
            <w:pPr>
              <w:spacing w:after="0" w:line="240" w:lineRule="auto"/>
              <w:rPr>
                <w:rFonts w:ascii="Calibri" w:eastAsia="Times New Roman" w:hAnsi="Calibri" w:cs="Calibri"/>
                <w:b/>
                <w:bCs/>
                <w:color w:val="000000"/>
                <w:kern w:val="0"/>
                <w:sz w:val="20"/>
                <w:szCs w:val="20"/>
                <w14:ligatures w14:val="none"/>
              </w:rPr>
            </w:pPr>
            <w:r w:rsidRPr="005A2288">
              <w:rPr>
                <w:rFonts w:ascii="Calibri" w:eastAsia="Times New Roman" w:hAnsi="Calibri" w:cs="Calibri"/>
                <w:b/>
                <w:bCs/>
                <w:color w:val="000000"/>
                <w:kern w:val="0"/>
                <w:sz w:val="20"/>
                <w:szCs w:val="20"/>
                <w14:ligatures w14:val="none"/>
              </w:rPr>
              <w:t>Feature</w:t>
            </w:r>
          </w:p>
        </w:tc>
        <w:tc>
          <w:tcPr>
            <w:tcW w:w="3400" w:type="dxa"/>
            <w:tcBorders>
              <w:top w:val="single" w:sz="4" w:space="0" w:color="auto"/>
              <w:left w:val="nil"/>
              <w:bottom w:val="single" w:sz="4" w:space="0" w:color="auto"/>
              <w:right w:val="single" w:sz="4" w:space="0" w:color="auto"/>
            </w:tcBorders>
            <w:shd w:val="clear" w:color="auto" w:fill="auto"/>
            <w:noWrap/>
            <w:vAlign w:val="bottom"/>
            <w:hideMark/>
          </w:tcPr>
          <w:p w14:paraId="56457671" w14:textId="77777777" w:rsidR="00481DEB" w:rsidRPr="005A2288" w:rsidRDefault="00481DEB" w:rsidP="00481DEB">
            <w:pPr>
              <w:spacing w:after="0" w:line="240" w:lineRule="auto"/>
              <w:rPr>
                <w:rFonts w:ascii="Calibri" w:eastAsia="Times New Roman" w:hAnsi="Calibri" w:cs="Calibri"/>
                <w:b/>
                <w:bCs/>
                <w:color w:val="000000"/>
                <w:kern w:val="0"/>
                <w:sz w:val="20"/>
                <w:szCs w:val="20"/>
                <w14:ligatures w14:val="none"/>
              </w:rPr>
            </w:pPr>
            <w:r w:rsidRPr="005A2288">
              <w:rPr>
                <w:rFonts w:ascii="Calibri" w:eastAsia="Times New Roman" w:hAnsi="Calibri" w:cs="Calibri"/>
                <w:b/>
                <w:bCs/>
                <w:color w:val="000000"/>
                <w:kern w:val="0"/>
                <w:sz w:val="20"/>
                <w:szCs w:val="20"/>
                <w14:ligatures w14:val="none"/>
              </w:rPr>
              <w:t>Account Usage</w:t>
            </w:r>
          </w:p>
        </w:tc>
        <w:tc>
          <w:tcPr>
            <w:tcW w:w="2680" w:type="dxa"/>
            <w:tcBorders>
              <w:top w:val="single" w:sz="4" w:space="0" w:color="auto"/>
              <w:left w:val="nil"/>
              <w:bottom w:val="single" w:sz="4" w:space="0" w:color="auto"/>
              <w:right w:val="single" w:sz="4" w:space="0" w:color="auto"/>
            </w:tcBorders>
            <w:shd w:val="clear" w:color="auto" w:fill="auto"/>
            <w:noWrap/>
            <w:vAlign w:val="bottom"/>
            <w:hideMark/>
          </w:tcPr>
          <w:p w14:paraId="41DDBCFE" w14:textId="77777777" w:rsidR="00481DEB" w:rsidRPr="005A2288" w:rsidRDefault="00481DEB" w:rsidP="00481DEB">
            <w:pPr>
              <w:spacing w:after="0" w:line="240" w:lineRule="auto"/>
              <w:rPr>
                <w:rFonts w:ascii="Calibri" w:eastAsia="Times New Roman" w:hAnsi="Calibri" w:cs="Calibri"/>
                <w:b/>
                <w:bCs/>
                <w:color w:val="000000"/>
                <w:kern w:val="0"/>
                <w:sz w:val="20"/>
                <w:szCs w:val="20"/>
                <w14:ligatures w14:val="none"/>
              </w:rPr>
            </w:pPr>
            <w:r w:rsidRPr="005A2288">
              <w:rPr>
                <w:rFonts w:ascii="Calibri" w:eastAsia="Times New Roman" w:hAnsi="Calibri" w:cs="Calibri"/>
                <w:b/>
                <w:bCs/>
                <w:color w:val="000000"/>
                <w:kern w:val="0"/>
                <w:sz w:val="20"/>
                <w:szCs w:val="20"/>
                <w14:ligatures w14:val="none"/>
              </w:rPr>
              <w:t>Information Schema</w:t>
            </w:r>
          </w:p>
        </w:tc>
      </w:tr>
      <w:tr w:rsidR="00481DEB" w:rsidRPr="005A2288" w14:paraId="5EEDFF7B" w14:textId="77777777" w:rsidTr="00481DEB">
        <w:trPr>
          <w:trHeight w:val="288"/>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3C52EFA3" w14:textId="77777777" w:rsidR="00481DEB" w:rsidRPr="005A2288" w:rsidRDefault="00481DEB" w:rsidP="00481DEB">
            <w:pPr>
              <w:spacing w:after="0" w:line="240" w:lineRule="auto"/>
              <w:rPr>
                <w:rFonts w:ascii="Calibri" w:eastAsia="Times New Roman" w:hAnsi="Calibri" w:cs="Calibri"/>
                <w:b/>
                <w:bCs/>
                <w:color w:val="000000"/>
                <w:kern w:val="0"/>
                <w:sz w:val="20"/>
                <w:szCs w:val="20"/>
                <w14:ligatures w14:val="none"/>
              </w:rPr>
            </w:pPr>
            <w:r w:rsidRPr="005A2288">
              <w:rPr>
                <w:rFonts w:ascii="Calibri" w:eastAsia="Times New Roman" w:hAnsi="Calibri" w:cs="Calibri"/>
                <w:b/>
                <w:bCs/>
                <w:color w:val="000000"/>
                <w:kern w:val="0"/>
                <w:sz w:val="20"/>
                <w:szCs w:val="20"/>
                <w14:ligatures w14:val="none"/>
              </w:rPr>
              <w:t>Data Source</w:t>
            </w:r>
          </w:p>
        </w:tc>
        <w:tc>
          <w:tcPr>
            <w:tcW w:w="3400" w:type="dxa"/>
            <w:tcBorders>
              <w:top w:val="nil"/>
              <w:left w:val="nil"/>
              <w:bottom w:val="single" w:sz="4" w:space="0" w:color="auto"/>
              <w:right w:val="single" w:sz="4" w:space="0" w:color="auto"/>
            </w:tcBorders>
            <w:shd w:val="clear" w:color="auto" w:fill="auto"/>
            <w:noWrap/>
            <w:vAlign w:val="center"/>
            <w:hideMark/>
          </w:tcPr>
          <w:p w14:paraId="54C009DE" w14:textId="3DF7ACFC" w:rsidR="00481DEB" w:rsidRPr="005A2288" w:rsidRDefault="00481DEB" w:rsidP="00481DEB">
            <w:pPr>
              <w:spacing w:after="0" w:line="240" w:lineRule="auto"/>
              <w:rPr>
                <w:rFonts w:ascii="Calibri" w:eastAsia="Times New Roman" w:hAnsi="Calibri" w:cs="Calibri"/>
                <w:color w:val="000000"/>
                <w:kern w:val="0"/>
                <w:sz w:val="20"/>
                <w:szCs w:val="20"/>
                <w14:ligatures w14:val="none"/>
              </w:rPr>
            </w:pPr>
            <w:r w:rsidRPr="005A2288">
              <w:rPr>
                <w:rFonts w:ascii="Calibri" w:eastAsia="Times New Roman" w:hAnsi="Calibri" w:cs="Calibri"/>
                <w:color w:val="000000"/>
                <w:kern w:val="0"/>
                <w:sz w:val="20"/>
                <w:szCs w:val="20"/>
                <w14:ligatures w14:val="none"/>
              </w:rPr>
              <w:t>Snowflake’s system internal metadata storage</w:t>
            </w:r>
          </w:p>
        </w:tc>
        <w:tc>
          <w:tcPr>
            <w:tcW w:w="2680" w:type="dxa"/>
            <w:tcBorders>
              <w:top w:val="nil"/>
              <w:left w:val="nil"/>
              <w:bottom w:val="single" w:sz="4" w:space="0" w:color="auto"/>
              <w:right w:val="single" w:sz="4" w:space="0" w:color="auto"/>
            </w:tcBorders>
            <w:shd w:val="clear" w:color="auto" w:fill="auto"/>
            <w:noWrap/>
            <w:vAlign w:val="center"/>
            <w:hideMark/>
          </w:tcPr>
          <w:p w14:paraId="664778B1" w14:textId="77777777" w:rsidR="00481DEB" w:rsidRPr="005A2288" w:rsidRDefault="00481DEB" w:rsidP="00481DEB">
            <w:pPr>
              <w:spacing w:after="0" w:line="240" w:lineRule="auto"/>
              <w:rPr>
                <w:rFonts w:ascii="Calibri" w:eastAsia="Times New Roman" w:hAnsi="Calibri" w:cs="Calibri"/>
                <w:color w:val="000000"/>
                <w:kern w:val="0"/>
                <w:sz w:val="20"/>
                <w:szCs w:val="20"/>
                <w14:ligatures w14:val="none"/>
              </w:rPr>
            </w:pPr>
            <w:r w:rsidRPr="005A2288">
              <w:rPr>
                <w:rFonts w:ascii="Calibri" w:eastAsia="Times New Roman" w:hAnsi="Calibri" w:cs="Calibri"/>
                <w:color w:val="000000"/>
                <w:kern w:val="0"/>
                <w:sz w:val="20"/>
                <w:szCs w:val="20"/>
                <w14:ligatures w14:val="none"/>
              </w:rPr>
              <w:t>Real-time database metadata</w:t>
            </w:r>
          </w:p>
        </w:tc>
      </w:tr>
      <w:tr w:rsidR="00481DEB" w:rsidRPr="005A2288" w14:paraId="5F87B21E" w14:textId="77777777" w:rsidTr="00481DEB">
        <w:trPr>
          <w:trHeight w:val="288"/>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6B6F0213" w14:textId="77777777" w:rsidR="00481DEB" w:rsidRPr="005A2288" w:rsidRDefault="00481DEB" w:rsidP="00481DEB">
            <w:pPr>
              <w:spacing w:after="0" w:line="240" w:lineRule="auto"/>
              <w:rPr>
                <w:rFonts w:ascii="Calibri" w:eastAsia="Times New Roman" w:hAnsi="Calibri" w:cs="Calibri"/>
                <w:b/>
                <w:bCs/>
                <w:color w:val="000000"/>
                <w:kern w:val="0"/>
                <w:sz w:val="20"/>
                <w:szCs w:val="20"/>
                <w14:ligatures w14:val="none"/>
              </w:rPr>
            </w:pPr>
            <w:r w:rsidRPr="005A2288">
              <w:rPr>
                <w:rFonts w:ascii="Calibri" w:eastAsia="Times New Roman" w:hAnsi="Calibri" w:cs="Calibri"/>
                <w:b/>
                <w:bCs/>
                <w:color w:val="000000"/>
                <w:kern w:val="0"/>
                <w:sz w:val="20"/>
                <w:szCs w:val="20"/>
                <w14:ligatures w14:val="none"/>
              </w:rPr>
              <w:t>Update Frequency</w:t>
            </w:r>
          </w:p>
        </w:tc>
        <w:tc>
          <w:tcPr>
            <w:tcW w:w="3400" w:type="dxa"/>
            <w:tcBorders>
              <w:top w:val="nil"/>
              <w:left w:val="nil"/>
              <w:bottom w:val="single" w:sz="4" w:space="0" w:color="auto"/>
              <w:right w:val="single" w:sz="4" w:space="0" w:color="auto"/>
            </w:tcBorders>
            <w:shd w:val="clear" w:color="auto" w:fill="auto"/>
            <w:noWrap/>
            <w:vAlign w:val="center"/>
            <w:hideMark/>
          </w:tcPr>
          <w:p w14:paraId="1CAF7E6D" w14:textId="77777777" w:rsidR="00481DEB" w:rsidRPr="005A2288" w:rsidRDefault="00481DEB" w:rsidP="00481DEB">
            <w:pPr>
              <w:spacing w:after="0" w:line="240" w:lineRule="auto"/>
              <w:rPr>
                <w:rFonts w:ascii="Calibri" w:eastAsia="Times New Roman" w:hAnsi="Calibri" w:cs="Calibri"/>
                <w:color w:val="000000"/>
                <w:kern w:val="0"/>
                <w:sz w:val="20"/>
                <w:szCs w:val="20"/>
                <w14:ligatures w14:val="none"/>
              </w:rPr>
            </w:pPr>
            <w:r w:rsidRPr="005A2288">
              <w:rPr>
                <w:rFonts w:ascii="Calibri" w:eastAsia="Times New Roman" w:hAnsi="Calibri" w:cs="Calibri"/>
                <w:color w:val="000000"/>
                <w:kern w:val="0"/>
                <w:sz w:val="20"/>
                <w:szCs w:val="20"/>
                <w14:ligatures w14:val="none"/>
              </w:rPr>
              <w:t>Every 1-3 hours</w:t>
            </w:r>
          </w:p>
        </w:tc>
        <w:tc>
          <w:tcPr>
            <w:tcW w:w="2680" w:type="dxa"/>
            <w:tcBorders>
              <w:top w:val="nil"/>
              <w:left w:val="nil"/>
              <w:bottom w:val="single" w:sz="4" w:space="0" w:color="auto"/>
              <w:right w:val="single" w:sz="4" w:space="0" w:color="auto"/>
            </w:tcBorders>
            <w:shd w:val="clear" w:color="auto" w:fill="auto"/>
            <w:noWrap/>
            <w:vAlign w:val="center"/>
            <w:hideMark/>
          </w:tcPr>
          <w:p w14:paraId="1391E841" w14:textId="77777777" w:rsidR="00481DEB" w:rsidRPr="005A2288" w:rsidRDefault="00481DEB" w:rsidP="00481DEB">
            <w:pPr>
              <w:spacing w:after="0" w:line="240" w:lineRule="auto"/>
              <w:rPr>
                <w:rFonts w:ascii="Calibri" w:eastAsia="Times New Roman" w:hAnsi="Calibri" w:cs="Calibri"/>
                <w:color w:val="000000"/>
                <w:kern w:val="0"/>
                <w:sz w:val="20"/>
                <w:szCs w:val="20"/>
                <w14:ligatures w14:val="none"/>
              </w:rPr>
            </w:pPr>
            <w:r w:rsidRPr="005A2288">
              <w:rPr>
                <w:rFonts w:ascii="Calibri" w:eastAsia="Times New Roman" w:hAnsi="Calibri" w:cs="Calibri"/>
                <w:color w:val="000000"/>
                <w:kern w:val="0"/>
                <w:sz w:val="20"/>
                <w:szCs w:val="20"/>
                <w14:ligatures w14:val="none"/>
              </w:rPr>
              <w:t>Real-time</w:t>
            </w:r>
          </w:p>
        </w:tc>
      </w:tr>
      <w:tr w:rsidR="00481DEB" w:rsidRPr="005A2288" w14:paraId="278C6E29" w14:textId="77777777" w:rsidTr="00481DEB">
        <w:trPr>
          <w:trHeight w:val="288"/>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73C9250D" w14:textId="77777777" w:rsidR="00481DEB" w:rsidRPr="005A2288" w:rsidRDefault="00481DEB" w:rsidP="00481DEB">
            <w:pPr>
              <w:spacing w:after="0" w:line="240" w:lineRule="auto"/>
              <w:rPr>
                <w:rFonts w:ascii="Calibri" w:eastAsia="Times New Roman" w:hAnsi="Calibri" w:cs="Calibri"/>
                <w:b/>
                <w:bCs/>
                <w:color w:val="000000"/>
                <w:kern w:val="0"/>
                <w:sz w:val="20"/>
                <w:szCs w:val="20"/>
                <w14:ligatures w14:val="none"/>
              </w:rPr>
            </w:pPr>
            <w:r w:rsidRPr="005A2288">
              <w:rPr>
                <w:rFonts w:ascii="Calibri" w:eastAsia="Times New Roman" w:hAnsi="Calibri" w:cs="Calibri"/>
                <w:b/>
                <w:bCs/>
                <w:color w:val="000000"/>
                <w:kern w:val="0"/>
                <w:sz w:val="20"/>
                <w:szCs w:val="20"/>
                <w14:ligatures w14:val="none"/>
              </w:rPr>
              <w:t>Scope</w:t>
            </w:r>
          </w:p>
        </w:tc>
        <w:tc>
          <w:tcPr>
            <w:tcW w:w="3400" w:type="dxa"/>
            <w:tcBorders>
              <w:top w:val="nil"/>
              <w:left w:val="nil"/>
              <w:bottom w:val="single" w:sz="4" w:space="0" w:color="auto"/>
              <w:right w:val="single" w:sz="4" w:space="0" w:color="auto"/>
            </w:tcBorders>
            <w:shd w:val="clear" w:color="auto" w:fill="auto"/>
            <w:noWrap/>
            <w:vAlign w:val="center"/>
            <w:hideMark/>
          </w:tcPr>
          <w:p w14:paraId="069F631B" w14:textId="77777777" w:rsidR="00481DEB" w:rsidRPr="005A2288" w:rsidRDefault="00481DEB" w:rsidP="00481DEB">
            <w:pPr>
              <w:spacing w:after="0" w:line="240" w:lineRule="auto"/>
              <w:rPr>
                <w:rFonts w:ascii="Calibri" w:eastAsia="Times New Roman" w:hAnsi="Calibri" w:cs="Calibri"/>
                <w:color w:val="000000"/>
                <w:kern w:val="0"/>
                <w:sz w:val="20"/>
                <w:szCs w:val="20"/>
                <w14:ligatures w14:val="none"/>
              </w:rPr>
            </w:pPr>
            <w:r w:rsidRPr="005A2288">
              <w:rPr>
                <w:rFonts w:ascii="Calibri" w:eastAsia="Times New Roman" w:hAnsi="Calibri" w:cs="Calibri"/>
                <w:color w:val="000000"/>
                <w:kern w:val="0"/>
                <w:sz w:val="20"/>
                <w:szCs w:val="20"/>
                <w14:ligatures w14:val="none"/>
              </w:rPr>
              <w:t>Entire account (cross-database)</w:t>
            </w:r>
          </w:p>
        </w:tc>
        <w:tc>
          <w:tcPr>
            <w:tcW w:w="2680" w:type="dxa"/>
            <w:tcBorders>
              <w:top w:val="nil"/>
              <w:left w:val="nil"/>
              <w:bottom w:val="single" w:sz="4" w:space="0" w:color="auto"/>
              <w:right w:val="single" w:sz="4" w:space="0" w:color="auto"/>
            </w:tcBorders>
            <w:shd w:val="clear" w:color="auto" w:fill="auto"/>
            <w:noWrap/>
            <w:vAlign w:val="center"/>
            <w:hideMark/>
          </w:tcPr>
          <w:p w14:paraId="2BA9AE32" w14:textId="77777777" w:rsidR="00481DEB" w:rsidRPr="005A2288" w:rsidRDefault="00481DEB" w:rsidP="00481DEB">
            <w:pPr>
              <w:spacing w:after="0" w:line="240" w:lineRule="auto"/>
              <w:rPr>
                <w:rFonts w:ascii="Calibri" w:eastAsia="Times New Roman" w:hAnsi="Calibri" w:cs="Calibri"/>
                <w:color w:val="000000"/>
                <w:kern w:val="0"/>
                <w:sz w:val="20"/>
                <w:szCs w:val="20"/>
                <w14:ligatures w14:val="none"/>
              </w:rPr>
            </w:pPr>
            <w:r w:rsidRPr="005A2288">
              <w:rPr>
                <w:rFonts w:ascii="Calibri" w:eastAsia="Times New Roman" w:hAnsi="Calibri" w:cs="Calibri"/>
                <w:color w:val="000000"/>
                <w:kern w:val="0"/>
                <w:sz w:val="20"/>
                <w:szCs w:val="20"/>
                <w14:ligatures w14:val="none"/>
              </w:rPr>
              <w:t>Specific database</w:t>
            </w:r>
          </w:p>
        </w:tc>
      </w:tr>
    </w:tbl>
    <w:p w14:paraId="2BCF0693" w14:textId="54EF37DC" w:rsidR="00481DEB" w:rsidRPr="005A2288" w:rsidRDefault="00481DEB" w:rsidP="00481DEB">
      <w:pPr>
        <w:rPr>
          <w:rFonts w:ascii="Calibri" w:hAnsi="Calibri" w:cs="Calibri"/>
          <w:sz w:val="20"/>
          <w:szCs w:val="20"/>
        </w:rPr>
      </w:pPr>
    </w:p>
    <w:p w14:paraId="323DCD43" w14:textId="77777777" w:rsidR="00775D03" w:rsidRPr="005A2288" w:rsidRDefault="00775D03" w:rsidP="00775D03">
      <w:pPr>
        <w:rPr>
          <w:rFonts w:ascii="Calibri" w:hAnsi="Calibri" w:cs="Calibri"/>
          <w:sz w:val="20"/>
          <w:szCs w:val="20"/>
        </w:rPr>
      </w:pPr>
    </w:p>
    <w:p w14:paraId="5C9490F8" w14:textId="403753B8" w:rsidR="00775D03" w:rsidRPr="005A2288" w:rsidRDefault="00DD3AE9" w:rsidP="00775D03">
      <w:pPr>
        <w:rPr>
          <w:rFonts w:ascii="Calibri" w:hAnsi="Calibri" w:cs="Calibri"/>
          <w:sz w:val="20"/>
          <w:szCs w:val="20"/>
        </w:rPr>
      </w:pPr>
      <w:r w:rsidRPr="005A2288">
        <w:rPr>
          <w:rFonts w:ascii="Calibri" w:hAnsi="Calibri" w:cs="Calibri"/>
          <w:sz w:val="20"/>
          <w:szCs w:val="20"/>
        </w:rPr>
        <w:t>Why is Metadata Stored Separately from User Data?</w:t>
      </w:r>
    </w:p>
    <w:p w14:paraId="38ED19A8" w14:textId="07F852FE" w:rsidR="00775D03" w:rsidRPr="005A2288" w:rsidRDefault="00775D03" w:rsidP="00775D03">
      <w:pPr>
        <w:rPr>
          <w:rFonts w:ascii="Calibri" w:hAnsi="Calibri" w:cs="Calibri"/>
          <w:sz w:val="20"/>
          <w:szCs w:val="20"/>
        </w:rPr>
      </w:pPr>
      <w:r w:rsidRPr="005A2288">
        <w:rPr>
          <w:rFonts w:ascii="Calibri" w:hAnsi="Calibri" w:cs="Calibri"/>
          <w:sz w:val="20"/>
          <w:szCs w:val="20"/>
        </w:rPr>
        <w:t>Unlike traditional databases, where metadata and user data are often stored together in the same storage system, Snowflake stores metadata in an optimized, high-speed system. This separation provides several benefits:</w:t>
      </w:r>
    </w:p>
    <w:p w14:paraId="7AFE24EF" w14:textId="77777777" w:rsidR="00775D03" w:rsidRPr="005A2288" w:rsidRDefault="00775D03" w:rsidP="00775D03">
      <w:pPr>
        <w:rPr>
          <w:rFonts w:ascii="Calibri" w:hAnsi="Calibri" w:cs="Calibri"/>
          <w:sz w:val="20"/>
          <w:szCs w:val="20"/>
        </w:rPr>
      </w:pPr>
      <w:r w:rsidRPr="005A2288">
        <w:rPr>
          <w:rFonts w:ascii="Segoe UI Emoji" w:hAnsi="Segoe UI Emoji" w:cs="Segoe UI Emoji"/>
          <w:sz w:val="20"/>
          <w:szCs w:val="20"/>
        </w:rPr>
        <w:t>✅</w:t>
      </w:r>
      <w:r w:rsidRPr="005A2288">
        <w:rPr>
          <w:rFonts w:ascii="Calibri" w:hAnsi="Calibri" w:cs="Calibri"/>
          <w:sz w:val="20"/>
          <w:szCs w:val="20"/>
        </w:rPr>
        <w:t xml:space="preserve"> Faster Query Planning &amp; Execution → Queries can quickly retrieve metadata without scanning actual data.</w:t>
      </w:r>
    </w:p>
    <w:p w14:paraId="02DBDC0A" w14:textId="77777777" w:rsidR="00775D03" w:rsidRPr="005A2288" w:rsidRDefault="00775D03" w:rsidP="00775D03">
      <w:pPr>
        <w:rPr>
          <w:rFonts w:ascii="Calibri" w:hAnsi="Calibri" w:cs="Calibri"/>
          <w:sz w:val="20"/>
          <w:szCs w:val="20"/>
        </w:rPr>
      </w:pPr>
      <w:r w:rsidRPr="005A2288">
        <w:rPr>
          <w:rFonts w:ascii="Segoe UI Emoji" w:hAnsi="Segoe UI Emoji" w:cs="Segoe UI Emoji"/>
          <w:sz w:val="20"/>
          <w:szCs w:val="20"/>
        </w:rPr>
        <w:t>✅</w:t>
      </w:r>
      <w:r w:rsidRPr="005A2288">
        <w:rPr>
          <w:rFonts w:ascii="Calibri" w:hAnsi="Calibri" w:cs="Calibri"/>
          <w:sz w:val="20"/>
          <w:szCs w:val="20"/>
        </w:rPr>
        <w:t xml:space="preserve"> Efficient Partition Pruning → Metadata-driven query optimizations prevent unnecessary data scans.</w:t>
      </w:r>
    </w:p>
    <w:p w14:paraId="47951ECF" w14:textId="77777777" w:rsidR="00775D03" w:rsidRPr="005A2288" w:rsidRDefault="00775D03" w:rsidP="00775D03">
      <w:pPr>
        <w:rPr>
          <w:rFonts w:ascii="Calibri" w:hAnsi="Calibri" w:cs="Calibri"/>
          <w:sz w:val="20"/>
          <w:szCs w:val="20"/>
        </w:rPr>
      </w:pPr>
      <w:r w:rsidRPr="005A2288">
        <w:rPr>
          <w:rFonts w:ascii="Segoe UI Emoji" w:hAnsi="Segoe UI Emoji" w:cs="Segoe UI Emoji"/>
          <w:sz w:val="20"/>
          <w:szCs w:val="20"/>
        </w:rPr>
        <w:t>✅</w:t>
      </w:r>
      <w:r w:rsidRPr="005A2288">
        <w:rPr>
          <w:rFonts w:ascii="Calibri" w:hAnsi="Calibri" w:cs="Calibri"/>
          <w:sz w:val="20"/>
          <w:szCs w:val="20"/>
        </w:rPr>
        <w:t xml:space="preserve"> Real-Time Metadata Updates → DDL changes (e.g., table creation, schema modifications) are instantly reflected without affecting user data.</w:t>
      </w:r>
    </w:p>
    <w:p w14:paraId="3ECBC75D" w14:textId="77777777" w:rsidR="00775D03" w:rsidRPr="005A2288" w:rsidRDefault="00775D03" w:rsidP="00775D03">
      <w:pPr>
        <w:rPr>
          <w:rFonts w:ascii="Calibri" w:hAnsi="Calibri" w:cs="Calibri"/>
          <w:sz w:val="20"/>
          <w:szCs w:val="20"/>
        </w:rPr>
      </w:pPr>
      <w:r w:rsidRPr="005A2288">
        <w:rPr>
          <w:rFonts w:ascii="Segoe UI Emoji" w:hAnsi="Segoe UI Emoji" w:cs="Segoe UI Emoji"/>
          <w:sz w:val="20"/>
          <w:szCs w:val="20"/>
        </w:rPr>
        <w:t>✅</w:t>
      </w:r>
      <w:r w:rsidRPr="005A2288">
        <w:rPr>
          <w:rFonts w:ascii="Calibri" w:hAnsi="Calibri" w:cs="Calibri"/>
          <w:sz w:val="20"/>
          <w:szCs w:val="20"/>
        </w:rPr>
        <w:t xml:space="preserve"> Concurrency &amp; Isolation → Multiple users can run queries and perform schema changes simultaneously without conflicts.</w:t>
      </w:r>
    </w:p>
    <w:p w14:paraId="70474D99" w14:textId="7A81E4F3" w:rsidR="008874DD" w:rsidRPr="008874DD" w:rsidRDefault="00DD3AE9" w:rsidP="008874DD">
      <w:pPr>
        <w:rPr>
          <w:rFonts w:ascii="Calibri" w:hAnsi="Calibri" w:cs="Calibri"/>
          <w:b/>
          <w:bCs/>
          <w:sz w:val="28"/>
          <w:szCs w:val="28"/>
        </w:rPr>
      </w:pPr>
      <w:r w:rsidRPr="005A2288">
        <w:rPr>
          <w:rFonts w:ascii="Calibri" w:hAnsi="Calibri" w:cs="Calibri"/>
          <w:b/>
          <w:bCs/>
          <w:sz w:val="28"/>
          <w:szCs w:val="28"/>
        </w:rPr>
        <w:br/>
      </w:r>
      <w:r w:rsidR="008874DD" w:rsidRPr="008874DD">
        <w:rPr>
          <w:rFonts w:ascii="Calibri" w:hAnsi="Calibri" w:cs="Calibri"/>
          <w:b/>
          <w:bCs/>
          <w:sz w:val="28"/>
          <w:szCs w:val="28"/>
        </w:rPr>
        <w:t>Schemas such as account_usage, does their data reside in Snowflake's Metadata?</w:t>
      </w:r>
    </w:p>
    <w:p w14:paraId="0A040CBD"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 xml:space="preserve">Yes, the schemas like </w:t>
      </w:r>
      <w:r w:rsidRPr="008874DD">
        <w:rPr>
          <w:rFonts w:ascii="Calibri" w:hAnsi="Calibri" w:cs="Calibri"/>
          <w:b/>
          <w:bCs/>
          <w:sz w:val="20"/>
          <w:szCs w:val="20"/>
        </w:rPr>
        <w:t>ACCOUNT_USAGE</w:t>
      </w:r>
      <w:r w:rsidRPr="008874DD">
        <w:rPr>
          <w:rFonts w:ascii="Calibri" w:hAnsi="Calibri" w:cs="Calibri"/>
          <w:sz w:val="20"/>
          <w:szCs w:val="20"/>
        </w:rPr>
        <w:t xml:space="preserve">, </w:t>
      </w:r>
      <w:r w:rsidRPr="008874DD">
        <w:rPr>
          <w:rFonts w:ascii="Calibri" w:hAnsi="Calibri" w:cs="Calibri"/>
          <w:b/>
          <w:bCs/>
          <w:sz w:val="20"/>
          <w:szCs w:val="20"/>
        </w:rPr>
        <w:t>ORGANIZATION_USAGE</w:t>
      </w:r>
      <w:r w:rsidRPr="008874DD">
        <w:rPr>
          <w:rFonts w:ascii="Calibri" w:hAnsi="Calibri" w:cs="Calibri"/>
          <w:sz w:val="20"/>
          <w:szCs w:val="20"/>
        </w:rPr>
        <w:t xml:space="preserve">, and </w:t>
      </w:r>
      <w:r w:rsidRPr="008874DD">
        <w:rPr>
          <w:rFonts w:ascii="Calibri" w:hAnsi="Calibri" w:cs="Calibri"/>
          <w:b/>
          <w:bCs/>
          <w:sz w:val="20"/>
          <w:szCs w:val="20"/>
        </w:rPr>
        <w:t>INFORMATION_SCHEMA</w:t>
      </w:r>
      <w:r w:rsidRPr="008874DD">
        <w:rPr>
          <w:rFonts w:ascii="Calibri" w:hAnsi="Calibri" w:cs="Calibri"/>
          <w:sz w:val="20"/>
          <w:szCs w:val="20"/>
        </w:rPr>
        <w:t xml:space="preserve"> retrieve data from Snowflake’s metadata, but with some differences in how they access and store it.</w:t>
      </w:r>
    </w:p>
    <w:p w14:paraId="58695971" w14:textId="77777777" w:rsidR="008874DD" w:rsidRPr="008874DD" w:rsidRDefault="008874DD" w:rsidP="008874DD">
      <w:pPr>
        <w:rPr>
          <w:rFonts w:ascii="Calibri" w:hAnsi="Calibri" w:cs="Calibri"/>
          <w:b/>
          <w:bCs/>
          <w:sz w:val="20"/>
          <w:szCs w:val="20"/>
        </w:rPr>
      </w:pPr>
      <w:r w:rsidRPr="008874DD">
        <w:rPr>
          <w:rFonts w:ascii="Calibri" w:hAnsi="Calibri" w:cs="Calibri"/>
          <w:b/>
          <w:bCs/>
          <w:sz w:val="20"/>
          <w:szCs w:val="20"/>
        </w:rPr>
        <w:lastRenderedPageBreak/>
        <w:t>ACCOUNT_USAGE Schema &amp; Snowflake Metadata</w:t>
      </w:r>
    </w:p>
    <w:p w14:paraId="5C993963" w14:textId="77777777" w:rsidR="008874DD" w:rsidRPr="008874DD" w:rsidRDefault="008874DD" w:rsidP="008874DD">
      <w:pPr>
        <w:numPr>
          <w:ilvl w:val="0"/>
          <w:numId w:val="5"/>
        </w:numPr>
        <w:rPr>
          <w:rFonts w:ascii="Calibri" w:hAnsi="Calibri" w:cs="Calibri"/>
          <w:sz w:val="20"/>
          <w:szCs w:val="20"/>
        </w:rPr>
      </w:pPr>
      <w:r w:rsidRPr="008874DD">
        <w:rPr>
          <w:rFonts w:ascii="Calibri" w:hAnsi="Calibri" w:cs="Calibri"/>
          <w:sz w:val="20"/>
          <w:szCs w:val="20"/>
        </w:rPr>
        <w:t xml:space="preserve">The </w:t>
      </w:r>
      <w:r w:rsidRPr="008874DD">
        <w:rPr>
          <w:rFonts w:ascii="Calibri" w:hAnsi="Calibri" w:cs="Calibri"/>
          <w:b/>
          <w:bCs/>
          <w:sz w:val="20"/>
          <w:szCs w:val="20"/>
        </w:rPr>
        <w:t>ACCOUNT_USAGE schema</w:t>
      </w:r>
      <w:r w:rsidRPr="008874DD">
        <w:rPr>
          <w:rFonts w:ascii="Calibri" w:hAnsi="Calibri" w:cs="Calibri"/>
          <w:sz w:val="20"/>
          <w:szCs w:val="20"/>
        </w:rPr>
        <w:t xml:space="preserve"> is part of the </w:t>
      </w:r>
      <w:r w:rsidRPr="008874DD">
        <w:rPr>
          <w:rFonts w:ascii="Calibri" w:hAnsi="Calibri" w:cs="Calibri"/>
          <w:b/>
          <w:bCs/>
          <w:sz w:val="20"/>
          <w:szCs w:val="20"/>
        </w:rPr>
        <w:t>SNOWFLAKE database</w:t>
      </w:r>
      <w:r w:rsidRPr="008874DD">
        <w:rPr>
          <w:rFonts w:ascii="Calibri" w:hAnsi="Calibri" w:cs="Calibri"/>
          <w:sz w:val="20"/>
          <w:szCs w:val="20"/>
        </w:rPr>
        <w:t xml:space="preserve"> and provides historical usage and metadata information.</w:t>
      </w:r>
    </w:p>
    <w:p w14:paraId="7D3B7609" w14:textId="77777777" w:rsidR="008874DD" w:rsidRPr="008874DD" w:rsidRDefault="008874DD" w:rsidP="008874DD">
      <w:pPr>
        <w:numPr>
          <w:ilvl w:val="0"/>
          <w:numId w:val="5"/>
        </w:numPr>
        <w:rPr>
          <w:rFonts w:ascii="Calibri" w:hAnsi="Calibri" w:cs="Calibri"/>
          <w:sz w:val="20"/>
          <w:szCs w:val="20"/>
        </w:rPr>
      </w:pPr>
      <w:r w:rsidRPr="008874DD">
        <w:rPr>
          <w:rFonts w:ascii="Calibri" w:hAnsi="Calibri" w:cs="Calibri"/>
          <w:sz w:val="20"/>
          <w:szCs w:val="20"/>
        </w:rPr>
        <w:t xml:space="preserve">The data in </w:t>
      </w:r>
      <w:r w:rsidRPr="008874DD">
        <w:rPr>
          <w:rFonts w:ascii="Calibri" w:hAnsi="Calibri" w:cs="Calibri"/>
          <w:b/>
          <w:bCs/>
          <w:sz w:val="20"/>
          <w:szCs w:val="20"/>
        </w:rPr>
        <w:t>ACCOUNT_USAGE views is derived from Snowflake’s metadata store</w:t>
      </w:r>
      <w:r w:rsidRPr="008874DD">
        <w:rPr>
          <w:rFonts w:ascii="Calibri" w:hAnsi="Calibri" w:cs="Calibri"/>
          <w:sz w:val="20"/>
          <w:szCs w:val="20"/>
        </w:rPr>
        <w:t xml:space="preserve"> and maintained internally by Snowflake.</w:t>
      </w:r>
    </w:p>
    <w:p w14:paraId="6D2C26C3" w14:textId="77777777" w:rsidR="008874DD" w:rsidRPr="008874DD" w:rsidRDefault="008874DD" w:rsidP="008874DD">
      <w:pPr>
        <w:numPr>
          <w:ilvl w:val="0"/>
          <w:numId w:val="5"/>
        </w:numPr>
        <w:rPr>
          <w:rFonts w:ascii="Calibri" w:hAnsi="Calibri" w:cs="Calibri"/>
          <w:sz w:val="20"/>
          <w:szCs w:val="20"/>
        </w:rPr>
      </w:pPr>
      <w:r w:rsidRPr="008874DD">
        <w:rPr>
          <w:rFonts w:ascii="Calibri" w:hAnsi="Calibri" w:cs="Calibri"/>
          <w:sz w:val="20"/>
          <w:szCs w:val="20"/>
        </w:rPr>
        <w:t xml:space="preserve">Unlike INFORMATION_SCHEMA, which retrieves real-time metadata, ACCOUNT_USAGE tables are </w:t>
      </w:r>
      <w:r w:rsidRPr="008874DD">
        <w:rPr>
          <w:rFonts w:ascii="Calibri" w:hAnsi="Calibri" w:cs="Calibri"/>
          <w:b/>
          <w:bCs/>
          <w:sz w:val="20"/>
          <w:szCs w:val="20"/>
        </w:rPr>
        <w:t>updated periodically</w:t>
      </w:r>
      <w:r w:rsidRPr="008874DD">
        <w:rPr>
          <w:rFonts w:ascii="Calibri" w:hAnsi="Calibri" w:cs="Calibri"/>
          <w:sz w:val="20"/>
          <w:szCs w:val="20"/>
        </w:rPr>
        <w:t xml:space="preserve"> (typically every 1-3 hours).</w:t>
      </w:r>
    </w:p>
    <w:p w14:paraId="51D7EB78" w14:textId="77777777" w:rsidR="008874DD" w:rsidRPr="008874DD" w:rsidRDefault="008874DD" w:rsidP="008874DD">
      <w:pPr>
        <w:numPr>
          <w:ilvl w:val="0"/>
          <w:numId w:val="5"/>
        </w:numPr>
        <w:rPr>
          <w:rFonts w:ascii="Calibri" w:hAnsi="Calibri" w:cs="Calibri"/>
          <w:sz w:val="20"/>
          <w:szCs w:val="20"/>
        </w:rPr>
      </w:pPr>
      <w:r w:rsidRPr="008874DD">
        <w:rPr>
          <w:rFonts w:ascii="Calibri" w:hAnsi="Calibri" w:cs="Calibri"/>
          <w:sz w:val="20"/>
          <w:szCs w:val="20"/>
        </w:rPr>
        <w:t xml:space="preserve">This means the data in ACCOUNT_USAGE does </w:t>
      </w:r>
      <w:r w:rsidRPr="008874DD">
        <w:rPr>
          <w:rFonts w:ascii="Calibri" w:hAnsi="Calibri" w:cs="Calibri"/>
          <w:b/>
          <w:bCs/>
          <w:sz w:val="20"/>
          <w:szCs w:val="20"/>
        </w:rPr>
        <w:t>not</w:t>
      </w:r>
      <w:r w:rsidRPr="008874DD">
        <w:rPr>
          <w:rFonts w:ascii="Calibri" w:hAnsi="Calibri" w:cs="Calibri"/>
          <w:sz w:val="20"/>
          <w:szCs w:val="20"/>
        </w:rPr>
        <w:t xml:space="preserve"> reside in regular Snowflake tables but is sourced from Snowflake’s system-level metadata.</w:t>
      </w:r>
    </w:p>
    <w:p w14:paraId="63713255" w14:textId="77777777" w:rsidR="008874DD" w:rsidRPr="008874DD" w:rsidRDefault="008874DD" w:rsidP="008874DD">
      <w:pPr>
        <w:rPr>
          <w:rFonts w:ascii="Calibri" w:hAnsi="Calibri" w:cs="Calibri"/>
          <w:b/>
          <w:bCs/>
          <w:sz w:val="20"/>
          <w:szCs w:val="20"/>
        </w:rPr>
      </w:pPr>
      <w:r w:rsidRPr="008874DD">
        <w:rPr>
          <w:rFonts w:ascii="Calibri" w:hAnsi="Calibri" w:cs="Calibri"/>
          <w:b/>
          <w:bCs/>
          <w:sz w:val="20"/>
          <w:szCs w:val="20"/>
        </w:rPr>
        <w:t>Does ACCOUNT_USAGE data reside in Snowflake's Metadata?</w:t>
      </w:r>
    </w:p>
    <w:p w14:paraId="08A4DB9F" w14:textId="77777777" w:rsidR="008874DD" w:rsidRPr="008874DD" w:rsidRDefault="008874DD" w:rsidP="008874DD">
      <w:pPr>
        <w:rPr>
          <w:rFonts w:ascii="Calibri" w:hAnsi="Calibri" w:cs="Calibri"/>
          <w:sz w:val="20"/>
          <w:szCs w:val="20"/>
        </w:rPr>
      </w:pPr>
      <w:r w:rsidRPr="008874DD">
        <w:rPr>
          <w:rFonts w:ascii="Segoe UI Emoji" w:hAnsi="Segoe UI Emoji" w:cs="Segoe UI Emoji"/>
          <w:sz w:val="20"/>
          <w:szCs w:val="20"/>
        </w:rPr>
        <w:t>✅</w:t>
      </w:r>
      <w:r w:rsidRPr="008874DD">
        <w:rPr>
          <w:rFonts w:ascii="Calibri" w:hAnsi="Calibri" w:cs="Calibri"/>
          <w:sz w:val="20"/>
          <w:szCs w:val="20"/>
        </w:rPr>
        <w:t xml:space="preserve"> </w:t>
      </w:r>
      <w:r w:rsidRPr="008874DD">
        <w:rPr>
          <w:rFonts w:ascii="Calibri" w:hAnsi="Calibri" w:cs="Calibri"/>
          <w:b/>
          <w:bCs/>
          <w:sz w:val="20"/>
          <w:szCs w:val="20"/>
        </w:rPr>
        <w:t>Yes</w:t>
      </w:r>
      <w:r w:rsidRPr="008874DD">
        <w:rPr>
          <w:rFonts w:ascii="Calibri" w:hAnsi="Calibri" w:cs="Calibri"/>
          <w:sz w:val="20"/>
          <w:szCs w:val="20"/>
        </w:rPr>
        <w:t xml:space="preserve">, but it is </w:t>
      </w:r>
      <w:r w:rsidRPr="008874DD">
        <w:rPr>
          <w:rFonts w:ascii="Calibri" w:hAnsi="Calibri" w:cs="Calibri"/>
          <w:b/>
          <w:bCs/>
          <w:sz w:val="20"/>
          <w:szCs w:val="20"/>
        </w:rPr>
        <w:t>not directly stored as regular table data</w:t>
      </w:r>
      <w:r w:rsidRPr="008874DD">
        <w:rPr>
          <w:rFonts w:ascii="Calibri" w:hAnsi="Calibri" w:cs="Calibri"/>
          <w:sz w:val="20"/>
          <w:szCs w:val="20"/>
        </w:rPr>
        <w:t>. Instead, it is extracted from Snowflake's metadata storage and exposed through system views.</w:t>
      </w:r>
    </w:p>
    <w:p w14:paraId="378A1617" w14:textId="77777777" w:rsidR="008874DD" w:rsidRPr="008874DD" w:rsidRDefault="008874DD" w:rsidP="008874DD">
      <w:pPr>
        <w:rPr>
          <w:rFonts w:ascii="Calibri" w:hAnsi="Calibri" w:cs="Calibri"/>
          <w:b/>
          <w:bCs/>
          <w:sz w:val="20"/>
          <w:szCs w:val="20"/>
        </w:rPr>
      </w:pPr>
      <w:r w:rsidRPr="008874DD">
        <w:rPr>
          <w:rFonts w:ascii="Calibri" w:hAnsi="Calibri" w:cs="Calibri"/>
          <w:b/>
          <w:bCs/>
          <w:sz w:val="20"/>
          <w:szCs w:val="20"/>
        </w:rPr>
        <w:t>Comparison: ACCOUNT_USAGE vs. INFORMATION_SCHEMA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3894"/>
        <w:gridCol w:w="3384"/>
      </w:tblGrid>
      <w:tr w:rsidR="008874DD" w:rsidRPr="008874DD" w14:paraId="17E152C3" w14:textId="77777777" w:rsidTr="008874DD">
        <w:trPr>
          <w:tblHeader/>
          <w:tblCellSpacing w:w="15" w:type="dxa"/>
        </w:trPr>
        <w:tc>
          <w:tcPr>
            <w:tcW w:w="0" w:type="auto"/>
            <w:vAlign w:val="center"/>
            <w:hideMark/>
          </w:tcPr>
          <w:p w14:paraId="477E3417" w14:textId="77777777" w:rsidR="008874DD" w:rsidRPr="008874DD" w:rsidRDefault="008874DD" w:rsidP="008874DD">
            <w:pPr>
              <w:rPr>
                <w:rFonts w:ascii="Calibri" w:hAnsi="Calibri" w:cs="Calibri"/>
                <w:b/>
                <w:bCs/>
                <w:sz w:val="20"/>
                <w:szCs w:val="20"/>
              </w:rPr>
            </w:pPr>
            <w:r w:rsidRPr="008874DD">
              <w:rPr>
                <w:rFonts w:ascii="Calibri" w:hAnsi="Calibri" w:cs="Calibri"/>
                <w:b/>
                <w:bCs/>
                <w:sz w:val="20"/>
                <w:szCs w:val="20"/>
              </w:rPr>
              <w:t>Feature</w:t>
            </w:r>
          </w:p>
        </w:tc>
        <w:tc>
          <w:tcPr>
            <w:tcW w:w="0" w:type="auto"/>
            <w:vAlign w:val="center"/>
            <w:hideMark/>
          </w:tcPr>
          <w:p w14:paraId="4FA137FD" w14:textId="77777777" w:rsidR="008874DD" w:rsidRPr="008874DD" w:rsidRDefault="008874DD" w:rsidP="008874DD">
            <w:pPr>
              <w:rPr>
                <w:rFonts w:ascii="Calibri" w:hAnsi="Calibri" w:cs="Calibri"/>
                <w:b/>
                <w:bCs/>
                <w:sz w:val="20"/>
                <w:szCs w:val="20"/>
              </w:rPr>
            </w:pPr>
            <w:r w:rsidRPr="008874DD">
              <w:rPr>
                <w:rFonts w:ascii="Calibri" w:hAnsi="Calibri" w:cs="Calibri"/>
                <w:b/>
                <w:bCs/>
                <w:sz w:val="20"/>
                <w:szCs w:val="20"/>
              </w:rPr>
              <w:t>ACCOUNT_USAGE (SNOWFLAKE Database)</w:t>
            </w:r>
          </w:p>
        </w:tc>
        <w:tc>
          <w:tcPr>
            <w:tcW w:w="0" w:type="auto"/>
            <w:vAlign w:val="center"/>
            <w:hideMark/>
          </w:tcPr>
          <w:p w14:paraId="76EDB262" w14:textId="77777777" w:rsidR="008874DD" w:rsidRPr="008874DD" w:rsidRDefault="008874DD" w:rsidP="008874DD">
            <w:pPr>
              <w:rPr>
                <w:rFonts w:ascii="Calibri" w:hAnsi="Calibri" w:cs="Calibri"/>
                <w:b/>
                <w:bCs/>
                <w:sz w:val="20"/>
                <w:szCs w:val="20"/>
              </w:rPr>
            </w:pPr>
            <w:r w:rsidRPr="008874DD">
              <w:rPr>
                <w:rFonts w:ascii="Calibri" w:hAnsi="Calibri" w:cs="Calibri"/>
                <w:b/>
                <w:bCs/>
                <w:sz w:val="20"/>
                <w:szCs w:val="20"/>
              </w:rPr>
              <w:t>INFORMATION_SCHEMA (Per Database)</w:t>
            </w:r>
          </w:p>
        </w:tc>
      </w:tr>
      <w:tr w:rsidR="008874DD" w:rsidRPr="008874DD" w14:paraId="4F6DBD78" w14:textId="77777777" w:rsidTr="008874DD">
        <w:trPr>
          <w:tblCellSpacing w:w="15" w:type="dxa"/>
        </w:trPr>
        <w:tc>
          <w:tcPr>
            <w:tcW w:w="0" w:type="auto"/>
            <w:vAlign w:val="center"/>
            <w:hideMark/>
          </w:tcPr>
          <w:p w14:paraId="3A30D1BD" w14:textId="77777777" w:rsidR="008874DD" w:rsidRPr="008874DD" w:rsidRDefault="008874DD" w:rsidP="008874DD">
            <w:pPr>
              <w:rPr>
                <w:rFonts w:ascii="Calibri" w:hAnsi="Calibri" w:cs="Calibri"/>
                <w:sz w:val="20"/>
                <w:szCs w:val="20"/>
              </w:rPr>
            </w:pPr>
            <w:r w:rsidRPr="008874DD">
              <w:rPr>
                <w:rFonts w:ascii="Calibri" w:hAnsi="Calibri" w:cs="Calibri"/>
                <w:b/>
                <w:bCs/>
                <w:sz w:val="20"/>
                <w:szCs w:val="20"/>
              </w:rPr>
              <w:t>Data Source</w:t>
            </w:r>
          </w:p>
        </w:tc>
        <w:tc>
          <w:tcPr>
            <w:tcW w:w="0" w:type="auto"/>
            <w:vAlign w:val="center"/>
            <w:hideMark/>
          </w:tcPr>
          <w:p w14:paraId="7DEB23C3"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Snowflake’s system metadata storage</w:t>
            </w:r>
          </w:p>
        </w:tc>
        <w:tc>
          <w:tcPr>
            <w:tcW w:w="0" w:type="auto"/>
            <w:vAlign w:val="center"/>
            <w:hideMark/>
          </w:tcPr>
          <w:p w14:paraId="40C7E374"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Real-time database metadata</w:t>
            </w:r>
          </w:p>
        </w:tc>
      </w:tr>
      <w:tr w:rsidR="008874DD" w:rsidRPr="008874DD" w14:paraId="20BC3247" w14:textId="77777777" w:rsidTr="008874DD">
        <w:trPr>
          <w:tblCellSpacing w:w="15" w:type="dxa"/>
        </w:trPr>
        <w:tc>
          <w:tcPr>
            <w:tcW w:w="0" w:type="auto"/>
            <w:vAlign w:val="center"/>
            <w:hideMark/>
          </w:tcPr>
          <w:p w14:paraId="400A86C0" w14:textId="77777777" w:rsidR="008874DD" w:rsidRPr="008874DD" w:rsidRDefault="008874DD" w:rsidP="008874DD">
            <w:pPr>
              <w:rPr>
                <w:rFonts w:ascii="Calibri" w:hAnsi="Calibri" w:cs="Calibri"/>
                <w:sz w:val="20"/>
                <w:szCs w:val="20"/>
              </w:rPr>
            </w:pPr>
            <w:r w:rsidRPr="008874DD">
              <w:rPr>
                <w:rFonts w:ascii="Calibri" w:hAnsi="Calibri" w:cs="Calibri"/>
                <w:b/>
                <w:bCs/>
                <w:sz w:val="20"/>
                <w:szCs w:val="20"/>
              </w:rPr>
              <w:t>Update Frequency</w:t>
            </w:r>
          </w:p>
        </w:tc>
        <w:tc>
          <w:tcPr>
            <w:tcW w:w="0" w:type="auto"/>
            <w:vAlign w:val="center"/>
            <w:hideMark/>
          </w:tcPr>
          <w:p w14:paraId="6EE04BA3"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Every 1-3 hours</w:t>
            </w:r>
          </w:p>
        </w:tc>
        <w:tc>
          <w:tcPr>
            <w:tcW w:w="0" w:type="auto"/>
            <w:vAlign w:val="center"/>
            <w:hideMark/>
          </w:tcPr>
          <w:p w14:paraId="2DC2AEE4"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Real-time</w:t>
            </w:r>
          </w:p>
        </w:tc>
      </w:tr>
      <w:tr w:rsidR="008874DD" w:rsidRPr="008874DD" w14:paraId="621FA7D8" w14:textId="77777777" w:rsidTr="008874DD">
        <w:trPr>
          <w:tblCellSpacing w:w="15" w:type="dxa"/>
        </w:trPr>
        <w:tc>
          <w:tcPr>
            <w:tcW w:w="0" w:type="auto"/>
            <w:vAlign w:val="center"/>
            <w:hideMark/>
          </w:tcPr>
          <w:p w14:paraId="6EE19246" w14:textId="77777777" w:rsidR="008874DD" w:rsidRPr="008874DD" w:rsidRDefault="008874DD" w:rsidP="008874DD">
            <w:pPr>
              <w:rPr>
                <w:rFonts w:ascii="Calibri" w:hAnsi="Calibri" w:cs="Calibri"/>
                <w:sz w:val="20"/>
                <w:szCs w:val="20"/>
              </w:rPr>
            </w:pPr>
            <w:r w:rsidRPr="008874DD">
              <w:rPr>
                <w:rFonts w:ascii="Calibri" w:hAnsi="Calibri" w:cs="Calibri"/>
                <w:b/>
                <w:bCs/>
                <w:sz w:val="20"/>
                <w:szCs w:val="20"/>
              </w:rPr>
              <w:t>Scope</w:t>
            </w:r>
          </w:p>
        </w:tc>
        <w:tc>
          <w:tcPr>
            <w:tcW w:w="0" w:type="auto"/>
            <w:vAlign w:val="center"/>
            <w:hideMark/>
          </w:tcPr>
          <w:p w14:paraId="5EB58861"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Entire account (cross-database)</w:t>
            </w:r>
          </w:p>
        </w:tc>
        <w:tc>
          <w:tcPr>
            <w:tcW w:w="0" w:type="auto"/>
            <w:vAlign w:val="center"/>
            <w:hideMark/>
          </w:tcPr>
          <w:p w14:paraId="753DE24D"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Specific database</w:t>
            </w:r>
          </w:p>
        </w:tc>
      </w:tr>
      <w:tr w:rsidR="008874DD" w:rsidRPr="008874DD" w14:paraId="10266B43" w14:textId="77777777" w:rsidTr="008874DD">
        <w:trPr>
          <w:tblCellSpacing w:w="15" w:type="dxa"/>
        </w:trPr>
        <w:tc>
          <w:tcPr>
            <w:tcW w:w="0" w:type="auto"/>
            <w:vAlign w:val="center"/>
            <w:hideMark/>
          </w:tcPr>
          <w:p w14:paraId="7376FDAE" w14:textId="77777777" w:rsidR="008874DD" w:rsidRPr="008874DD" w:rsidRDefault="008874DD" w:rsidP="008874DD">
            <w:pPr>
              <w:rPr>
                <w:rFonts w:ascii="Calibri" w:hAnsi="Calibri" w:cs="Calibri"/>
                <w:sz w:val="20"/>
                <w:szCs w:val="20"/>
              </w:rPr>
            </w:pPr>
            <w:r w:rsidRPr="008874DD">
              <w:rPr>
                <w:rFonts w:ascii="Calibri" w:hAnsi="Calibri" w:cs="Calibri"/>
                <w:b/>
                <w:bCs/>
                <w:sz w:val="20"/>
                <w:szCs w:val="20"/>
              </w:rPr>
              <w:t>Example Views</w:t>
            </w:r>
          </w:p>
        </w:tc>
        <w:tc>
          <w:tcPr>
            <w:tcW w:w="0" w:type="auto"/>
            <w:vAlign w:val="center"/>
            <w:hideMark/>
          </w:tcPr>
          <w:p w14:paraId="36EEF1D9"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QUERY_HISTORY, WAREHOUSE_LOAD_HISTORY</w:t>
            </w:r>
          </w:p>
        </w:tc>
        <w:tc>
          <w:tcPr>
            <w:tcW w:w="0" w:type="auto"/>
            <w:vAlign w:val="center"/>
            <w:hideMark/>
          </w:tcPr>
          <w:p w14:paraId="07C0F291"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TABLES, COLUMNS, USERS</w:t>
            </w:r>
          </w:p>
        </w:tc>
      </w:tr>
      <w:tr w:rsidR="008874DD" w:rsidRPr="008874DD" w14:paraId="17B07EA2" w14:textId="77777777" w:rsidTr="008874DD">
        <w:trPr>
          <w:tblCellSpacing w:w="15" w:type="dxa"/>
        </w:trPr>
        <w:tc>
          <w:tcPr>
            <w:tcW w:w="0" w:type="auto"/>
            <w:vAlign w:val="center"/>
            <w:hideMark/>
          </w:tcPr>
          <w:p w14:paraId="2CEDA0DD" w14:textId="77777777" w:rsidR="008874DD" w:rsidRPr="008874DD" w:rsidRDefault="008874DD" w:rsidP="008874DD">
            <w:pPr>
              <w:rPr>
                <w:rFonts w:ascii="Calibri" w:hAnsi="Calibri" w:cs="Calibri"/>
                <w:sz w:val="20"/>
                <w:szCs w:val="20"/>
              </w:rPr>
            </w:pPr>
            <w:r w:rsidRPr="008874DD">
              <w:rPr>
                <w:rFonts w:ascii="Calibri" w:hAnsi="Calibri" w:cs="Calibri"/>
                <w:b/>
                <w:bCs/>
                <w:sz w:val="20"/>
                <w:szCs w:val="20"/>
              </w:rPr>
              <w:t>Storage Location</w:t>
            </w:r>
          </w:p>
        </w:tc>
        <w:tc>
          <w:tcPr>
            <w:tcW w:w="0" w:type="auto"/>
            <w:vAlign w:val="center"/>
            <w:hideMark/>
          </w:tcPr>
          <w:p w14:paraId="3341089D"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Internal Snowflake metadata</w:t>
            </w:r>
          </w:p>
        </w:tc>
        <w:tc>
          <w:tcPr>
            <w:tcW w:w="0" w:type="auto"/>
            <w:vAlign w:val="center"/>
            <w:hideMark/>
          </w:tcPr>
          <w:p w14:paraId="60F45011"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Queried dynamically</w:t>
            </w:r>
          </w:p>
        </w:tc>
      </w:tr>
    </w:tbl>
    <w:p w14:paraId="216A687D" w14:textId="77777777" w:rsidR="008874DD" w:rsidRPr="008874DD" w:rsidRDefault="008874DD" w:rsidP="008874DD">
      <w:pPr>
        <w:rPr>
          <w:rFonts w:ascii="Calibri" w:hAnsi="Calibri" w:cs="Calibri"/>
          <w:sz w:val="20"/>
          <w:szCs w:val="20"/>
        </w:rPr>
      </w:pPr>
      <w:r w:rsidRPr="008874DD">
        <w:rPr>
          <w:rFonts w:ascii="Calibri" w:hAnsi="Calibri" w:cs="Calibri"/>
          <w:sz w:val="20"/>
          <w:szCs w:val="20"/>
        </w:rPr>
        <w:t>Snowflake delays updates in ACCOUNT_USAGE to optimize performance and avoid constant system-wide metadata scans.</w:t>
      </w:r>
    </w:p>
    <w:p w14:paraId="1F100084" w14:textId="0A37566F" w:rsidR="008874DD" w:rsidRPr="005A2288" w:rsidRDefault="008874DD" w:rsidP="008874DD">
      <w:pPr>
        <w:rPr>
          <w:rFonts w:ascii="Calibri" w:hAnsi="Calibri" w:cs="Calibri"/>
          <w:sz w:val="20"/>
          <w:szCs w:val="20"/>
        </w:rPr>
      </w:pPr>
      <w:r w:rsidRPr="005A2288">
        <w:rPr>
          <w:rFonts w:ascii="Calibri" w:hAnsi="Calibri" w:cs="Calibri"/>
          <w:sz w:val="20"/>
          <w:szCs w:val="20"/>
        </w:rPr>
        <w:t>INFORMATION_SCHEMA is updated in real time because it only fetches lightweight metadata at the database level.</w:t>
      </w:r>
    </w:p>
    <w:p w14:paraId="35C32496" w14:textId="65A1E950" w:rsidR="008874DD" w:rsidRPr="005A2288" w:rsidRDefault="008874DD" w:rsidP="008874DD">
      <w:pPr>
        <w:rPr>
          <w:rFonts w:ascii="Calibri" w:hAnsi="Calibri" w:cs="Calibri"/>
          <w:sz w:val="20"/>
          <w:szCs w:val="20"/>
        </w:rPr>
      </w:pPr>
      <w:r w:rsidRPr="005A2288">
        <w:rPr>
          <w:rFonts w:ascii="Calibri" w:hAnsi="Calibri" w:cs="Calibri"/>
          <w:sz w:val="20"/>
          <w:szCs w:val="20"/>
        </w:rPr>
        <w:t>How does Snowflake ensures that metadata gets updated frequently to maintain the performance throughout the system?</w:t>
      </w:r>
    </w:p>
    <w:p w14:paraId="681CED88" w14:textId="77777777" w:rsidR="00DD3AE9" w:rsidRPr="005A2288" w:rsidRDefault="00DD3AE9" w:rsidP="00DD3AE9">
      <w:pPr>
        <w:rPr>
          <w:rFonts w:ascii="Calibri" w:hAnsi="Calibri" w:cs="Calibri"/>
          <w:sz w:val="20"/>
          <w:szCs w:val="20"/>
        </w:rPr>
      </w:pPr>
      <w:r w:rsidRPr="005A2288">
        <w:rPr>
          <w:rFonts w:ascii="Calibri" w:hAnsi="Calibri" w:cs="Calibri"/>
          <w:sz w:val="20"/>
          <w:szCs w:val="20"/>
        </w:rPr>
        <w:t>1. Transactional Metadata Management (Immediate Updates)</w:t>
      </w:r>
    </w:p>
    <w:p w14:paraId="38D17570" w14:textId="77777777" w:rsidR="00DD3AE9" w:rsidRPr="005A2288" w:rsidRDefault="00DD3AE9" w:rsidP="00DD3AE9">
      <w:pPr>
        <w:rPr>
          <w:rFonts w:ascii="Calibri" w:hAnsi="Calibri" w:cs="Calibri"/>
          <w:sz w:val="20"/>
          <w:szCs w:val="20"/>
        </w:rPr>
      </w:pPr>
      <w:r w:rsidRPr="005A2288">
        <w:rPr>
          <w:rFonts w:ascii="Calibri" w:hAnsi="Calibri" w:cs="Calibri"/>
          <w:sz w:val="20"/>
          <w:szCs w:val="20"/>
        </w:rPr>
        <w:t>Snowflake’s metadata is managed separately from user data in a high-speed, ACID-compliant metadata store.</w:t>
      </w:r>
    </w:p>
    <w:p w14:paraId="0CFF1F84" w14:textId="56932D44" w:rsidR="00DD3AE9" w:rsidRPr="005A2288" w:rsidRDefault="00DD3AE9" w:rsidP="00DD3AE9">
      <w:pPr>
        <w:rPr>
          <w:rFonts w:ascii="Calibri" w:hAnsi="Calibri" w:cs="Calibri"/>
          <w:sz w:val="20"/>
          <w:szCs w:val="20"/>
        </w:rPr>
      </w:pPr>
      <w:r w:rsidRPr="005A2288">
        <w:rPr>
          <w:rFonts w:ascii="Calibri" w:hAnsi="Calibri" w:cs="Calibri"/>
          <w:sz w:val="20"/>
          <w:szCs w:val="20"/>
        </w:rPr>
        <w:t>Every DDL (Data Definition Language) operation (e.g., CREATE, DROP, ALTER) immediately updates the metadata catalog in real time. This ensures that queries always see the latest table structures, schemas, roles, and privileges.</w:t>
      </w:r>
    </w:p>
    <w:p w14:paraId="5C6E907B" w14:textId="77777777" w:rsidR="00DD3AE9" w:rsidRPr="005A2288" w:rsidRDefault="00DD3AE9" w:rsidP="00DD3AE9">
      <w:pPr>
        <w:rPr>
          <w:rFonts w:ascii="Calibri" w:hAnsi="Calibri" w:cs="Calibri"/>
          <w:sz w:val="20"/>
          <w:szCs w:val="20"/>
        </w:rPr>
      </w:pPr>
      <w:r w:rsidRPr="005A2288">
        <w:rPr>
          <w:rFonts w:ascii="Calibri" w:hAnsi="Calibri" w:cs="Calibri"/>
          <w:sz w:val="20"/>
          <w:szCs w:val="20"/>
        </w:rPr>
        <w:t>2.</w:t>
      </w:r>
      <w:r w:rsidRPr="005A2288">
        <w:rPr>
          <w:rFonts w:ascii="Calibri" w:hAnsi="Calibri" w:cs="Calibri"/>
          <w:b/>
          <w:bCs/>
          <w:sz w:val="20"/>
          <w:szCs w:val="20"/>
        </w:rPr>
        <w:t>Asynchronous Metadata Processing</w:t>
      </w:r>
      <w:r w:rsidRPr="005A2288">
        <w:rPr>
          <w:rFonts w:ascii="Calibri" w:hAnsi="Calibri" w:cs="Calibri"/>
          <w:sz w:val="20"/>
          <w:szCs w:val="20"/>
        </w:rPr>
        <w:t xml:space="preserve"> (Background Sync for ACCOUNT_USAGE &amp; Cost Optimization)</w:t>
      </w:r>
    </w:p>
    <w:p w14:paraId="18A9B60C" w14:textId="77777777" w:rsidR="00DD3AE9" w:rsidRPr="005A2288" w:rsidRDefault="00DD3AE9" w:rsidP="00DD3AE9">
      <w:pPr>
        <w:rPr>
          <w:rFonts w:ascii="Calibri" w:hAnsi="Calibri" w:cs="Calibri"/>
          <w:sz w:val="20"/>
          <w:szCs w:val="20"/>
        </w:rPr>
      </w:pPr>
      <w:r w:rsidRPr="005A2288">
        <w:rPr>
          <w:rFonts w:ascii="Calibri" w:hAnsi="Calibri" w:cs="Calibri"/>
          <w:sz w:val="20"/>
          <w:szCs w:val="20"/>
        </w:rPr>
        <w:t>System-wide metadata updates (e.g., usage statistics, warehouse performance, historical queries) are handled asynchronously in the background.</w:t>
      </w:r>
    </w:p>
    <w:p w14:paraId="0375028E" w14:textId="546037D4" w:rsidR="00DD3AE9" w:rsidRPr="005A2288" w:rsidRDefault="00DD3AE9" w:rsidP="00DD3AE9">
      <w:pPr>
        <w:rPr>
          <w:rFonts w:ascii="Calibri" w:hAnsi="Calibri" w:cs="Calibri"/>
          <w:sz w:val="20"/>
          <w:szCs w:val="20"/>
        </w:rPr>
      </w:pPr>
      <w:r w:rsidRPr="005A2288">
        <w:rPr>
          <w:rFonts w:ascii="Calibri" w:hAnsi="Calibri" w:cs="Calibri"/>
          <w:sz w:val="20"/>
          <w:szCs w:val="20"/>
        </w:rPr>
        <w:t>Snowflake processes and stores metadata updates in batches for ACCOUNT_USAGE rather than in real time to optimize system performance.</w:t>
      </w:r>
    </w:p>
    <w:p w14:paraId="18B45BFB" w14:textId="7B069C84" w:rsidR="00DD3AE9" w:rsidRPr="005A2288" w:rsidRDefault="00DD3AE9" w:rsidP="00DD3AE9">
      <w:pPr>
        <w:rPr>
          <w:rFonts w:ascii="Calibri" w:hAnsi="Calibri" w:cs="Calibri"/>
          <w:sz w:val="20"/>
          <w:szCs w:val="20"/>
        </w:rPr>
      </w:pPr>
      <w:r w:rsidRPr="005A2288">
        <w:rPr>
          <w:rFonts w:ascii="Calibri" w:hAnsi="Calibri" w:cs="Calibri"/>
          <w:sz w:val="20"/>
          <w:szCs w:val="20"/>
        </w:rPr>
        <w:t xml:space="preserve">Both </w:t>
      </w:r>
      <w:r w:rsidRPr="005A2288">
        <w:rPr>
          <w:rFonts w:ascii="Calibri" w:hAnsi="Calibri" w:cs="Calibri"/>
          <w:b/>
          <w:bCs/>
          <w:sz w:val="20"/>
          <w:szCs w:val="20"/>
        </w:rPr>
        <w:t>structural changes (DDL operations)</w:t>
      </w:r>
      <w:r w:rsidRPr="005A2288">
        <w:rPr>
          <w:rFonts w:ascii="Calibri" w:hAnsi="Calibri" w:cs="Calibri"/>
          <w:sz w:val="20"/>
          <w:szCs w:val="20"/>
        </w:rPr>
        <w:t xml:space="preserve"> and </w:t>
      </w:r>
      <w:r w:rsidRPr="005A2288">
        <w:rPr>
          <w:rFonts w:ascii="Calibri" w:hAnsi="Calibri" w:cs="Calibri"/>
          <w:b/>
          <w:bCs/>
          <w:sz w:val="20"/>
          <w:szCs w:val="20"/>
        </w:rPr>
        <w:t>system-wide changes (query history, warehouse usage, billing, etc.)</w:t>
      </w:r>
      <w:r w:rsidRPr="005A2288">
        <w:rPr>
          <w:rFonts w:ascii="Calibri" w:hAnsi="Calibri" w:cs="Calibri"/>
          <w:sz w:val="20"/>
          <w:szCs w:val="20"/>
        </w:rPr>
        <w:t xml:space="preserve"> are stored in </w:t>
      </w:r>
      <w:r w:rsidRPr="005A2288">
        <w:rPr>
          <w:rFonts w:ascii="Calibri" w:hAnsi="Calibri" w:cs="Calibri"/>
          <w:b/>
          <w:bCs/>
          <w:sz w:val="20"/>
          <w:szCs w:val="20"/>
        </w:rPr>
        <w:t>Snowflake’s metadata store</w:t>
      </w:r>
      <w:r w:rsidRPr="005A2288">
        <w:rPr>
          <w:rFonts w:ascii="Calibri" w:hAnsi="Calibri" w:cs="Calibri"/>
          <w:sz w:val="20"/>
          <w:szCs w:val="20"/>
        </w:rPr>
        <w:t>, but they have different update mechanisms:</w:t>
      </w:r>
    </w:p>
    <w:p w14:paraId="7963E6FE" w14:textId="44488DA0" w:rsidR="00DD3AE9" w:rsidRPr="00DD3AE9" w:rsidRDefault="00DD3AE9" w:rsidP="00DD3AE9">
      <w:pPr>
        <w:rPr>
          <w:rFonts w:ascii="Calibri" w:hAnsi="Calibri" w:cs="Calibri"/>
          <w:sz w:val="20"/>
          <w:szCs w:val="20"/>
        </w:rPr>
      </w:pPr>
      <w:r w:rsidRPr="00DD3AE9">
        <w:rPr>
          <w:rFonts w:ascii="Calibri" w:hAnsi="Calibri" w:cs="Calibri"/>
          <w:sz w:val="20"/>
          <w:szCs w:val="20"/>
        </w:rPr>
        <w:t xml:space="preserve"> </w:t>
      </w:r>
      <w:r w:rsidRPr="005A2288">
        <w:rPr>
          <w:rFonts w:ascii="Calibri" w:hAnsi="Calibri" w:cs="Calibri"/>
          <w:sz w:val="20"/>
          <w:szCs w:val="20"/>
        </w:rPr>
        <w:t>Both</w:t>
      </w:r>
      <w:r w:rsidRPr="00DD3AE9">
        <w:rPr>
          <w:rFonts w:ascii="Calibri" w:hAnsi="Calibri" w:cs="Calibri"/>
          <w:sz w:val="20"/>
          <w:szCs w:val="20"/>
        </w:rPr>
        <w:t xml:space="preserve"> types of metadata are stored in </w:t>
      </w:r>
      <w:r w:rsidRPr="00DD3AE9">
        <w:rPr>
          <w:rFonts w:ascii="Calibri" w:hAnsi="Calibri" w:cs="Calibri"/>
          <w:b/>
          <w:bCs/>
          <w:sz w:val="20"/>
          <w:szCs w:val="20"/>
        </w:rPr>
        <w:t>Snowflake’s metadata store</w:t>
      </w:r>
      <w:r w:rsidRPr="00DD3AE9">
        <w:rPr>
          <w:rFonts w:ascii="Calibri" w:hAnsi="Calibri" w:cs="Calibri"/>
          <w:sz w:val="20"/>
          <w:szCs w:val="20"/>
        </w:rPr>
        <w:t xml:space="preserve">. </w:t>
      </w:r>
    </w:p>
    <w:p w14:paraId="08A1A9A5" w14:textId="0B690F43" w:rsidR="00DD3AE9" w:rsidRPr="00DD3AE9" w:rsidRDefault="00DD3AE9" w:rsidP="00DD3AE9">
      <w:pPr>
        <w:rPr>
          <w:rFonts w:ascii="Calibri" w:hAnsi="Calibri" w:cs="Calibri"/>
          <w:sz w:val="20"/>
          <w:szCs w:val="20"/>
        </w:rPr>
      </w:pPr>
      <w:r w:rsidRPr="00DD3AE9">
        <w:rPr>
          <w:rFonts w:ascii="Segoe UI Emoji" w:hAnsi="Segoe UI Emoji" w:cs="Segoe UI Emoji"/>
          <w:sz w:val="20"/>
          <w:szCs w:val="20"/>
        </w:rPr>
        <w:t>✅</w:t>
      </w:r>
      <w:r w:rsidRPr="00DD3AE9">
        <w:rPr>
          <w:rFonts w:ascii="Calibri" w:hAnsi="Calibri" w:cs="Calibri"/>
          <w:sz w:val="20"/>
          <w:szCs w:val="20"/>
        </w:rPr>
        <w:t xml:space="preserve"> </w:t>
      </w:r>
      <w:r w:rsidRPr="00DD3AE9">
        <w:rPr>
          <w:rFonts w:ascii="Calibri" w:hAnsi="Calibri" w:cs="Calibri"/>
          <w:b/>
          <w:bCs/>
          <w:sz w:val="20"/>
          <w:szCs w:val="20"/>
        </w:rPr>
        <w:t>Structural metadata updates instantly</w:t>
      </w:r>
      <w:r w:rsidRPr="00DD3AE9">
        <w:rPr>
          <w:rFonts w:ascii="Calibri" w:hAnsi="Calibri" w:cs="Calibri"/>
          <w:sz w:val="20"/>
          <w:szCs w:val="20"/>
        </w:rPr>
        <w:t xml:space="preserve">, enabling real-time access (via INFORMATION_SCHEMA). </w:t>
      </w:r>
    </w:p>
    <w:p w14:paraId="3FAEF707" w14:textId="0A48C560" w:rsidR="00DD3AE9" w:rsidRPr="005A2288" w:rsidRDefault="00DD3AE9" w:rsidP="00DD3AE9">
      <w:pPr>
        <w:rPr>
          <w:rFonts w:ascii="Calibri" w:hAnsi="Calibri" w:cs="Calibri"/>
          <w:sz w:val="20"/>
          <w:szCs w:val="20"/>
        </w:rPr>
      </w:pPr>
      <w:r w:rsidRPr="005A2288">
        <w:rPr>
          <w:rFonts w:ascii="Calibri" w:hAnsi="Calibri" w:cs="Calibri"/>
          <w:sz w:val="20"/>
          <w:szCs w:val="20"/>
        </w:rPr>
        <w:t xml:space="preserve"> </w:t>
      </w:r>
      <w:r w:rsidRPr="005A2288">
        <w:rPr>
          <w:rFonts w:ascii="Segoe UI Emoji" w:hAnsi="Segoe UI Emoji" w:cs="Segoe UI Emoji"/>
          <w:sz w:val="20"/>
          <w:szCs w:val="20"/>
        </w:rPr>
        <w:t>✅</w:t>
      </w:r>
      <w:r w:rsidRPr="005A2288">
        <w:rPr>
          <w:rFonts w:ascii="Calibri" w:hAnsi="Calibri" w:cs="Calibri"/>
          <w:sz w:val="20"/>
          <w:szCs w:val="20"/>
        </w:rPr>
        <w:t xml:space="preserve"> </w:t>
      </w:r>
      <w:r w:rsidRPr="005A2288">
        <w:rPr>
          <w:rFonts w:ascii="Calibri" w:hAnsi="Calibri" w:cs="Calibri"/>
          <w:b/>
          <w:bCs/>
          <w:sz w:val="20"/>
          <w:szCs w:val="20"/>
        </w:rPr>
        <w:t>System-wide metadata updates in batches</w:t>
      </w:r>
      <w:r w:rsidRPr="005A2288">
        <w:rPr>
          <w:rFonts w:ascii="Calibri" w:hAnsi="Calibri" w:cs="Calibri"/>
          <w:sz w:val="20"/>
          <w:szCs w:val="20"/>
        </w:rPr>
        <w:t>, ensuring efficient resource management (via ACCOUNT_USAGE).</w:t>
      </w:r>
    </w:p>
    <w:sectPr w:rsidR="00DD3AE9" w:rsidRPr="005A2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F45"/>
    <w:multiLevelType w:val="multilevel"/>
    <w:tmpl w:val="C02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80E0A"/>
    <w:multiLevelType w:val="multilevel"/>
    <w:tmpl w:val="A8AE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84B85"/>
    <w:multiLevelType w:val="multilevel"/>
    <w:tmpl w:val="BF4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4659A"/>
    <w:multiLevelType w:val="multilevel"/>
    <w:tmpl w:val="433E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410F7"/>
    <w:multiLevelType w:val="multilevel"/>
    <w:tmpl w:val="F9A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555253">
    <w:abstractNumId w:val="1"/>
  </w:num>
  <w:num w:numId="2" w16cid:durableId="500924360">
    <w:abstractNumId w:val="0"/>
  </w:num>
  <w:num w:numId="3" w16cid:durableId="492723276">
    <w:abstractNumId w:val="4"/>
  </w:num>
  <w:num w:numId="4" w16cid:durableId="1833837682">
    <w:abstractNumId w:val="2"/>
  </w:num>
  <w:num w:numId="5" w16cid:durableId="1051073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EB"/>
    <w:rsid w:val="000F488D"/>
    <w:rsid w:val="00202DB2"/>
    <w:rsid w:val="00481DEB"/>
    <w:rsid w:val="005A2288"/>
    <w:rsid w:val="00624621"/>
    <w:rsid w:val="006F1353"/>
    <w:rsid w:val="00725E05"/>
    <w:rsid w:val="00775D03"/>
    <w:rsid w:val="008874DD"/>
    <w:rsid w:val="008B2381"/>
    <w:rsid w:val="00BD3EBA"/>
    <w:rsid w:val="00DD3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D9F7"/>
  <w15:chartTrackingRefBased/>
  <w15:docId w15:val="{8EAEB728-C3DC-4E4E-9E4F-97843FD6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EB"/>
    <w:rPr>
      <w:rFonts w:eastAsiaTheme="majorEastAsia" w:cstheme="majorBidi"/>
      <w:color w:val="272727" w:themeColor="text1" w:themeTint="D8"/>
    </w:rPr>
  </w:style>
  <w:style w:type="paragraph" w:styleId="Title">
    <w:name w:val="Title"/>
    <w:basedOn w:val="Normal"/>
    <w:next w:val="Normal"/>
    <w:link w:val="TitleChar"/>
    <w:uiPriority w:val="10"/>
    <w:qFormat/>
    <w:rsid w:val="00481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EB"/>
    <w:pPr>
      <w:spacing w:before="160"/>
      <w:jc w:val="center"/>
    </w:pPr>
    <w:rPr>
      <w:i/>
      <w:iCs/>
      <w:color w:val="404040" w:themeColor="text1" w:themeTint="BF"/>
    </w:rPr>
  </w:style>
  <w:style w:type="character" w:customStyle="1" w:styleId="QuoteChar">
    <w:name w:val="Quote Char"/>
    <w:basedOn w:val="DefaultParagraphFont"/>
    <w:link w:val="Quote"/>
    <w:uiPriority w:val="29"/>
    <w:rsid w:val="00481DEB"/>
    <w:rPr>
      <w:i/>
      <w:iCs/>
      <w:color w:val="404040" w:themeColor="text1" w:themeTint="BF"/>
    </w:rPr>
  </w:style>
  <w:style w:type="paragraph" w:styleId="ListParagraph">
    <w:name w:val="List Paragraph"/>
    <w:basedOn w:val="Normal"/>
    <w:uiPriority w:val="34"/>
    <w:qFormat/>
    <w:rsid w:val="00481DEB"/>
    <w:pPr>
      <w:ind w:left="720"/>
      <w:contextualSpacing/>
    </w:pPr>
  </w:style>
  <w:style w:type="character" w:styleId="IntenseEmphasis">
    <w:name w:val="Intense Emphasis"/>
    <w:basedOn w:val="DefaultParagraphFont"/>
    <w:uiPriority w:val="21"/>
    <w:qFormat/>
    <w:rsid w:val="00481DEB"/>
    <w:rPr>
      <w:i/>
      <w:iCs/>
      <w:color w:val="0F4761" w:themeColor="accent1" w:themeShade="BF"/>
    </w:rPr>
  </w:style>
  <w:style w:type="paragraph" w:styleId="IntenseQuote">
    <w:name w:val="Intense Quote"/>
    <w:basedOn w:val="Normal"/>
    <w:next w:val="Normal"/>
    <w:link w:val="IntenseQuoteChar"/>
    <w:uiPriority w:val="30"/>
    <w:qFormat/>
    <w:rsid w:val="00481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EB"/>
    <w:rPr>
      <w:i/>
      <w:iCs/>
      <w:color w:val="0F4761" w:themeColor="accent1" w:themeShade="BF"/>
    </w:rPr>
  </w:style>
  <w:style w:type="character" w:styleId="IntenseReference">
    <w:name w:val="Intense Reference"/>
    <w:basedOn w:val="DefaultParagraphFont"/>
    <w:uiPriority w:val="32"/>
    <w:qFormat/>
    <w:rsid w:val="00481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56798">
      <w:bodyDiv w:val="1"/>
      <w:marLeft w:val="0"/>
      <w:marRight w:val="0"/>
      <w:marTop w:val="0"/>
      <w:marBottom w:val="0"/>
      <w:divBdr>
        <w:top w:val="none" w:sz="0" w:space="0" w:color="auto"/>
        <w:left w:val="none" w:sz="0" w:space="0" w:color="auto"/>
        <w:bottom w:val="none" w:sz="0" w:space="0" w:color="auto"/>
        <w:right w:val="none" w:sz="0" w:space="0" w:color="auto"/>
      </w:divBdr>
      <w:divsChild>
        <w:div w:id="373962719">
          <w:marLeft w:val="0"/>
          <w:marRight w:val="0"/>
          <w:marTop w:val="0"/>
          <w:marBottom w:val="0"/>
          <w:divBdr>
            <w:top w:val="none" w:sz="0" w:space="0" w:color="auto"/>
            <w:left w:val="none" w:sz="0" w:space="0" w:color="auto"/>
            <w:bottom w:val="none" w:sz="0" w:space="0" w:color="auto"/>
            <w:right w:val="none" w:sz="0" w:space="0" w:color="auto"/>
          </w:divBdr>
          <w:divsChild>
            <w:div w:id="276647692">
              <w:marLeft w:val="0"/>
              <w:marRight w:val="0"/>
              <w:marTop w:val="0"/>
              <w:marBottom w:val="0"/>
              <w:divBdr>
                <w:top w:val="none" w:sz="0" w:space="0" w:color="auto"/>
                <w:left w:val="none" w:sz="0" w:space="0" w:color="auto"/>
                <w:bottom w:val="none" w:sz="0" w:space="0" w:color="auto"/>
                <w:right w:val="none" w:sz="0" w:space="0" w:color="auto"/>
              </w:divBdr>
              <w:divsChild>
                <w:div w:id="944574082">
                  <w:marLeft w:val="0"/>
                  <w:marRight w:val="0"/>
                  <w:marTop w:val="0"/>
                  <w:marBottom w:val="0"/>
                  <w:divBdr>
                    <w:top w:val="none" w:sz="0" w:space="0" w:color="auto"/>
                    <w:left w:val="none" w:sz="0" w:space="0" w:color="auto"/>
                    <w:bottom w:val="none" w:sz="0" w:space="0" w:color="auto"/>
                    <w:right w:val="none" w:sz="0" w:space="0" w:color="auto"/>
                  </w:divBdr>
                  <w:divsChild>
                    <w:div w:id="1543398565">
                      <w:marLeft w:val="0"/>
                      <w:marRight w:val="0"/>
                      <w:marTop w:val="0"/>
                      <w:marBottom w:val="0"/>
                      <w:divBdr>
                        <w:top w:val="none" w:sz="0" w:space="0" w:color="auto"/>
                        <w:left w:val="none" w:sz="0" w:space="0" w:color="auto"/>
                        <w:bottom w:val="none" w:sz="0" w:space="0" w:color="auto"/>
                        <w:right w:val="none" w:sz="0" w:space="0" w:color="auto"/>
                      </w:divBdr>
                      <w:divsChild>
                        <w:div w:id="144245172">
                          <w:marLeft w:val="0"/>
                          <w:marRight w:val="0"/>
                          <w:marTop w:val="0"/>
                          <w:marBottom w:val="0"/>
                          <w:divBdr>
                            <w:top w:val="none" w:sz="0" w:space="0" w:color="auto"/>
                            <w:left w:val="none" w:sz="0" w:space="0" w:color="auto"/>
                            <w:bottom w:val="none" w:sz="0" w:space="0" w:color="auto"/>
                            <w:right w:val="none" w:sz="0" w:space="0" w:color="auto"/>
                          </w:divBdr>
                          <w:divsChild>
                            <w:div w:id="1959599957">
                              <w:marLeft w:val="0"/>
                              <w:marRight w:val="0"/>
                              <w:marTop w:val="0"/>
                              <w:marBottom w:val="0"/>
                              <w:divBdr>
                                <w:top w:val="none" w:sz="0" w:space="0" w:color="auto"/>
                                <w:left w:val="none" w:sz="0" w:space="0" w:color="auto"/>
                                <w:bottom w:val="none" w:sz="0" w:space="0" w:color="auto"/>
                                <w:right w:val="none" w:sz="0" w:space="0" w:color="auto"/>
                              </w:divBdr>
                              <w:divsChild>
                                <w:div w:id="251010657">
                                  <w:marLeft w:val="0"/>
                                  <w:marRight w:val="0"/>
                                  <w:marTop w:val="0"/>
                                  <w:marBottom w:val="0"/>
                                  <w:divBdr>
                                    <w:top w:val="none" w:sz="0" w:space="0" w:color="auto"/>
                                    <w:left w:val="none" w:sz="0" w:space="0" w:color="auto"/>
                                    <w:bottom w:val="none" w:sz="0" w:space="0" w:color="auto"/>
                                    <w:right w:val="none" w:sz="0" w:space="0" w:color="auto"/>
                                  </w:divBdr>
                                  <w:divsChild>
                                    <w:div w:id="846486428">
                                      <w:marLeft w:val="0"/>
                                      <w:marRight w:val="0"/>
                                      <w:marTop w:val="0"/>
                                      <w:marBottom w:val="0"/>
                                      <w:divBdr>
                                        <w:top w:val="none" w:sz="0" w:space="0" w:color="auto"/>
                                        <w:left w:val="none" w:sz="0" w:space="0" w:color="auto"/>
                                        <w:bottom w:val="none" w:sz="0" w:space="0" w:color="auto"/>
                                        <w:right w:val="none" w:sz="0" w:space="0" w:color="auto"/>
                                      </w:divBdr>
                                      <w:divsChild>
                                        <w:div w:id="21096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571819">
          <w:marLeft w:val="0"/>
          <w:marRight w:val="0"/>
          <w:marTop w:val="0"/>
          <w:marBottom w:val="0"/>
          <w:divBdr>
            <w:top w:val="none" w:sz="0" w:space="0" w:color="auto"/>
            <w:left w:val="none" w:sz="0" w:space="0" w:color="auto"/>
            <w:bottom w:val="none" w:sz="0" w:space="0" w:color="auto"/>
            <w:right w:val="none" w:sz="0" w:space="0" w:color="auto"/>
          </w:divBdr>
          <w:divsChild>
            <w:div w:id="74592244">
              <w:marLeft w:val="0"/>
              <w:marRight w:val="0"/>
              <w:marTop w:val="0"/>
              <w:marBottom w:val="0"/>
              <w:divBdr>
                <w:top w:val="none" w:sz="0" w:space="0" w:color="auto"/>
                <w:left w:val="none" w:sz="0" w:space="0" w:color="auto"/>
                <w:bottom w:val="none" w:sz="0" w:space="0" w:color="auto"/>
                <w:right w:val="none" w:sz="0" w:space="0" w:color="auto"/>
              </w:divBdr>
              <w:divsChild>
                <w:div w:id="341010553">
                  <w:marLeft w:val="0"/>
                  <w:marRight w:val="0"/>
                  <w:marTop w:val="0"/>
                  <w:marBottom w:val="0"/>
                  <w:divBdr>
                    <w:top w:val="none" w:sz="0" w:space="0" w:color="auto"/>
                    <w:left w:val="none" w:sz="0" w:space="0" w:color="auto"/>
                    <w:bottom w:val="none" w:sz="0" w:space="0" w:color="auto"/>
                    <w:right w:val="none" w:sz="0" w:space="0" w:color="auto"/>
                  </w:divBdr>
                  <w:divsChild>
                    <w:div w:id="2044741481">
                      <w:marLeft w:val="0"/>
                      <w:marRight w:val="0"/>
                      <w:marTop w:val="0"/>
                      <w:marBottom w:val="0"/>
                      <w:divBdr>
                        <w:top w:val="none" w:sz="0" w:space="0" w:color="auto"/>
                        <w:left w:val="none" w:sz="0" w:space="0" w:color="auto"/>
                        <w:bottom w:val="none" w:sz="0" w:space="0" w:color="auto"/>
                        <w:right w:val="none" w:sz="0" w:space="0" w:color="auto"/>
                      </w:divBdr>
                      <w:divsChild>
                        <w:div w:id="291794218">
                          <w:marLeft w:val="0"/>
                          <w:marRight w:val="0"/>
                          <w:marTop w:val="0"/>
                          <w:marBottom w:val="0"/>
                          <w:divBdr>
                            <w:top w:val="none" w:sz="0" w:space="0" w:color="auto"/>
                            <w:left w:val="none" w:sz="0" w:space="0" w:color="auto"/>
                            <w:bottom w:val="none" w:sz="0" w:space="0" w:color="auto"/>
                            <w:right w:val="none" w:sz="0" w:space="0" w:color="auto"/>
                          </w:divBdr>
                          <w:divsChild>
                            <w:div w:id="877427094">
                              <w:marLeft w:val="0"/>
                              <w:marRight w:val="0"/>
                              <w:marTop w:val="0"/>
                              <w:marBottom w:val="0"/>
                              <w:divBdr>
                                <w:top w:val="none" w:sz="0" w:space="0" w:color="auto"/>
                                <w:left w:val="none" w:sz="0" w:space="0" w:color="auto"/>
                                <w:bottom w:val="none" w:sz="0" w:space="0" w:color="auto"/>
                                <w:right w:val="none" w:sz="0" w:space="0" w:color="auto"/>
                              </w:divBdr>
                              <w:divsChild>
                                <w:div w:id="1736514446">
                                  <w:marLeft w:val="0"/>
                                  <w:marRight w:val="0"/>
                                  <w:marTop w:val="0"/>
                                  <w:marBottom w:val="0"/>
                                  <w:divBdr>
                                    <w:top w:val="none" w:sz="0" w:space="0" w:color="auto"/>
                                    <w:left w:val="none" w:sz="0" w:space="0" w:color="auto"/>
                                    <w:bottom w:val="none" w:sz="0" w:space="0" w:color="auto"/>
                                    <w:right w:val="none" w:sz="0" w:space="0" w:color="auto"/>
                                  </w:divBdr>
                                  <w:divsChild>
                                    <w:div w:id="647250704">
                                      <w:marLeft w:val="0"/>
                                      <w:marRight w:val="0"/>
                                      <w:marTop w:val="0"/>
                                      <w:marBottom w:val="0"/>
                                      <w:divBdr>
                                        <w:top w:val="none" w:sz="0" w:space="0" w:color="auto"/>
                                        <w:left w:val="none" w:sz="0" w:space="0" w:color="auto"/>
                                        <w:bottom w:val="none" w:sz="0" w:space="0" w:color="auto"/>
                                        <w:right w:val="none" w:sz="0" w:space="0" w:color="auto"/>
                                      </w:divBdr>
                                      <w:divsChild>
                                        <w:div w:id="19575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7807200">
      <w:bodyDiv w:val="1"/>
      <w:marLeft w:val="0"/>
      <w:marRight w:val="0"/>
      <w:marTop w:val="0"/>
      <w:marBottom w:val="0"/>
      <w:divBdr>
        <w:top w:val="none" w:sz="0" w:space="0" w:color="auto"/>
        <w:left w:val="none" w:sz="0" w:space="0" w:color="auto"/>
        <w:bottom w:val="none" w:sz="0" w:space="0" w:color="auto"/>
        <w:right w:val="none" w:sz="0" w:space="0" w:color="auto"/>
      </w:divBdr>
      <w:divsChild>
        <w:div w:id="755980987">
          <w:marLeft w:val="0"/>
          <w:marRight w:val="0"/>
          <w:marTop w:val="0"/>
          <w:marBottom w:val="0"/>
          <w:divBdr>
            <w:top w:val="none" w:sz="0" w:space="0" w:color="auto"/>
            <w:left w:val="none" w:sz="0" w:space="0" w:color="auto"/>
            <w:bottom w:val="none" w:sz="0" w:space="0" w:color="auto"/>
            <w:right w:val="none" w:sz="0" w:space="0" w:color="auto"/>
          </w:divBdr>
          <w:divsChild>
            <w:div w:id="1249657204">
              <w:marLeft w:val="0"/>
              <w:marRight w:val="0"/>
              <w:marTop w:val="0"/>
              <w:marBottom w:val="0"/>
              <w:divBdr>
                <w:top w:val="none" w:sz="0" w:space="0" w:color="auto"/>
                <w:left w:val="none" w:sz="0" w:space="0" w:color="auto"/>
                <w:bottom w:val="none" w:sz="0" w:space="0" w:color="auto"/>
                <w:right w:val="none" w:sz="0" w:space="0" w:color="auto"/>
              </w:divBdr>
              <w:divsChild>
                <w:div w:id="1412897198">
                  <w:marLeft w:val="0"/>
                  <w:marRight w:val="0"/>
                  <w:marTop w:val="0"/>
                  <w:marBottom w:val="0"/>
                  <w:divBdr>
                    <w:top w:val="none" w:sz="0" w:space="0" w:color="auto"/>
                    <w:left w:val="none" w:sz="0" w:space="0" w:color="auto"/>
                    <w:bottom w:val="none" w:sz="0" w:space="0" w:color="auto"/>
                    <w:right w:val="none" w:sz="0" w:space="0" w:color="auto"/>
                  </w:divBdr>
                  <w:divsChild>
                    <w:div w:id="1516457935">
                      <w:marLeft w:val="0"/>
                      <w:marRight w:val="0"/>
                      <w:marTop w:val="0"/>
                      <w:marBottom w:val="0"/>
                      <w:divBdr>
                        <w:top w:val="none" w:sz="0" w:space="0" w:color="auto"/>
                        <w:left w:val="none" w:sz="0" w:space="0" w:color="auto"/>
                        <w:bottom w:val="none" w:sz="0" w:space="0" w:color="auto"/>
                        <w:right w:val="none" w:sz="0" w:space="0" w:color="auto"/>
                      </w:divBdr>
                      <w:divsChild>
                        <w:div w:id="2131389456">
                          <w:marLeft w:val="0"/>
                          <w:marRight w:val="0"/>
                          <w:marTop w:val="0"/>
                          <w:marBottom w:val="0"/>
                          <w:divBdr>
                            <w:top w:val="none" w:sz="0" w:space="0" w:color="auto"/>
                            <w:left w:val="none" w:sz="0" w:space="0" w:color="auto"/>
                            <w:bottom w:val="none" w:sz="0" w:space="0" w:color="auto"/>
                            <w:right w:val="none" w:sz="0" w:space="0" w:color="auto"/>
                          </w:divBdr>
                          <w:divsChild>
                            <w:div w:id="1826120304">
                              <w:marLeft w:val="0"/>
                              <w:marRight w:val="0"/>
                              <w:marTop w:val="0"/>
                              <w:marBottom w:val="0"/>
                              <w:divBdr>
                                <w:top w:val="none" w:sz="0" w:space="0" w:color="auto"/>
                                <w:left w:val="none" w:sz="0" w:space="0" w:color="auto"/>
                                <w:bottom w:val="none" w:sz="0" w:space="0" w:color="auto"/>
                                <w:right w:val="none" w:sz="0" w:space="0" w:color="auto"/>
                              </w:divBdr>
                              <w:divsChild>
                                <w:div w:id="722561561">
                                  <w:marLeft w:val="0"/>
                                  <w:marRight w:val="0"/>
                                  <w:marTop w:val="0"/>
                                  <w:marBottom w:val="0"/>
                                  <w:divBdr>
                                    <w:top w:val="none" w:sz="0" w:space="0" w:color="auto"/>
                                    <w:left w:val="none" w:sz="0" w:space="0" w:color="auto"/>
                                    <w:bottom w:val="none" w:sz="0" w:space="0" w:color="auto"/>
                                    <w:right w:val="none" w:sz="0" w:space="0" w:color="auto"/>
                                  </w:divBdr>
                                  <w:divsChild>
                                    <w:div w:id="2138454084">
                                      <w:marLeft w:val="0"/>
                                      <w:marRight w:val="0"/>
                                      <w:marTop w:val="0"/>
                                      <w:marBottom w:val="0"/>
                                      <w:divBdr>
                                        <w:top w:val="none" w:sz="0" w:space="0" w:color="auto"/>
                                        <w:left w:val="none" w:sz="0" w:space="0" w:color="auto"/>
                                        <w:bottom w:val="none" w:sz="0" w:space="0" w:color="auto"/>
                                        <w:right w:val="none" w:sz="0" w:space="0" w:color="auto"/>
                                      </w:divBdr>
                                      <w:divsChild>
                                        <w:div w:id="20282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171948">
          <w:marLeft w:val="0"/>
          <w:marRight w:val="0"/>
          <w:marTop w:val="0"/>
          <w:marBottom w:val="0"/>
          <w:divBdr>
            <w:top w:val="none" w:sz="0" w:space="0" w:color="auto"/>
            <w:left w:val="none" w:sz="0" w:space="0" w:color="auto"/>
            <w:bottom w:val="none" w:sz="0" w:space="0" w:color="auto"/>
            <w:right w:val="none" w:sz="0" w:space="0" w:color="auto"/>
          </w:divBdr>
          <w:divsChild>
            <w:div w:id="2130663198">
              <w:marLeft w:val="0"/>
              <w:marRight w:val="0"/>
              <w:marTop w:val="0"/>
              <w:marBottom w:val="0"/>
              <w:divBdr>
                <w:top w:val="none" w:sz="0" w:space="0" w:color="auto"/>
                <w:left w:val="none" w:sz="0" w:space="0" w:color="auto"/>
                <w:bottom w:val="none" w:sz="0" w:space="0" w:color="auto"/>
                <w:right w:val="none" w:sz="0" w:space="0" w:color="auto"/>
              </w:divBdr>
              <w:divsChild>
                <w:div w:id="1975715120">
                  <w:marLeft w:val="0"/>
                  <w:marRight w:val="0"/>
                  <w:marTop w:val="0"/>
                  <w:marBottom w:val="0"/>
                  <w:divBdr>
                    <w:top w:val="none" w:sz="0" w:space="0" w:color="auto"/>
                    <w:left w:val="none" w:sz="0" w:space="0" w:color="auto"/>
                    <w:bottom w:val="none" w:sz="0" w:space="0" w:color="auto"/>
                    <w:right w:val="none" w:sz="0" w:space="0" w:color="auto"/>
                  </w:divBdr>
                  <w:divsChild>
                    <w:div w:id="1846364762">
                      <w:marLeft w:val="0"/>
                      <w:marRight w:val="0"/>
                      <w:marTop w:val="0"/>
                      <w:marBottom w:val="0"/>
                      <w:divBdr>
                        <w:top w:val="none" w:sz="0" w:space="0" w:color="auto"/>
                        <w:left w:val="none" w:sz="0" w:space="0" w:color="auto"/>
                        <w:bottom w:val="none" w:sz="0" w:space="0" w:color="auto"/>
                        <w:right w:val="none" w:sz="0" w:space="0" w:color="auto"/>
                      </w:divBdr>
                      <w:divsChild>
                        <w:div w:id="1256548849">
                          <w:marLeft w:val="0"/>
                          <w:marRight w:val="0"/>
                          <w:marTop w:val="0"/>
                          <w:marBottom w:val="0"/>
                          <w:divBdr>
                            <w:top w:val="none" w:sz="0" w:space="0" w:color="auto"/>
                            <w:left w:val="none" w:sz="0" w:space="0" w:color="auto"/>
                            <w:bottom w:val="none" w:sz="0" w:space="0" w:color="auto"/>
                            <w:right w:val="none" w:sz="0" w:space="0" w:color="auto"/>
                          </w:divBdr>
                          <w:divsChild>
                            <w:div w:id="1638298864">
                              <w:marLeft w:val="0"/>
                              <w:marRight w:val="0"/>
                              <w:marTop w:val="0"/>
                              <w:marBottom w:val="0"/>
                              <w:divBdr>
                                <w:top w:val="none" w:sz="0" w:space="0" w:color="auto"/>
                                <w:left w:val="none" w:sz="0" w:space="0" w:color="auto"/>
                                <w:bottom w:val="none" w:sz="0" w:space="0" w:color="auto"/>
                                <w:right w:val="none" w:sz="0" w:space="0" w:color="auto"/>
                              </w:divBdr>
                              <w:divsChild>
                                <w:div w:id="1566993902">
                                  <w:marLeft w:val="0"/>
                                  <w:marRight w:val="0"/>
                                  <w:marTop w:val="0"/>
                                  <w:marBottom w:val="0"/>
                                  <w:divBdr>
                                    <w:top w:val="none" w:sz="0" w:space="0" w:color="auto"/>
                                    <w:left w:val="none" w:sz="0" w:space="0" w:color="auto"/>
                                    <w:bottom w:val="none" w:sz="0" w:space="0" w:color="auto"/>
                                    <w:right w:val="none" w:sz="0" w:space="0" w:color="auto"/>
                                  </w:divBdr>
                                  <w:divsChild>
                                    <w:div w:id="833452590">
                                      <w:marLeft w:val="0"/>
                                      <w:marRight w:val="0"/>
                                      <w:marTop w:val="0"/>
                                      <w:marBottom w:val="0"/>
                                      <w:divBdr>
                                        <w:top w:val="none" w:sz="0" w:space="0" w:color="auto"/>
                                        <w:left w:val="none" w:sz="0" w:space="0" w:color="auto"/>
                                        <w:bottom w:val="none" w:sz="0" w:space="0" w:color="auto"/>
                                        <w:right w:val="none" w:sz="0" w:space="0" w:color="auto"/>
                                      </w:divBdr>
                                      <w:divsChild>
                                        <w:div w:id="2341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4913628">
      <w:bodyDiv w:val="1"/>
      <w:marLeft w:val="0"/>
      <w:marRight w:val="0"/>
      <w:marTop w:val="0"/>
      <w:marBottom w:val="0"/>
      <w:divBdr>
        <w:top w:val="none" w:sz="0" w:space="0" w:color="auto"/>
        <w:left w:val="none" w:sz="0" w:space="0" w:color="auto"/>
        <w:bottom w:val="none" w:sz="0" w:space="0" w:color="auto"/>
        <w:right w:val="none" w:sz="0" w:space="0" w:color="auto"/>
      </w:divBdr>
    </w:div>
    <w:div w:id="1392577057">
      <w:bodyDiv w:val="1"/>
      <w:marLeft w:val="0"/>
      <w:marRight w:val="0"/>
      <w:marTop w:val="0"/>
      <w:marBottom w:val="0"/>
      <w:divBdr>
        <w:top w:val="none" w:sz="0" w:space="0" w:color="auto"/>
        <w:left w:val="none" w:sz="0" w:space="0" w:color="auto"/>
        <w:bottom w:val="none" w:sz="0" w:space="0" w:color="auto"/>
        <w:right w:val="none" w:sz="0" w:space="0" w:color="auto"/>
      </w:divBdr>
    </w:div>
    <w:div w:id="1410497511">
      <w:bodyDiv w:val="1"/>
      <w:marLeft w:val="0"/>
      <w:marRight w:val="0"/>
      <w:marTop w:val="0"/>
      <w:marBottom w:val="0"/>
      <w:divBdr>
        <w:top w:val="none" w:sz="0" w:space="0" w:color="auto"/>
        <w:left w:val="none" w:sz="0" w:space="0" w:color="auto"/>
        <w:bottom w:val="none" w:sz="0" w:space="0" w:color="auto"/>
        <w:right w:val="none" w:sz="0" w:space="0" w:color="auto"/>
      </w:divBdr>
    </w:div>
    <w:div w:id="1591548896">
      <w:bodyDiv w:val="1"/>
      <w:marLeft w:val="0"/>
      <w:marRight w:val="0"/>
      <w:marTop w:val="0"/>
      <w:marBottom w:val="0"/>
      <w:divBdr>
        <w:top w:val="none" w:sz="0" w:space="0" w:color="auto"/>
        <w:left w:val="none" w:sz="0" w:space="0" w:color="auto"/>
        <w:bottom w:val="none" w:sz="0" w:space="0" w:color="auto"/>
        <w:right w:val="none" w:sz="0" w:space="0" w:color="auto"/>
      </w:divBdr>
    </w:div>
    <w:div w:id="1708487864">
      <w:bodyDiv w:val="1"/>
      <w:marLeft w:val="0"/>
      <w:marRight w:val="0"/>
      <w:marTop w:val="0"/>
      <w:marBottom w:val="0"/>
      <w:divBdr>
        <w:top w:val="none" w:sz="0" w:space="0" w:color="auto"/>
        <w:left w:val="none" w:sz="0" w:space="0" w:color="auto"/>
        <w:bottom w:val="none" w:sz="0" w:space="0" w:color="auto"/>
        <w:right w:val="none" w:sz="0" w:space="0" w:color="auto"/>
      </w:divBdr>
    </w:div>
    <w:div w:id="173847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1174</Words>
  <Characters>6695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1</cp:revision>
  <cp:lastPrinted>2025-03-13T21:41:00Z</cp:lastPrinted>
  <dcterms:created xsi:type="dcterms:W3CDTF">2025-03-13T20:58:00Z</dcterms:created>
  <dcterms:modified xsi:type="dcterms:W3CDTF">2025-03-14T14:10:00Z</dcterms:modified>
</cp:coreProperties>
</file>