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32"/>
        </w:rPr>
        <w:t>AI/ML &amp; GENERATIVE AI</w:t>
      </w:r>
    </w:p>
    <w:p>
      <w:pPr>
        <w:pStyle w:val="Title"/>
        <w:jc w:val="center"/>
      </w:pPr>
      <w:r>
        <w:t>Hardware, Software &amp;</w:t>
        <w:br/>
        <w:t>Lab Infrastructure Requirements</w:t>
      </w:r>
    </w:p>
    <w:p>
      <w:pPr>
        <w:jc w:val="center"/>
      </w:pPr>
      <w:r>
        <w:rPr>
          <w:color w:val="1F1F1F"/>
          <w:sz w:val="26"/>
        </w:rPr>
        <w:t>For the 20-Day AI/ML &amp; Generative AI Training Programme</w:t>
      </w:r>
    </w:p>
    <w:p>
      <w:pPr>
        <w:jc w:val="center"/>
      </w:pPr>
      <w:r>
        <w:rPr>
          <w:b/>
          <w:color w:val="17365D"/>
          <w:sz w:val="24"/>
        </w:rPr>
        <w:br/>
        <w:t>Prepared for Management / Superior Review</w:t>
      </w:r>
    </w:p>
    <w:p>
      <w:pPr>
        <w:jc w:val="center"/>
      </w:pPr>
      <w:r>
        <w:rPr>
          <w:color w:val="666666"/>
          <w:sz w:val="20"/>
        </w:rPr>
        <w:br/>
        <w:t>Prepared Date: 30 September 2026</w:t>
        <w:br/>
        <w:t>Document Version: 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Executive procurement position</w:t>
            </w:r>
          </w:p>
          <w:p>
            <w:pPr>
              <w:spacing w:after="0"/>
            </w:pPr>
            <w:r>
              <w:rPr>
                <w:sz w:val="18"/>
              </w:rPr>
              <w:t>The complete syllabus should be supported by 32 GB RAM, 1 TB NVMe SSD, and access to an NVIDIA GPU with at least 12 GB VRAM (16 GB preferred). A shared institutional GPU server can be used to reduce the need for a GPU in every student workstation.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This document defines the hardware, software, network, cloud-account, security, storage, and operational requirements for delivering the supplied 20-day AI/ML &amp; Generative AI syllabus. The curriculum progresses from Python and data skills to machine learning, deep learning, Transformer models, fine-tuning, cloud LLM APIs, local LLMs, MCP, RAG, reranking, agentic systems, evaluation, observability, database interaction, and a production-oriented capstone.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Key infrastructure conclusion</w:t>
            </w:r>
          </w:p>
          <w:p>
            <w:pPr>
              <w:spacing w:after="0"/>
            </w:pPr>
            <w:r>
              <w:rPr>
                <w:sz w:val="18"/>
              </w:rPr>
              <w:t>A conventional programming lab is sufficient for Days 1-8, but the full programme requires additional capacity for local LLM inference, embeddings, model downloads, QLoRA/fine-tuning, vector databases, RAG pipelines, and agentic workloads. The procurement specification below therefore uses a full-stack AI lab baseline rather than a traditional CPU-only lab.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Recommended student workstation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Minimum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for full course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CPU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Intel Core i5 / AMD Ryzen 5; 4+ physical cores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Intel Core i7 / AMD Ryzen 7; 8+ physical cores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RAM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16 GB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32 GB DDR5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Storage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512 GB SSD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TB NVMe SSD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Not required for basic ML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NVIDIA GPU; 12 GB VRAM minimum, 16 GB preferred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64-bit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Pro 64-bit + WSL2 Ubuntu 24.04 LTS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100 Mbps or better</w:t>
            </w:r>
          </w:p>
        </w:tc>
        <w:tc>
          <w:tcPr>
            <w:tcW w:type="dxa" w:w="38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Gbps LAN + reliable high-speed Internet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Virtualization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Required if WSL2/VMs are used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Enabled in BIOS/UEFI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Recommended shared AI server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41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baseline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CPU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24-32 logical/physical cores class processor; server/workstation grade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RAM</w:t>
            </w:r>
          </w:p>
        </w:tc>
        <w:tc>
          <w:tcPr>
            <w:tcW w:type="dxa" w:w="74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128 GB or more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NVIDIA GPU with 24 GB+ VRAM; CUDA-capable; one or more GPUs based on batch size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Storage</w:t>
            </w:r>
          </w:p>
        </w:tc>
        <w:tc>
          <w:tcPr>
            <w:tcW w:type="dxa" w:w="74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 TB+ NVMe working storage, plus separate backup storage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 GbE preferred for heavy model/data movement; 1 GbE minimum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OS</w:t>
            </w:r>
          </w:p>
        </w:tc>
        <w:tc>
          <w:tcPr>
            <w:tcW w:type="dxa" w:w="74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Ubuntu Server LTS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Services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Ollama, shared model repository, Jupyter/remote notebooks as required, MLflow, vector database, Docker/Compose, shared datasets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Power</w:t>
            </w:r>
          </w:p>
        </w:tc>
        <w:tc>
          <w:tcPr>
            <w:tcW w:type="dxa" w:w="74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Online UPS with sufficient runtime and graceful shutdown capability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Purpose and Scope</w:t>
      </w:r>
    </w:p>
    <w:p>
      <w:r>
        <w:t>The purpose of this document is to provide a single reference for management approval, procurement planning, lab preparation, and technical deployment. It is intentionally vendor-neutral and specifies capability rather than a particular commercial model.</w:t>
      </w:r>
    </w:p>
    <w:p>
      <w:pPr>
        <w:pStyle w:val="ListBullet"/>
        <w:spacing w:after="40"/>
      </w:pPr>
      <w:r>
        <w:t>20-day, 4-week syllabus covering 20 instructional days plus a comprehensive assessment/capstone.</w:t>
      </w:r>
    </w:p>
    <w:p>
      <w:pPr>
        <w:pStyle w:val="ListBullet"/>
        <w:spacing w:after="40"/>
      </w:pPr>
      <w:r>
        <w:t>Hands-on delivery is assumed; students are expected to run code, databases, Spark jobs, model inference, RAG pipelines, agent workflows, and evaluation tasks.</w:t>
      </w:r>
    </w:p>
    <w:p>
      <w:pPr>
        <w:pStyle w:val="ListBullet"/>
        <w:spacing w:after="40"/>
      </w:pPr>
      <w:r>
        <w:t>Internet access is assumed for cloud APIs, package/model downloads, and selected hosted services.</w:t>
      </w:r>
    </w:p>
    <w:p>
      <w:pPr>
        <w:pStyle w:val="ListBullet"/>
        <w:spacing w:after="40"/>
      </w:pPr>
      <w:r>
        <w:t>Local/offline capability is required for the Llama/Ollama practical and should be available either on individual GPU workstations or on a controlled internal GPU server.</w:t>
      </w:r>
    </w:p>
    <w:p>
      <w:pPr>
        <w:pStyle w:val="ListBullet"/>
        <w:spacing w:after="40"/>
      </w:pPr>
      <w:r>
        <w:t>The recommended architecture supports both classroom learning and a production-style capstone environment.</w:t>
      </w:r>
    </w:p>
    <w:p>
      <w:pPr>
        <w:pStyle w:val="Heading1"/>
        <w:keepNext/>
      </w:pPr>
      <w:r>
        <w:t>3. Planning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value / interpretation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Student-to-PC ratio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student : 1 workstation preferred for hands-on delivery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Batch size</w:t>
            </w:r>
          </w:p>
        </w:tc>
        <w:tc>
          <w:tcPr>
            <w:tcW w:type="dxa" w:w="72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Quantities can be scaled using the formulas in Section 19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Course environment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Pro + WSL2 Ubuntu, or Ubuntu Linux for dedicated AI systems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baseline</w:t>
            </w:r>
          </w:p>
        </w:tc>
        <w:tc>
          <w:tcPr>
            <w:tcW w:type="dxa" w:w="72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3.12.x recommended as a conservative common teaching baseline; validate all final package versions in a frozen environment before deployment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Spark mode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Spark/PySpark for classroom exercises; a distributed cluster is not required unless the course is extended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LLM model strategy</w:t>
            </w:r>
          </w:p>
        </w:tc>
        <w:tc>
          <w:tcPr>
            <w:tcW w:type="dxa" w:w="72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models for Azure OpenAI/Gemini practicals; local open-weight models through Ollama for Day 13 and selected RAG/agent work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Database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 recommended as the primary SQL database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Vector store</w:t>
            </w:r>
          </w:p>
        </w:tc>
        <w:tc>
          <w:tcPr>
            <w:tcW w:type="dxa" w:w="72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Chroma recommended for classroom simplicity; Qdrant can be used for a more service-oriented deployment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Container platform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Docker recommended for reproducible service deployment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Security</w:t>
            </w:r>
          </w:p>
        </w:tc>
        <w:tc>
          <w:tcPr>
            <w:tcW w:type="dxa" w:w="72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API keys, model credentials and student data must be handled as controlled secrets; credentials must not be committed to Git repositories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Proposed Lab Architecture</w:t>
      </w:r>
    </w:p>
    <w:p>
      <w:r>
        <w:t>The preferred architecture is a hybrid classroom model. Student workstations provide development, data processing, notebook work, API-based GenAI applications, and lightweight local inference. A shared GPU server provides centralized high-VRAM capabilities, model storage, and services that would otherwise be expensive to duplicate on every PC.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Components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workstation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Python, VS Code, JupyterLab, Git, PostgreSQL client, PySpark, ML libraries, LangChain/LangGraph, Docker/WSL2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Daily coding and most hands-on exercises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GPU/local AI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NVIDIA GPU, PyTorch, Transformers, Ollama, local model repository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Transformer inference, Llama/Ollama practicals, embeddings, selected fine-tuning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 layer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PostgreSQL, CSV/Parquet datasets, local/object-style data storage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SQL, Text-to-SQL, analytics, training data and metadata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 layer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PyMuPDF/pypdf, embeddings, Chroma/Qdrant, hybrid retrieval, reranking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Days 16-17 RAG practicals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Agent layer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LangChain, LangGraph, MCP SDK, tools, memory stores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Days 18-20 agentic AI practicals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MLOps/observability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MLflow, logging, tracing, evaluation tools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Experiment tracking, model monitoring, evaluation and production debugging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APIs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OpenAI, Gemini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LLM generation, tool/function calling and conversational applications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Network/services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Managed LAN, DNS/DHCP, firewall, internet gateway, internal service endpoints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Connectivity and access to local/cloud resources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Detailed Hardware Requirements</w:t>
      </w:r>
    </w:p>
    <w:p>
      <w:pPr>
        <w:pStyle w:val="Heading2"/>
        <w:keepNext/>
      </w:pPr>
      <w:r>
        <w:t>5.1 Student workstation - minimum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Processor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Intel Core i5 / AMD Ryzen 5, 4+ physical cores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Python, SQL, Pandas, Scikit-learn, basic Spark and development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Memory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16 GB RAM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Supports IDE + browser + Jupyter + ordinary ML tasks; limited for local GenAI concurrency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Storage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512 GB SSD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OS, development tools, packages and normal datasets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Integrated graphics acceptable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Days 1-8 and cloud API work can be CPU/cloud based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Display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1920 x 1080 minimum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IDE + browser + terminal + notebook usability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GbE preferred; 100 Mbps minimum Internet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Package/model downloads and cloud API calls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Virtualization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Hardware virtualization enabled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WSL2/Docker workflows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TPM/Secure Boot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Supported/enabled according to institutional policy</w:t>
            </w:r>
          </w:p>
        </w:tc>
        <w:tc>
          <w:tcPr>
            <w:tcW w:type="dxa" w:w="40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11/security 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Student workstation - recommended full-course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requirement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Processor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Intel Core i7 / AMD Ryzen 7 or better; 8+ physical cores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Parallel preprocessing, Spark local mode, multitasking and Docker services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Memory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32 GB DDR5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Comfortable concurrent operation of IDE, browser, Jupyter, Spark, containers and AI tooling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Storage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TB NVMe SSD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Models, datasets, Docker images, environments, project artifacts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NVIDIA GPU, 12 GB VRAM minimum; 16 GB preferred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Transformers/Ollama and selected PEFT/QLoRA exercises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Display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Full HD or better; dual-monitor capable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Useful for coding + documentation/terminal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GbE LAN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Faster access to internal servers and datasets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Cooling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Business/workstation-class cooling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Sustained AI and data workloads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Power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Line-interactive UPS recommended per lab cluster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Protects PCs from brownouts/outages and allows graceful shutdown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GPU capability tiers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GPU capability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Suitable workloads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Tier 0 - CPU only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 dedicated GPU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Python, SQL, Pandas, Scikit-learn, basic PySpark, cloud APIs, lightweight RAG/agent development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Tier 1 - Entry AI</w:t>
            </w:r>
          </w:p>
        </w:tc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8 GB VRAM class</w:t>
            </w:r>
          </w:p>
        </w:tc>
        <w:tc>
          <w:tcPr>
            <w:tcW w:type="dxa" w:w="52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Small transformer inference, embeddings, selected quantized models, demonstrations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Tier 2 - Recommended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12-16 GB VRAM class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LLM inference, embeddings, reranking, practical PEFT/QLoRA with appropriately sized/quantized models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Tier 3 - Advanced</w:t>
            </w:r>
          </w:p>
        </w:tc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24 GB+ VRAM class</w:t>
            </w:r>
          </w:p>
        </w:tc>
        <w:tc>
          <w:tcPr>
            <w:tcW w:type="dxa" w:w="52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Larger local models, more demanding fine-tuning, instructor demos, concurrent users and capstone workloads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Procurement guidance</w:t>
            </w:r>
          </w:p>
          <w:p>
            <w:pPr>
              <w:spacing w:after="0"/>
            </w:pPr>
            <w:r>
              <w:rPr>
                <w:sz w:val="18"/>
              </w:rPr>
              <w:t>For the full syllabus, specify NVIDIA GPU support rather than a generic “dedicated graphics” requirement. GPU VRAM is the relevant capacity for local model workloads. If budget does not permit a GPU in every student PC, use standard student PCs plus a shared GPU server with controlled access.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Shared AI/GPU server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CPU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24-32 core class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Supports concurrent preprocessing, services, vector DB, notebooks and inference coordination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RAM</w:t>
            </w:r>
          </w:p>
        </w:tc>
        <w:tc>
          <w:tcPr>
            <w:tcW w:type="dxa" w:w="32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128 GB+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Allows several containers/services, larger datasets and model caching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24 GB+ VRAM NVIDIA GPU; scale to multiple GPUs if required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Centralizes high-VRAM workloads and reduces workstation GPU cost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OS</w:t>
            </w:r>
          </w:p>
        </w:tc>
        <w:tc>
          <w:tcPr>
            <w:tcW w:type="dxa" w:w="32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Ubuntu Server LTS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Preferred for containerized AI services and GPU tooling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Primary storage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 TB+ NVMe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Models, Docker layers, datasets and active project work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 storage</w:t>
            </w:r>
          </w:p>
        </w:tc>
        <w:tc>
          <w:tcPr>
            <w:tcW w:type="dxa" w:w="32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8-12 TB+ usable NAS or equivalent, RAID-protected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Backups and course datasets; sizing depends on batch and retention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 GbE preferred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Supports heavier model/data transfers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Power</w:t>
            </w:r>
          </w:p>
        </w:tc>
        <w:tc>
          <w:tcPr>
            <w:tcW w:type="dxa" w:w="32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Online UPS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Required for reliable shared-service operation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Remote access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SSH; web services over HTTPS/internal TLS as appropriate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Student/faculty access without direct console access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Two deployment options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Advantages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Considerations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 - GPU per student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Every student has a 12-16 GB class NVIDIA GPU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Simple student experience; independent local execution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Higher procurement cost, higher support overhead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 - Shared GPU server</w:t>
            </w:r>
          </w:p>
        </w:tc>
        <w:tc>
          <w:tcPr>
            <w:tcW w:type="dxa" w:w="331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PCs without mandatory discrete GPU; 1 or more central GPU servers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Lower workstation cost; easier model management and centralized governance</w:t>
            </w:r>
          </w:p>
        </w:tc>
        <w:tc>
          <w:tcPr>
            <w:tcW w:type="dxa" w:w="27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Requires scheduling/resource quotas and internal services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5.6 Other physical infrastructure</w:t>
      </w:r>
    </w:p>
    <w:p>
      <w:pPr>
        <w:pStyle w:val="ListBullet"/>
        <w:spacing w:after="40"/>
      </w:pPr>
      <w:r>
        <w:t>Gigabit managed network switch with sufficient ports for all student PCs, instructor PCs, printers and servers.</w:t>
      </w:r>
    </w:p>
    <w:p>
      <w:pPr>
        <w:pStyle w:val="ListBullet"/>
        <w:spacing w:after="40"/>
      </w:pPr>
      <w:r>
        <w:t>10 GbE uplink or switching for the AI server where feasible.</w:t>
      </w:r>
    </w:p>
    <w:p>
      <w:pPr>
        <w:pStyle w:val="ListBullet"/>
        <w:spacing w:after="40"/>
      </w:pPr>
      <w:r>
        <w:t>Enterprise firewall/router with outbound HTTPS controls and logging.</w:t>
      </w:r>
    </w:p>
    <w:p>
      <w:pPr>
        <w:pStyle w:val="ListBullet"/>
        <w:spacing w:after="40"/>
      </w:pPr>
      <w:r>
        <w:t>Online UPS for shared server, network equipment and storage; separate UPS units for workstation rows are recommended where power quality is variable.</w:t>
      </w:r>
    </w:p>
    <w:p>
      <w:pPr>
        <w:pStyle w:val="ListBullet"/>
        <w:spacing w:after="40"/>
      </w:pPr>
      <w:r>
        <w:t>Air-conditioning / environmental control appropriate for sustained workstation and server heat load.</w:t>
      </w:r>
    </w:p>
    <w:p>
      <w:pPr>
        <w:pStyle w:val="ListBullet"/>
        <w:spacing w:after="40"/>
      </w:pPr>
      <w:r>
        <w:t>Lockable server rack or secure equipment area for shared GPU server, switch, UPS and NAS.</w:t>
      </w:r>
    </w:p>
    <w:p>
      <w:pPr>
        <w:pStyle w:val="ListBullet"/>
        <w:spacing w:after="40"/>
      </w:pPr>
      <w:r>
        <w:t>Central backup target (NAS or institutional backup service) with scheduled backups.</w:t>
      </w:r>
    </w:p>
    <w:p>
      <w:pPr>
        <w:pStyle w:val="ListBullet"/>
        <w:spacing w:after="40"/>
      </w:pPr>
      <w:r>
        <w:t>Spare peripherals: keyboard/mouse, display cables, USB recovery media, network cables, and at least one spare workstation/GPU-capable system for failure recovery.</w:t>
      </w:r>
    </w:p>
    <w:p>
      <w:pPr>
        <w:pStyle w:val="Heading1"/>
        <w:keepNext/>
      </w:pPr>
      <w:r>
        <w:t>6. Detailed Software Requirements</w:t>
      </w:r>
    </w:p>
    <w:p>
      <w:pPr>
        <w:pStyle w:val="Heading2"/>
        <w:keepNext/>
      </w:pPr>
      <w:r>
        <w:t>6.1 Operating system and development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Software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baseline</w:t>
            </w:r>
          </w:p>
        </w:tc>
        <w:tc>
          <w:tcPr>
            <w:tcW w:type="dxa" w:w="45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Pro 64-bit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Host operating system for general student systems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WSL2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supported release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Linux-based development and container workflows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Ubuntu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Ubuntu 24.04 LTS under WSL2; Ubuntu Server LTS for server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Linux tooling, Docker/AI services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3.12.x course baseline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Common runtime across the curriculum; freeze exact patch version for lab image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pip + venv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supported release with Python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Package and isolated environment management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VS Code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Latest stable at deployment time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Primary code editor/debugger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JupyterLab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stable at deployment time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Notebook-based teaching and experiments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Git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stable</w:t>
            </w:r>
          </w:p>
        </w:tc>
        <w:tc>
          <w:tcPr>
            <w:tcW w:type="dxa" w:w="45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Source control and reproducibility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GitHub/GitLab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Institution-approved platform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Repository hosting, collaboration and CI/CD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Core Python/data/ML packages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6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Packages / tools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Numerical &amp; data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numpy, pandas, scipy, pyarrow, openpyxl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Visualization</w:t>
            </w:r>
          </w:p>
        </w:tc>
        <w:tc>
          <w:tcPr>
            <w:tcW w:type="dxa" w:w="66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matplotlib, seaborn; plotly optional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Machine learning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scikit-learn, joblib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Explainability</w:t>
            </w:r>
          </w:p>
        </w:tc>
        <w:tc>
          <w:tcPr>
            <w:tcW w:type="dxa" w:w="66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shap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Development quality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pytest, ruff, black, python-dotenv, pydantic, pyyaml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Experiment tracking</w:t>
            </w:r>
          </w:p>
        </w:tc>
        <w:tc>
          <w:tcPr>
            <w:tcW w:type="dxa" w:w="66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mlflow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Notebook kernel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jupyter, jupyterlab, ipykernel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SQL/database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Database server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 18.x or another institutionally supported PostgreSQL release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Joins, CTEs, window functions, analytics, Text-to-SQL and capstone DB interaction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Database tools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pgAdmin + psql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GUI administration and command-line practice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DB layer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SQLAlchemy + psycopg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Programmatic SQL/database access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Optional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MySQL 8+ for supplementary comparison</w:t>
            </w:r>
          </w:p>
        </w:tc>
        <w:tc>
          <w:tcPr>
            <w:tcW w:type="dxa" w:w="352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Only if required by the training plan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Big Data / Spark stack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Apache Spark / PySpark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validated Spark 4.x release at deployment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mode is sufficient for this syllabus unless a cluster is explicitly required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Java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OpenJDK 17+ for current PySpark release line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JAVA_HOME must be configured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Spark SQL extras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pandas/pyarrow as needed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Useful for Spark SQL and pandas-on-Spark workflows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Optional cluster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Standalone/Kubernetes/YARN only for an extended module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Not necessary for the stated 20-day syllabus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Deep Learning and Hugging 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PyTorch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GPU/CPU build validated by the lab image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Neural networks and Transformer workloads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Transformers</w:t>
            </w:r>
          </w:p>
        </w:tc>
        <w:tc>
          <w:tcPr>
            <w:tcW w:type="dxa" w:w="43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stable version validated with the course image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Pre-trained model loading, inference and text generation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Tokenizers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version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Fast tokenization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Datasets</w:t>
            </w:r>
          </w:p>
        </w:tc>
        <w:tc>
          <w:tcPr>
            <w:tcW w:type="dxa" w:w="43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version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Training/evaluation data handling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Accelerate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version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Device placement and training/inference support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PEFT</w:t>
            </w:r>
          </w:p>
        </w:tc>
        <w:tc>
          <w:tcPr>
            <w:tcW w:type="dxa" w:w="43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version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LoRA/parameter-efficient fine-tuning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TRL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version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SFT and training utilities as needed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bitsandbytes</w:t>
            </w:r>
          </w:p>
        </w:tc>
        <w:tc>
          <w:tcPr>
            <w:tcW w:type="dxa" w:w="43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GPU-compatible release</w:t>
            </w:r>
          </w:p>
        </w:tc>
        <w:tc>
          <w:tcPr>
            <w:tcW w:type="dxa" w:w="309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4-bit/8-bit quantization and QLoRA-style workflows on supported systems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sentence-transformers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Current compatible release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Sentence embeddings and similarity search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Version-control rule</w:t>
            </w:r>
          </w:p>
          <w:p>
            <w:pPr>
              <w:spacing w:after="0"/>
            </w:pPr>
            <w:r>
              <w:rPr>
                <w:sz w:val="18"/>
              </w:rPr>
              <w:t>Do not distribute a floating requirements.txt containing unpinned “latest” packages for the classroom. After validating the full stack, freeze exact versions (requirements.lock/constraints file or an equivalent reproducible environment definition) and distribute the same environment to all students.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Generative AI, LLM and Agent Toolchain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Tools / packages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Account / infrastructure needs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LLM - Azure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 / Microsoft Foundry access, OpenAI SDK, azure-identity, Azure CLI as required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subscription/resource, model deployment, permissions, budget/quotas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LLM - Gemini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Google Gemini API, google-genai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Google account/project and API key; usage controls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LLM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Ollama + supported Llama/open-weight model(s)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GPU or shared GPU server; large model storage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Structured output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Pydantic, JSON Schema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 special hardware; API/model support 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mcp[cli] Python SDK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3.10+; local or internal MCP server/client environment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PyMuPDF/pypdf, sentence-transformers, Chroma/Qdrant, retrieval/reranking tools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RAM/storage; GPU helpful for embeddings/reranking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Agent framework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LangChain, LangGraph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3.10+; provider integrations; optional hosted tracing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Evaluation</w:t>
            </w:r>
          </w:p>
        </w:tc>
        <w:tc>
          <w:tcPr>
            <w:tcW w:type="dxa" w:w="446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Ragas, scikit-learn/custom metrics</w:t>
            </w:r>
          </w:p>
        </w:tc>
        <w:tc>
          <w:tcPr>
            <w:tcW w:type="dxa" w:w="302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LLM/API access if judge-based evaluation is used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logging, MLflow; LangSmith/OpenTelemetry optional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Centralized tracking service recommended for capstone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Syllabus-to-Requirement Mapping</w:t>
      </w:r>
    </w:p>
    <w:p>
      <w:r>
        <w:t>The following tables translate each day into the infrastructure that must be available before the practical session begins.</w:t>
      </w:r>
    </w:p>
    <w:p>
      <w:pPr>
        <w:pStyle w:val="Heading2"/>
        <w:keepNext/>
      </w:pPr>
      <w:r>
        <w:t>Week 1 - Foundation &amp; Data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Day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software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Hardware / network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Other prerequisites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AI/ML/DL foundations + end-to-end ML workflow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Python, Jupyter, NumPy, Pandas, Scikit-learn, Matplotlib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 RAM; no dedicated GPU; Internet for package setup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Python environment + starter dataset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2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Advanced Python + modular application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Python, VS Code, pytest optional, logging/debugger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CPU-only sufficient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PEP 8, debugging and logging tools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venv/pip/requirements + SQL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venv, pip, PostgreSQL, pgAdmin, SQLAlchemy, psycopg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CPU-only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Environment variables and reproducibility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4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Advanced Pandas/data cleaning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Pandas, NumPy, PyArrow, Matplotlib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 minimum; 32 GB preferred for larger datasets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Dataset storage and backup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PySpark + data engineering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PySpark, Apache Spark, OpenJDK 17+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 minimum; 32 GB preferred; SSD strongly recommended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Local Spark mode; Java configuration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Week 2 - Machine Learning &amp; Deep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Day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software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Hardware / network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Other prerequisites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ML project structure + lifecycle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Scikit-learn, Joblib, MLflow, YAML/config tools, Git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 minimum; 32 GB preferred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Separate data/train/evaluate/config components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7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Feature stores + model/data drift monitoring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Pandas/NumPy, MLflow, monitoring code; feature store optional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GB; no mandatory GPU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Feature versioning and monitoring metrics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XAI + production ML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SHAP, Scikit-learn, MLflow, GitHub Actions/Git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16 GB; GPU not required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Deployment/CI/CD concepts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9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Deep learning + Transformers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PyTorch, Transformers, Jupyter/VS Code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GPU recommended for Transformer work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NVIDIA driver/PyTorch validation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Hugging Face ecosystem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Transformers, Tokenizers, Datasets, Hub access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GPU recommended; 16 GB RAM minimum, 32 GB preferred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Model cache and Hugging Face account recommended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Week 3 - Deep Learning &amp; Generative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Day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software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Hardware / network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Other prerequisites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Fine-tuning + embeddings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Transformers, Datasets, PEFT, TRL, bitsandbytes, sentence-transformers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12-16 GB NVIDIA VRAM preferred; 32 GB RAM recommended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GPU compatibility must be prevalidated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12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Azure OpenAI + Gemini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OpenAI SDK, Azure tools, google-genai, python-dotenv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GPU not required; Internet mandatory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Cloud accounts/keys/quotas/billing controls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Llama + Ollama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Ollama, Python integration, local model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GPU recommended; 1 TB SSD minimum, 2 TB central storage preferred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Model storage may be large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14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Function calling, structured output + MCP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Pydantic, JSON Schema, MCP SDK, OpenAI/Gemini provider tooling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CPU sufficient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MCP server/client test environment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AI safety, guardrails + prompt engineering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Pydantic/validation, Guardrails or NeMo optional, evaluation utilities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CPU sufficient; Internet/API access as used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Test prompts and controlled sample data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Week 4 - RAG, Agents, LangChain &amp; LangGraph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Day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Focus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Primary software</w:t>
            </w:r>
          </w:p>
        </w:tc>
        <w:tc>
          <w:tcPr>
            <w:tcW w:type="dxa" w:w="2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Hardware / network</w:t>
            </w:r>
          </w:p>
        </w:tc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4"/>
              </w:rPr>
              <w:t>Other prerequisites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16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Advanced RAG Part 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PyMuPDF/pypdf, sentence-transformers, Chroma/Qdrant, LLM provider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32 GB RAM preferred; GPU helpful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PDF corpus + model cache + vector store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17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Advanced RAG Part 2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BM25/hybrid search, CrossEncoder, reranking libraries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32 GB RAM; GPU helpful for reranking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Evaluation dataset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18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LangChain + LangGraph + agentic AI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LangChain, LangGraph, provider integrations, tools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32 GB preferred; GPU optional depending on model provider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Tracing recommended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19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Multi-agent systems + memory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LangGraph, database/SQLite/PostgreSQL, memory and tool components</w:t>
            </w:r>
          </w:p>
        </w:tc>
        <w:tc>
          <w:tcPr>
            <w:tcW w:type="dxa" w:w="230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32 GB preferred</w:t>
            </w:r>
          </w:p>
        </w:tc>
        <w:tc>
          <w:tcPr>
            <w:tcW w:type="dxa" w:w="165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Persistent state and human approval flow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Day 20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Evaluation + Text-to-SQL + production agent debugging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Ragas, PostgreSQL, MLflow/logging/tracing, LangChain/LangGraph, RAG stack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32 GB + shared GPU strongly preferred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4"/>
              </w:rPr>
              <w:t>Capstone environment must integrate all major components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Recommended Environment Strategy</w:t>
      </w:r>
    </w:p>
    <w:p>
      <w:r>
        <w:t>The complete syllabus spans several dependency-heavy ecosystems. A single unmanaged Python environment is not recommended. Use separate validated environments or a layered container strategy.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61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Primary contents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Days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foundation-ml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numpy, pandas, scipy, matplotlib, seaborn, scikit-learn, jupyter, shap, joblib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1-8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pyspark</w:t>
            </w:r>
          </w:p>
        </w:tc>
        <w:tc>
          <w:tcPr>
            <w:tcW w:type="dxa" w:w="61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 + PySpark + OpenJDK 17+, pyarrow/pandas as required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deep-learning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PyTorch, Transformers, Datasets, Tokenizers, Accelerate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9-11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genai</w:t>
            </w:r>
          </w:p>
        </w:tc>
        <w:tc>
          <w:tcPr>
            <w:tcW w:type="dxa" w:w="61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OpenAI/Azure, google-genai, Pydantic, MCP SDK, Ollama client</w:t>
            </w:r>
          </w:p>
        </w:tc>
        <w:tc>
          <w:tcPr>
            <w:tcW w:type="dxa" w:w="144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12-15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rag-agents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Embeddings, vector DB client, reranking, LangChain, LangGraph, evaluation, DB access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16-20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Recommended repository layout</w:t>
      </w:r>
    </w:p>
    <w:p>
      <w:pPr>
        <w:pStyle w:val="Small"/>
        <w:spacing w:line="221" w:lineRule="auto" w:after="80"/>
      </w:pPr>
      <w:r>
        <w:rPr>
          <w:rFonts w:ascii="Consolas" w:hAnsi="Consolas" w:eastAsia="Consolas"/>
          <w:sz w:val="18"/>
        </w:rPr>
        <w:t>ai-ml-genai-course/</w:t>
        <w:br/>
        <w:t xml:space="preserve">  requirements/</w:t>
        <w:br/>
        <w:t xml:space="preserve">    foundation-ml.txt</w:t>
        <w:br/>
        <w:t xml:space="preserve">    pyspark.txt</w:t>
        <w:br/>
        <w:t xml:space="preserve">    deep-learning.txt</w:t>
        <w:br/>
        <w:t xml:space="preserve">    genai.txt</w:t>
        <w:br/>
        <w:t xml:space="preserve">    rag-agents.txt</w:t>
        <w:br/>
        <w:t xml:space="preserve">  datasets/</w:t>
        <w:br/>
        <w:t xml:space="preserve">  notebooks/</w:t>
        <w:br/>
        <w:t xml:space="preserve">  labs/</w:t>
        <w:br/>
        <w:t xml:space="preserve">  assignments/</w:t>
        <w:br/>
        <w:t xml:space="preserve">  projects/</w:t>
        <w:br/>
        <w:t xml:space="preserve">  docker/</w:t>
        <w:br/>
        <w:t xml:space="preserve">  .env.example</w:t>
        <w:br/>
        <w:t xml:space="preserve">  README.md</w:t>
      </w:r>
    </w:p>
    <w:p>
      <w:pPr>
        <w:pStyle w:val="Heading1"/>
        <w:keepNext/>
      </w:pPr>
      <w:r>
        <w:t>10. Data, Model Storage and Backup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approach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workspace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At least 200 GB free working space after OS allocation; 1 TB total SSD recommended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Datasets, environments, Docker layers, checkpoints and course 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Central model storage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Dedicated 2-4 TB+ active model storage on GPU server; scale upward for multiple model families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Ollama and Hugging Face models can be large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Course datasets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Central read-only master copy + student working copy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Prevents accidental corruption and simplifies reset/recovery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Vector databases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Per-student local database for small labs; shared service for larger capstone deployments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Separates student experiments and supports capstone scaling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Daily incremental + periodic full backup; retain at least the latest stable course image and datasets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Recovery from workstation failure or accidental deletion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Git repositories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Institution-hosted or approved cloud Git; secrets excluded</w:t>
            </w:r>
          </w:p>
        </w:tc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Version control, CI/CD and reproducibility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Storage planning note</w:t>
            </w:r>
          </w:p>
          <w:p>
            <w:pPr>
              <w:spacing w:after="0"/>
            </w:pPr>
            <w:r>
              <w:rPr>
                <w:sz w:val="18"/>
              </w:rPr>
              <w:t>Do not size storage only for the operating system and source code. AI model caches, Docker layers, Hugging Face artifacts, Ollama models, datasets, vector indexes and experiment artifacts can dominate capacity.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Network, Internet and Cloud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Minimum / preferred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GbE per workstation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Internal access to servers, databases and shared storage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AI server uplink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 GbE preferred</w:t>
            </w:r>
          </w:p>
        </w:tc>
        <w:tc>
          <w:tcPr>
            <w:tcW w:type="dxa" w:w="39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Faster model/data transfer for centralized GPU services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Internet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100 Mbps minimum for a small batch; 500 Mbps-1 Gbps+ preferred for simultaneous downloads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Package/model downloads and cloud APIs; exact requirement depends on batch size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HTTPS outbound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TCP 443 allowed</w:t>
            </w:r>
          </w:p>
        </w:tc>
        <w:tc>
          <w:tcPr>
            <w:tcW w:type="dxa" w:w="39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Package repositories, Git hosting, cloud model APIs and selected hosted tools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Internal services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Defined internal DNS/hostnames + firewall rules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PostgreSQL, MLflow, vector DB, Ollama/MCP services as deployed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DNS/DHCP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Managed institutional services</w:t>
            </w:r>
          </w:p>
        </w:tc>
        <w:tc>
          <w:tcPr>
            <w:tcW w:type="dxa" w:w="396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Simplifies consistent access to shared lab infrastructure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Time synchronization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NTP or institutional time service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Important for logs, tracing and audit consistency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Cloud services/accounts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Required for syllabus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Administrative requirement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 / Microsoft Foundry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 12; useful for tools/agent/capstone if selected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Institutional Azure subscription, resource/deployment permissions, quotas and spending controls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Google Gemini API</w:t>
            </w:r>
          </w:p>
        </w:tc>
        <w:tc>
          <w:tcPr>
            <w:tcW w:type="dxa" w:w="27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 12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Google account/project and API key; usage limits and billing policy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Hugging Face Hub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Days 10-11; useful for model/dataset access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Account recommended; some models can have access/usage terms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Git hosting</w:t>
            </w:r>
          </w:p>
        </w:tc>
        <w:tc>
          <w:tcPr>
            <w:tcW w:type="dxa" w:w="273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Throughout course</w:t>
            </w:r>
          </w:p>
        </w:tc>
        <w:tc>
          <w:tcPr>
            <w:tcW w:type="dxa" w:w="4320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Institution-approved organization/project space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LangSmith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Optional for tracing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Create institutional workspace if used; clarify data handling before sending prompts/traces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Security, Governance and Responsible-Use Requirements</w:t>
      </w:r>
    </w:p>
    <w:p>
      <w:pPr>
        <w:pStyle w:val="ListBullet"/>
        <w:spacing w:after="40"/>
      </w:pPr>
      <w:r>
        <w:t>Never commit API keys, passwords, cloud credentials, database passwords or service tokens to Git.</w:t>
      </w:r>
    </w:p>
    <w:p>
      <w:pPr>
        <w:pStyle w:val="ListBullet"/>
        <w:spacing w:after="40"/>
      </w:pPr>
      <w:r>
        <w:t>Provide a `.env.example` template and institutional secret-management procedure.</w:t>
      </w:r>
    </w:p>
    <w:p>
      <w:pPr>
        <w:pStyle w:val="ListBullet"/>
        <w:spacing w:after="40"/>
      </w:pPr>
      <w:r>
        <w:t>Use student-specific database accounts or schemas for capstone work when persistent shared databases are used.</w:t>
      </w:r>
    </w:p>
    <w:p>
      <w:pPr>
        <w:pStyle w:val="ListBullet"/>
        <w:spacing w:after="40"/>
      </w:pPr>
      <w:r>
        <w:t>Keep personally identifiable or confidential institutional documents out of public RAG demonstrations unless explicitly approved.</w:t>
      </w:r>
    </w:p>
    <w:p>
      <w:pPr>
        <w:pStyle w:val="ListBullet"/>
        <w:spacing w:after="40"/>
      </w:pPr>
      <w:r>
        <w:t>Limit outbound network access from shared servers to required destinations where practical.</w:t>
      </w:r>
    </w:p>
    <w:p>
      <w:pPr>
        <w:pStyle w:val="ListBullet"/>
        <w:spacing w:after="40"/>
      </w:pPr>
      <w:r>
        <w:t>Apply quotas or rate limits to shared LLM APIs, GPU inference and large downloads to prevent accidental cost spikes.</w:t>
      </w:r>
    </w:p>
    <w:p>
      <w:pPr>
        <w:pStyle w:val="ListBullet"/>
        <w:spacing w:after="40"/>
      </w:pPr>
      <w:r>
        <w:t>Use least-privilege roles for Azure, Git, database and server access.</w:t>
      </w:r>
    </w:p>
    <w:p>
      <w:pPr>
        <w:pStyle w:val="ListBullet"/>
        <w:spacing w:after="40"/>
      </w:pPr>
      <w:r>
        <w:t>For AI safety practicals, use synthetic/non-sensitive test data for prompt-injection and guardrail exercises unless approved otherwise.</w:t>
      </w:r>
    </w:p>
    <w:p>
      <w:pPr>
        <w:pStyle w:val="ListBullet"/>
        <w:spacing w:after="40"/>
      </w:pPr>
      <w:r>
        <w:t>Enable logging for shared infrastructure while respecting institutional privacy and retention policies.</w:t>
      </w:r>
    </w:p>
    <w:p>
      <w:pPr>
        <w:pStyle w:val="Heading1"/>
        <w:keepNext/>
      </w:pPr>
      <w:r>
        <w:t>13. Licensing and Cost Considerations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17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8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consideration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Open-source / free software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Python, Jupyter, NumPy, Pandas, Scikit-learn, PyTorch, Transformers, Spark, LangChain, LangGraph, MCP SDK, PostgreSQL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 per-student software license generally; verify each project's license and institutional use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consumption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OpenAI, Gemini API, hosted tracing or vector services</w:t>
            </w:r>
          </w:p>
        </w:tc>
        <w:tc>
          <w:tcPr>
            <w:tcW w:type="dxa" w:w="28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Usage-based charges may apply; create a budget, quotas and spending alerts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Commercial software / enterprise services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Potential institutional security, monitoring or database products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Evaluate separately if selected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Docker Desktop</w:t>
            </w:r>
          </w:p>
        </w:tc>
        <w:tc>
          <w:tcPr>
            <w:tcW w:type="dxa" w:w="4176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Docker Desktop on Windows</w:t>
            </w:r>
          </w:p>
        </w:tc>
        <w:tc>
          <w:tcPr>
            <w:tcW w:type="dxa" w:w="28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Check Docker's current subscription/licensing terms against institutional size/use; Linux Docker Engine can be used where Desktop is unnecessary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Pre-Course Lab Preparation Checklist</w:t>
      </w:r>
    </w:p>
    <w:p>
      <w:pPr>
        <w:spacing w:after="40"/>
        <w:ind w:left="317" w:hanging="259"/>
      </w:pPr>
      <w:r>
        <w:t>1. Inventory all workstations, server capacity, GPU VRAM, SSD capacity and network connectivity.</w:t>
      </w:r>
    </w:p>
    <w:p>
      <w:pPr>
        <w:spacing w:after="40"/>
        <w:ind w:left="317" w:hanging="259"/>
      </w:pPr>
      <w:r>
        <w:t>2. Enable BIOS/UEFI virtualization and verify Windows 11/WSL2 prerequisites where WSL2 is used.</w:t>
      </w:r>
    </w:p>
    <w:p>
      <w:pPr>
        <w:spacing w:after="40"/>
        <w:ind w:left="317" w:hanging="259"/>
      </w:pPr>
      <w:r>
        <w:t>3. Install Windows 11 Pro or the approved Linux image and apply institutional patches.</w:t>
      </w:r>
    </w:p>
    <w:p>
      <w:pPr>
        <w:spacing w:after="40"/>
        <w:ind w:left="317" w:hanging="259"/>
      </w:pPr>
      <w:r>
        <w:t>4. Install WSL2 + Ubuntu on student systems selected for that architecture.</w:t>
      </w:r>
    </w:p>
    <w:p>
      <w:pPr>
        <w:spacing w:after="40"/>
        <w:ind w:left="317" w:hanging="259"/>
      </w:pPr>
      <w:r>
        <w:t>5. Install VS Code, Git, JupyterLab, Python baseline and the validated course environments.</w:t>
      </w:r>
    </w:p>
    <w:p>
      <w:pPr>
        <w:spacing w:after="40"/>
        <w:ind w:left="317" w:hanging="259"/>
      </w:pPr>
      <w:r>
        <w:t>6. Install and validate PostgreSQL, pgAdmin/psql and Python database connectivity.</w:t>
      </w:r>
    </w:p>
    <w:p>
      <w:pPr>
        <w:spacing w:after="40"/>
        <w:ind w:left="317" w:hanging="259"/>
      </w:pPr>
      <w:r>
        <w:t>7. Install OpenJDK 17+ and validate PySpark local mode.</w:t>
      </w:r>
    </w:p>
    <w:p>
      <w:pPr>
        <w:spacing w:after="40"/>
        <w:ind w:left="317" w:hanging="259"/>
      </w:pPr>
      <w:r>
        <w:t>8. Install PyTorch and validate GPU visibility with `nvidia-smi` on GPU systems.</w:t>
      </w:r>
    </w:p>
    <w:p>
      <w:pPr>
        <w:spacing w:after="40"/>
        <w:ind w:left="317" w:hanging="259"/>
      </w:pPr>
      <w:r>
        <w:t>9. Install and test Transformers, PEFT, bitsandbytes and sentence-transformers.</w:t>
      </w:r>
    </w:p>
    <w:p>
      <w:pPr>
        <w:spacing w:after="40"/>
        <w:ind w:left="317" w:hanging="259"/>
      </w:pPr>
      <w:r>
        <w:t>10. Install Ollama and pre-stage approved local model(s) on the GPU server / GPU workstations.</w:t>
      </w:r>
    </w:p>
    <w:p>
      <w:pPr>
        <w:spacing w:after="40"/>
        <w:ind w:left="317" w:hanging="259"/>
      </w:pPr>
      <w:r>
        <w:t>11. Create Azure OpenAI and Gemini access under institutional control; test rate limits, quota and billing alerts.</w:t>
      </w:r>
    </w:p>
    <w:p>
      <w:pPr>
        <w:spacing w:after="40"/>
        <w:ind w:left="317" w:hanging="259"/>
      </w:pPr>
      <w:r>
        <w:t>12. Install Chroma or Qdrant and validate PDF ingestion, embedding, retrieval and persistence.</w:t>
      </w:r>
    </w:p>
    <w:p>
      <w:pPr>
        <w:spacing w:after="40"/>
        <w:ind w:left="317" w:hanging="259"/>
      </w:pPr>
      <w:r>
        <w:t>13. Install LangChain, LangGraph, MCP SDK and provider integrations; test a basic tool-calling workflow.</w:t>
      </w:r>
    </w:p>
    <w:p>
      <w:pPr>
        <w:spacing w:after="40"/>
        <w:ind w:left="317" w:hanging="259"/>
      </w:pPr>
      <w:r>
        <w:t>14. Install MLflow and establish an experiment-tracking location for the course.</w:t>
      </w:r>
    </w:p>
    <w:p>
      <w:pPr>
        <w:spacing w:after="40"/>
        <w:ind w:left="317" w:hanging="259"/>
      </w:pPr>
      <w:r>
        <w:t>15. Prepare evaluation datasets and a capstone starter repository.</w:t>
      </w:r>
    </w:p>
    <w:p>
      <w:pPr>
        <w:spacing w:after="40"/>
        <w:ind w:left="317" w:hanging="259"/>
      </w:pPr>
      <w:r>
        <w:t>16. Run an instructor-only end-to-end smoke test covering Day 1, Day 5, Day 9-11, Day 12-14, Day 16-20.</w:t>
      </w:r>
    </w:p>
    <w:p>
      <w:pPr>
        <w:pStyle w:val="Heading1"/>
        <w:keepNext/>
      </w:pPr>
      <w:r>
        <w:t>15. Technical Validation / Smoke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69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Python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`python --version` reports the approved course version; venv creation/activation works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pip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Packages install from approved mirror/index without permission errors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Jupyter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Notebook starts and kernel can import NumPy/Pandas/Scikit-learn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`nvidia-smi` detects the expected NVIDIA GPU on GPU systems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PyTorch GPU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`torch.cuda.is_available()` returns True on supported NVIDIA systems using the approved build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Spark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`pyspark` starts and a DataFrame job completes in local mode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lab account connects, creates/queries approved schema and can run CTE/window queries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Transformers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 pre-approved small model can be downloaded/loaded and inference succeeds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Embeddings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Sentence embedding generation and similarity search succeed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Ollama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Local model starts and a simple prompt returns through the local API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APIs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 and Gemini test calls succeed with approved credentials and quotas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Sample MCP server and client communicate using approved transport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Vector DB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Document chunks are inserted, retrieved and persisted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LangChain/LangGraph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 basic tool-using graph runs end-to-end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Evaluation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Ragas/custom evaluation job produces stored metrics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MLflow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Parameters/metrics/artifacts are logged and retrievable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Git/CI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Repository can clone, commit, push and execute at least one automated validation job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Faculty / Technical Support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9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responsibility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Lead instructor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Course delivery, model/tool selection, practical troubleshooting, capstone assessment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AI/ML lab support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GPU/CUDA issues, Python environment support, datasets, containers and shared services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System administrator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Windows/Linux images, user accounts, network, firewall, backups, server and UPS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administrator / owner</w:t>
            </w:r>
          </w:p>
        </w:tc>
        <w:tc>
          <w:tcPr>
            <w:tcW w:type="dxa" w:w="69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Azure/Gemini access, quotas, budgets, permissions and secret rotation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Database administrator (shared responsibility)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 backups, user/schema provisioning and recovery</w:t>
            </w:r>
          </w:p>
        </w:tc>
      </w:tr>
    </w:tbl>
    <w:p>
      <w:pPr>
        <w:spacing w:after="0"/>
      </w:pPr>
    </w:p>
    <w:p>
      <w:r>
        <w:t>For a batch with intensive GPU/capstone work, at least one technically capable lab support person should be available during practical sessions. This is an operational recommendation rather than a software dependency.</w:t>
      </w:r>
    </w:p>
    <w:p>
      <w:pPr>
        <w:pStyle w:val="Heading1"/>
        <w:keepNext/>
      </w:pPr>
      <w:r>
        <w:t>17. Quantity Planning Formula</w:t>
      </w:r>
    </w:p>
    <w:p>
      <w:r>
        <w:t>Because the final student count was not specified, the procurement quantity can be calculated directly from the approved batch size.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6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quantity rule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workstation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x number of students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Faculty workstation</w:t>
            </w:r>
          </w:p>
        </w:tc>
        <w:tc>
          <w:tcPr>
            <w:tcW w:type="dxa" w:w="64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per active instructor; at least 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GPU workstation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x number of students if every student must run local LLM/QLoRA independently; otherwise use shared GPU server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Shared AI/GPU server</w:t>
            </w:r>
          </w:p>
        </w:tc>
        <w:tc>
          <w:tcPr>
            <w:tcW w:type="dxa" w:w="64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At least 1; add capacity based on simultaneous users and model size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Managed network ports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At least student count + servers + faculty + 20% spare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UPS capacity</w:t>
            </w:r>
          </w:p>
        </w:tc>
        <w:tc>
          <w:tcPr>
            <w:tcW w:type="dxa" w:w="640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Size for full load of server/network equipment plus required runtime margin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Backup storage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Minimum 1 full copy of critical course assets plus growth headroom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Reference Infrastructure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9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Student PC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Shared server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Suitable for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Budget / CPU-first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16 GB RAM, 512 GB SSD, i5/Ryzen 5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central GPU server, 24 GB+ VRAM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Most teaching + shared GPU for advanced labs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Recommended full-course</w:t>
            </w:r>
          </w:p>
        </w:tc>
        <w:tc>
          <w:tcPr>
            <w:tcW w:type="dxa" w:w="2952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32 GB, 1 TB NVMe, 12-16 GB NVIDIA GPU</w:t>
            </w:r>
          </w:p>
        </w:tc>
        <w:tc>
          <w:tcPr>
            <w:tcW w:type="dxa" w:w="338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Optional central 24 GB+ GPU server</w:t>
            </w:r>
          </w:p>
        </w:tc>
        <w:tc>
          <w:tcPr>
            <w:tcW w:type="dxa" w:w="244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Independent student work + capstone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Advanced AI lab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64 GB, 1-2 TB NVMe, 16-24 GB GPU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Multi-GPU 24 GB+ per GPU, 128-256 GB RAM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Concurrent local LLMs, advanced fine-tuning and heavy capstone use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10224"/>
      </w:tblGrid>
      <w:tr>
        <w:tc>
          <w:tcPr>
            <w:tcW w:type="dxa" w:w="10224"/>
            <w:shd w:fill="D9EAF7"/>
          </w:tcPr>
          <w:p>
            <w:pPr>
              <w:spacing w:after="60"/>
            </w:pPr>
            <w:r/>
            <w:r>
              <w:rPr>
                <w:b/>
                <w:color w:val="17365D"/>
                <w:sz w:val="21"/>
              </w:rPr>
              <w:t>Practical procurement choice</w:t>
            </w:r>
          </w:p>
          <w:p>
            <w:pPr>
              <w:spacing w:after="0"/>
            </w:pPr>
            <w:r>
              <w:rPr>
                <w:sz w:val="18"/>
              </w:rPr>
              <w:t>If the objective is a sustainable institutional lab rather than a one-time demo environment, the recommended full-course configuration is 32 GB RAM + 1 TB NVMe per student workstation, with either 12-16 GB NVIDIA GPUs in each system or a shared 24 GB+ GPU server. The final choice should be driven by budget, batch size, and whether “local LLM” exercises must run independently on every workstation.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Syllabus Items Requiring Clarification Before Final Procurement</w:t>
      </w:r>
    </w:p>
    <w:p>
      <w:pPr>
        <w:pStyle w:val="ListBullet"/>
        <w:spacing w:after="40"/>
      </w:pPr>
      <w:r>
        <w:t>Day 5 text in the supplied syllabus ends with “and b...”; the final wording should be restored in the official syllabus.</w:t>
      </w:r>
    </w:p>
    <w:p>
      <w:pPr>
        <w:pStyle w:val="ListBullet"/>
        <w:spacing w:after="40"/>
      </w:pPr>
      <w:r>
        <w:t>Day 11 does not specify the size/parameter count of models to be fine-tuned. Hardware requirements vary significantly with model size, sequence length, batch size and quantization method; the practical should specify a target model class.</w:t>
      </w:r>
    </w:p>
    <w:p>
      <w:pPr>
        <w:pStyle w:val="ListBullet"/>
        <w:spacing w:after="40"/>
      </w:pPr>
      <w:r>
        <w:t>Day 13 should state which exact Llama/open-weight model family and quantization level will be used. This materially affects VRAM and storage.</w:t>
      </w:r>
    </w:p>
    <w:p>
      <w:pPr>
        <w:pStyle w:val="ListBullet"/>
        <w:spacing w:after="40"/>
      </w:pPr>
      <w:r>
        <w:t>Day 16-17 should specify the vector database (Chroma, Qdrant, FAISS or another option) so the lab image can be fixed.</w:t>
      </w:r>
    </w:p>
    <w:p>
      <w:pPr>
        <w:pStyle w:val="ListBullet"/>
        <w:spacing w:after="40"/>
      </w:pPr>
      <w:r>
        <w:t>Day 20 should specify the selected observability/evaluation framework(s) so trace storage and cloud costs can be planned.</w:t>
      </w:r>
    </w:p>
    <w:p>
      <w:pPr>
        <w:pStyle w:val="ListBullet"/>
        <w:spacing w:after="40"/>
      </w:pPr>
      <w:r>
        <w:t>For Azure OpenAI and Gemini, institutional ownership of subscriptions/projects, API quotas and budget alerts should be decided before class.</w:t>
      </w:r>
    </w:p>
    <w:p>
      <w:pPr>
        <w:pStyle w:val="Heading1"/>
        <w:keepNext/>
      </w:pPr>
      <w:r>
        <w:t>20. Procurement Summary for Management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Minimum approval baseline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Preferred approval baseline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Student PCs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i5/Ryzen 5, 16 GB RAM, 512 GB SSD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i7/Ryzen 7, 32 GB RAM, 1 TB NVMe, NVIDIA 12-16 GB VRAM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AI compute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Shared access to a GPU-capable server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24 GB+ NVIDIA GPU server, 128 GB RAM, 4 TB+ NVMe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64-bit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Windows 11 Pro 64-bit + WSL2 Ubuntu 24.04 LTS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Database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PostgreSQL 18.x + pgAdmin + psql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Data engineering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PySpark + OpenJDK 17+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Same, with validated local Spark environment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GenAI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Cloud APIs + local LLM access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Azure OpenAI + Gemini + Ollama + approved local model repository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RAG/agents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Embeddings + one vector DB + LangChain/LangGraph + MCP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Add reranking, evaluation, MLflow and observability for capstone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Network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100 Mbps Internet + 1 GbE LAN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500 Mbps-1 Gbps+ Internet + 1 GbE LAN + 10 GbE server uplink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Storage/backup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Workstation SSD + basic backup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1 TB student SSD + central model/data storage + 8-12 TB+ backup target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Power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UPS for critical equipment</w:t>
            </w:r>
          </w:p>
        </w:tc>
        <w:tc>
          <w:tcPr>
            <w:tcW w:type="dxa" w:w="3744"/>
            <w:vAlign w:val="center"/>
            <w:shd w:fill="F7FAFC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F1F1F"/>
                <w:sz w:val="16"/>
              </w:rPr>
              <w:t>Online UPS for GPU server/network + workstation UPS coverage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Final Technical Recommendation</w:t>
      </w:r>
    </w:p>
    <w:p>
      <w:r>
        <w:t>For a full delivery of the supplied 20-day syllabus, the following should be treated as the preferred institutional baseline:</w:t>
      </w:r>
    </w:p>
    <w:p>
      <w:pPr>
        <w:spacing w:after="40"/>
        <w:ind w:left="317" w:hanging="259"/>
      </w:pPr>
      <w:r>
        <w:t>1. Provide 1 student workstation per student with at least 32 GB RAM and 1 TB NVMe SSD.</w:t>
      </w:r>
    </w:p>
    <w:p>
      <w:pPr>
        <w:spacing w:after="40"/>
        <w:ind w:left="317" w:hanging="259"/>
      </w:pPr>
      <w:r>
        <w:t>2. Prefer an NVIDIA GPU with 12 GB VRAM minimum and 16 GB VRAM where local LLM, embeddings, reranking and PEFT/QLoRA exercises are expected to run on the workstation.</w:t>
      </w:r>
    </w:p>
    <w:p>
      <w:pPr>
        <w:spacing w:after="40"/>
        <w:ind w:left="317" w:hanging="259"/>
      </w:pPr>
      <w:r>
        <w:t>3. Provide at least one central AI/GPU server with 128 GB RAM, 4 TB+ NVMe and an NVIDIA GPU with 24 GB+ VRAM; add GPUs/server capacity according to batch size and concurrent use.</w:t>
      </w:r>
    </w:p>
    <w:p>
      <w:pPr>
        <w:spacing w:after="40"/>
        <w:ind w:left="317" w:hanging="259"/>
      </w:pPr>
      <w:r>
        <w:t>4. Use Windows 11 Pro + WSL2 Ubuntu on general student systems or Ubuntu LTS on dedicated AI servers.</w:t>
      </w:r>
    </w:p>
    <w:p>
      <w:pPr>
        <w:spacing w:after="40"/>
        <w:ind w:left="317" w:hanging="259"/>
      </w:pPr>
      <w:r>
        <w:t>5. Standardize on a validated Python 3.12.x course image and freeze package versions rather than allowing uncontrolled latest-version installs during training.</w:t>
      </w:r>
    </w:p>
    <w:p>
      <w:pPr>
        <w:spacing w:after="40"/>
        <w:ind w:left="317" w:hanging="259"/>
      </w:pPr>
      <w:r>
        <w:t>6. Provide PostgreSQL, PySpark/OpenJDK 17+, PyTorch, Hugging Face, PEFT/QLoRA tooling, Ollama, a vector database, LangChain, LangGraph, MCP, MLflow and evaluation tooling.</w:t>
      </w:r>
    </w:p>
    <w:p>
      <w:pPr>
        <w:spacing w:after="40"/>
        <w:ind w:left="317" w:hanging="259"/>
      </w:pPr>
      <w:r>
        <w:t>7. Provision institutional Azure OpenAI and Gemini access with quotas, usage monitoring and spending controls.</w:t>
      </w:r>
    </w:p>
    <w:p>
      <w:pPr>
        <w:spacing w:after="40"/>
        <w:ind w:left="317" w:hanging="259"/>
      </w:pPr>
      <w:r>
        <w:t>8. Provide reliable 1 GbE LAN, high-speed Internet, centralized model/data storage and a defined backup strategy.</w:t>
      </w:r>
    </w:p>
    <w:p>
      <w:pPr>
        <w:spacing w:after="40"/>
        <w:ind w:left="317" w:hanging="259"/>
      </w:pPr>
      <w:r>
        <w:t>9. Complete a full instructor-led smoke test before Day 1, including the Day 20 capstone stack.</w:t>
      </w:r>
    </w:p>
    <w:p>
      <w:pPr>
        <w:pStyle w:val="Heading1"/>
        <w:keepNext/>
      </w:pPr>
      <w:r>
        <w:t>Appendix A - Current Official Technical References</w:t>
      </w:r>
    </w:p>
    <w:p>
      <w:r>
        <w:t>The following official documentation was reviewed when defining compatibility-sensitive requirements. Web documentation changes over time; final procurement should revalidate exact package releases immediately before lab imaging.</w:t>
      </w:r>
    </w:p>
    <w:p>
      <w:pPr>
        <w:pStyle w:val="Small"/>
      </w:pPr>
      <w:r>
        <w:rPr>
          <w:b/>
        </w:rPr>
        <w:t xml:space="preserve">Python releases: </w:t>
      </w:r>
      <w:r>
        <w:t>https://www.python.org/downloads/</w:t>
      </w:r>
    </w:p>
    <w:p>
      <w:pPr>
        <w:pStyle w:val="Small"/>
      </w:pPr>
      <w:r>
        <w:rPr>
          <w:b/>
        </w:rPr>
        <w:t xml:space="preserve">Apache Spark / PySpark installation and requirements: </w:t>
      </w:r>
      <w:r>
        <w:t>https://spark.apache.org/docs/latest/api/python/getting_started/install.html</w:t>
      </w:r>
    </w:p>
    <w:p>
      <w:pPr>
        <w:pStyle w:val="Small"/>
      </w:pPr>
      <w:r>
        <w:rPr>
          <w:b/>
        </w:rPr>
        <w:t xml:space="preserve">Hugging Face Transformers installation: </w:t>
      </w:r>
      <w:r>
        <w:t>https://huggingface.co/docs/transformers/installation</w:t>
      </w:r>
    </w:p>
    <w:p>
      <w:pPr>
        <w:pStyle w:val="Small"/>
      </w:pPr>
      <w:r>
        <w:rPr>
          <w:b/>
        </w:rPr>
        <w:t xml:space="preserve">PostgreSQL supported versions: </w:t>
      </w:r>
      <w:r>
        <w:t>https://www.postgresql.org/support/versioning/</w:t>
      </w:r>
    </w:p>
    <w:p>
      <w:pPr>
        <w:pStyle w:val="Small"/>
      </w:pPr>
      <w:r>
        <w:rPr>
          <w:b/>
        </w:rPr>
        <w:t xml:space="preserve">Docker Desktop for Windows: </w:t>
      </w:r>
      <w:r>
        <w:t>https://docs.docker.com/desktop/setup/install/windows-install/</w:t>
      </w:r>
    </w:p>
    <w:p>
      <w:pPr>
        <w:pStyle w:val="Small"/>
      </w:pPr>
      <w:r>
        <w:rPr>
          <w:b/>
        </w:rPr>
        <w:t xml:space="preserve">Docker WSL2 backend: </w:t>
      </w:r>
      <w:r>
        <w:t>https://docs.docker.com/desktop/features/wsl/</w:t>
      </w:r>
    </w:p>
    <w:p>
      <w:pPr>
        <w:pStyle w:val="Small"/>
      </w:pPr>
      <w:r>
        <w:rPr>
          <w:b/>
        </w:rPr>
        <w:t xml:space="preserve">Chroma installation: </w:t>
      </w:r>
      <w:r>
        <w:t>https://docs.trychroma.com/cli/install</w:t>
      </w:r>
    </w:p>
    <w:p>
      <w:pPr>
        <w:pStyle w:val="Small"/>
      </w:pPr>
      <w:r>
        <w:rPr>
          <w:b/>
        </w:rPr>
        <w:t xml:space="preserve">Model Context Protocol Python SDK: </w:t>
      </w:r>
      <w:r>
        <w:t>https://py.sdk.modelcontextprotocol.io/</w:t>
      </w:r>
    </w:p>
    <w:p>
      <w:pPr>
        <w:pStyle w:val="Small"/>
      </w:pPr>
      <w:r>
        <w:rPr>
          <w:b/>
        </w:rPr>
        <w:t xml:space="preserve">Azure OpenAI getting started: </w:t>
      </w:r>
      <w:r>
        <w:t>https://learn.microsoft.com/en-us/azure/developer/ai/get-started-azure-openai-starter-kit</w:t>
      </w:r>
    </w:p>
    <w:p>
      <w:pPr>
        <w:pStyle w:val="Small"/>
      </w:pPr>
      <w:r>
        <w:rPr>
          <w:b/>
        </w:rPr>
        <w:t xml:space="preserve">Google Gemini API getting started: </w:t>
      </w:r>
      <w:r>
        <w:t>https://ai.google.dev/gemini-api/docs/get-started</w:t>
      </w:r>
    </w:p>
    <w:p>
      <w:pPr>
        <w:pStyle w:val="Small"/>
      </w:pPr>
      <w:r>
        <w:rPr>
          <w:b/>
        </w:rPr>
        <w:t xml:space="preserve">LangChain installation: </w:t>
      </w:r>
      <w:r>
        <w:t>https://docs.langchain.com/oss/python/langchain/install</w:t>
      </w:r>
    </w:p>
    <w:p>
      <w:pPr>
        <w:pStyle w:val="Small"/>
      </w:pPr>
      <w:r>
        <w:rPr>
          <w:b/>
        </w:rPr>
        <w:t xml:space="preserve">LangGraph installation: </w:t>
      </w:r>
      <w:r>
        <w:t>https://docs.langchain.com/oss/python/langgraph/install</w:t>
      </w:r>
    </w:p>
    <w:p>
      <w:pPr>
        <w:pStyle w:val="Small"/>
      </w:pPr>
      <w:r>
        <w:rPr>
          <w:b/>
        </w:rPr>
        <w:t xml:space="preserve">Ragas evaluation documentation: </w:t>
      </w:r>
      <w:r>
        <w:t>https://docs.ragas.io/en/stable/getstarted/evals/</w:t>
      </w:r>
    </w:p>
    <w:p>
      <w:pPr>
        <w:pStyle w:val="Small"/>
      </w:pPr>
      <w:r>
        <w:rPr>
          <w:b/>
        </w:rPr>
        <w:t xml:space="preserve">Ollama documentation: </w:t>
      </w:r>
      <w:r>
        <w:t>https://docs.ollama.com/</w:t>
      </w:r>
    </w:p>
    <w:p>
      <w:pPr>
        <w:pStyle w:val="Small"/>
      </w:pPr>
      <w:r>
        <w:t>Document note: This document is a technical planning and procurement aid. Final purchase quantities, exact component models, cloud subscriptions, security controls, and institutional licensing decisions should be approved through the applicable procurement and IT governance process.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Infrastructure Requirements | Prepared 30 September 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AI/ML &amp; Generative AI Training Programme - Infrastructure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 w:eastAsia="Aptos"/>
      <w:color w:val="666666"/>
      <w:sz w:val="17"/>
    </w:rPr>
  </w:style>
  <w:style w:type="paragraph" w:customStyle="1" w:styleId="Callout">
    <w:name w:val="Callout"/>
    <w:rPr>
      <w:rFonts w:ascii="Aptos" w:hAnsi="Aptos" w:eastAsia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AI/ML &amp; Generative AI Hardware, Software &amp; Lab Infrastructure Requirements</dc:title>
  <dc:subject>Technical infrastructure requirements for 20-day AI/ML and Generative AI syllabus</dc:subject>
  <dc:creator>Infrastructure Requirements Document</dc:creator>
  <cp:keywords>AI, ML, Generative AI, GPU, Python, PySpark, Hugging Face, Ollama, RAG, LangChain, LangGraph,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