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3B57"/>
          <w:sz w:val="80"/>
        </w:rPr>
        <w:t>QuickLoan</w:t>
      </w:r>
    </w:p>
    <w:p>
      <w:pPr>
        <w:jc w:val="center"/>
      </w:pPr>
      <w:r>
        <w:rPr>
          <w:color w:val="2E74B5"/>
          <w:sz w:val="40"/>
        </w:rPr>
        <w:t>FastFinance India — AI Loan Assistant</w:t>
      </w:r>
    </w:p>
    <w:p>
      <w:pPr>
        <w:spacing w:after="800"/>
        <w:jc w:val="center"/>
      </w:pPr>
      <w:r>
        <w:rPr>
          <w:color w:val="595959"/>
          <w:sz w:val="30"/>
        </w:rPr>
        <w:t>Architecture, Code Flow &amp; Technology Reference</w:t>
      </w:r>
    </w:p>
    <w:p>
      <w:pPr>
        <w:jc w:val="center"/>
      </w:pPr>
      <w:r>
        <w:rPr>
          <w:sz w:val="22"/>
        </w:rPr>
        <w:t>Session 15 — Cloud Deployment</w:t>
        <w:br/>
        <w:t>Project path: s15/solution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Multi-Agent Graph (LangGraph)</w:t>
      </w:r>
    </w:p>
    <w:p>
      <w:pPr>
        <w:pStyle w:val="ListBullet"/>
      </w:pPr>
      <w:r>
        <w:t>4. End-to-End Code Flow (Request Lifecycle)</w:t>
      </w:r>
    </w:p>
    <w:p>
      <w:pPr>
        <w:pStyle w:val="ListBullet"/>
      </w:pPr>
      <w:r>
        <w:t>5. Guardrails — Input Guard &amp; RBI Compliance</w:t>
      </w:r>
    </w:p>
    <w:p>
      <w:pPr>
        <w:pStyle w:val="ListBullet"/>
      </w:pPr>
      <w:r>
        <w:t>6. MCP Server &amp; Tools</w:t>
      </w:r>
    </w:p>
    <w:p>
      <w:pPr>
        <w:pStyle w:val="ListBullet"/>
      </w:pPr>
      <w:r>
        <w:t>7. RAG / Policy Agent</w:t>
      </w:r>
    </w:p>
    <w:p>
      <w:pPr>
        <w:pStyle w:val="ListBullet"/>
      </w:pPr>
      <w:r>
        <w:t>8. Data &amp; Persistence Layer</w:t>
      </w:r>
    </w:p>
    <w:p>
      <w:pPr>
        <w:pStyle w:val="ListBullet"/>
      </w:pPr>
      <w:r>
        <w:t>9. Streamlit UI (app.py)</w:t>
      </w:r>
    </w:p>
    <w:p>
      <w:pPr>
        <w:pStyle w:val="ListBullet"/>
      </w:pPr>
      <w:r>
        <w:t>10. Technology Stack — Tools Used &amp; Why</w:t>
      </w:r>
    </w:p>
    <w:p>
      <w:pPr>
        <w:pStyle w:val="ListBullet"/>
      </w:pPr>
      <w:r>
        <w:t>11. Project Structure / File Reference (README)</w:t>
      </w:r>
    </w:p>
    <w:p>
      <w:pPr>
        <w:pStyle w:val="ListBullet"/>
      </w:pPr>
      <w:r>
        <w:t>12. Configuration &amp; Environment Variables</w:t>
      </w:r>
    </w:p>
    <w:p>
      <w:pPr>
        <w:pStyle w:val="ListBullet"/>
      </w:pPr>
      <w:r>
        <w:t>13. Deployment (Docker / Streamlit Cloud)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QuickLoan is an AI-powered loan pre-qualification assistant built for a fictional lender, FastFinance India. It is implemented as a multi-agent system using LangGraph, backed by a Groq-hosted LLM, a SQLite database of loan products/rates, a ChromaDB vector store of policy documents, and a Model Context Protocol (MCP) server that exposes deterministic tools (rate lookup, eligibility lookup, EMI calculation). The assistant is served through a Streamlit chat UI and is packaged as a Docker image for cloud deployment (Streamlit Community Cloud / Render / Railway / Cloud Run).</w:t>
      </w:r>
    </w:p>
    <w:p>
      <w:r>
        <w:t>The system's design goal is to never let the LLM invent numbers. All rates, eligibility criteria, and EMI figures are fetched from a database or computed by deterministic code — the LLM only composes natural-language responses around facts supplied to it as tool results or retrieved documents. A compliance layer additionally screens every draft response against RBI-style banned phrases and cross-checks any quoted rate against the live database before it reaches the customer.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Conversational Q&amp;A on loan rates, eligibility, EMI, and application policy.</w:t>
      </w:r>
    </w:p>
    <w:p>
      <w:pPr>
        <w:pStyle w:val="ListBullet"/>
      </w:pPr>
      <w:r>
        <w:t>Deterministic EMI calculator, both inside the chat (via MCP tool) and as a standalone Streamlit tab.</w:t>
      </w:r>
    </w:p>
    <w:p>
      <w:pPr>
        <w:pStyle w:val="ListBullet"/>
      </w:pPr>
      <w:r>
        <w:t>Retrieval-Augmented Generation (RAG) over policy documents (loan guides, FAQ).</w:t>
      </w:r>
    </w:p>
    <w:p>
      <w:pPr>
        <w:pStyle w:val="ListBullet"/>
      </w:pPr>
      <w:r>
        <w:t>Input guardrail: blocks PII (Aadhaar/PAN) and prompt-injection attempts before they reach any LLM.</w:t>
      </w:r>
    </w:p>
    <w:p>
      <w:pPr>
        <w:pStyle w:val="ListBullet"/>
      </w:pPr>
      <w:r>
        <w:t>Automated RBI-style compliance check and rewrite of any non-compliant draft response.</w:t>
      </w:r>
    </w:p>
    <w:p>
      <w:pPr>
        <w:pStyle w:val="ListBullet"/>
      </w:pPr>
      <w:r>
        <w:t>Human-in-the-loop (HITL) review step in the UI when a response is revised by the compliance agent.</w:t>
      </w:r>
    </w:p>
    <w:p>
      <w:pPr>
        <w:pStyle w:val="ListBullet"/>
      </w:pPr>
      <w:r>
        <w:t>Persistent, multi-session conversation history stored in SQLite, survivable across app restarts.</w:t>
      </w:r>
    </w:p>
    <w:p>
      <w:pPr>
        <w:pStyle w:val="ListBullet"/>
      </w:pPr>
      <w:r>
        <w:t>Containerized for one-command cloud deployment.</w:t>
      </w:r>
    </w:p>
    <w:p>
      <w:pPr>
        <w:pStyle w:val="Heading1"/>
      </w:pPr>
      <w:r>
        <w:t>2. High-Level Architecture</w:t>
      </w:r>
    </w:p>
    <w:p>
      <w:r>
        <w:t>The system is organized in four layers:</w:t>
      </w:r>
    </w:p>
    <w:p>
      <w:pPr>
        <w:pStyle w:val="ListBullet"/>
      </w:pPr>
      <w:r>
        <w:t>Presentation layer — Streamlit chat UI (app.py) with a chat tab and an EMI-calculator tab.</w:t>
      </w:r>
    </w:p>
    <w:p>
      <w:pPr>
        <w:pStyle w:val="ListBullet"/>
      </w:pPr>
      <w:r>
        <w:t>Orchestration layer — a LangGraph state graph (quickloan/agent.py, quickloan/nodes.py) that routes each customer message through a guard, a supervisor/classifier, one of two specialist sub-agents, and a compliance sub-agent.</w:t>
      </w:r>
    </w:p>
    <w:p>
      <w:pPr>
        <w:pStyle w:val="ListBullet"/>
      </w:pPr>
      <w:r>
        <w:t>Tool / retrieval layer — an MCP server (mcp_server.py) exposing query_rates, query_eligibility, and calculate_emi as callable tools; a ChromaDB vector store for policy-document retrieval.</w:t>
      </w:r>
    </w:p>
    <w:p>
      <w:pPr>
        <w:pStyle w:val="ListBullet"/>
      </w:pPr>
      <w:r>
        <w:t>Data layer — a SQLite relational database (fastfinance_data.db) for loan products/rates/eligibility, a SQLite checkpoint database (checkpoints.db) for LangGraph thread state and chat history, and Markdown source documents ingested into the vector store.</w:t>
      </w:r>
    </w:p>
    <w:p>
      <w:pPr>
        <w:spacing w:before="80" w:after="160"/>
        <w:ind w:left="216"/>
        <w:shd w:fill="F2F2F2"/>
      </w:pPr>
      <w:r>
        <w:rPr>
          <w:rFonts w:ascii="Consolas" w:hAnsi="Consolas"/>
          <w:sz w:val="19"/>
        </w:rPr>
        <w:t xml:space="preserve">                         +-------------------------------+</w:t>
        <w:br/>
        <w:t xml:space="preserve">                         |   Streamlit UI (app.py)       |</w:t>
        <w:br/>
        <w:t xml:space="preserve">                         |  Chat tab  |  EMI Calc tab     |</w:t>
        <w:br/>
        <w:t xml:space="preserve">                         +---------------+----------------+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+-------------------------------+</w:t>
        <w:br/>
        <w:t xml:space="preserve">                         |     LangGraph State Graph      |</w:t>
        <w:br/>
        <w:t xml:space="preserve">                         |  (quickloan/agent.py, nodes.py)|</w:t>
        <w:br/>
        <w:t xml:space="preserve">                         +---------------+----------------+</w:t>
        <w:br/>
        <w:t xml:space="preserve">                                         |</w:t>
        <w:br/>
        <w:t xml:space="preserve">        +--------------------+----------+-----------+--------------------+</w:t>
        <w:br/>
        <w:t xml:space="preserve">        v                    v                       v                    v</w:t>
        <w:br/>
        <w:t xml:space="preserve">   [ Guard ]           [ Supervisor /            [ Policy Agent ]    [ Rates Agent ]</w:t>
        <w:br/>
        <w:t xml:space="preserve">  PII + injection        Classifier ]            RAG (Chroma +      MCP tools + LLM</w:t>
        <w:br/>
        <w:t xml:space="preserve">  regex checks          routes RATES/               HF embed)</w:t>
        <w:br/>
        <w:t xml:space="preserve">                         POLICY/COMPLEX/</w:t>
        <w:br/>
        <w:t xml:space="preserve">                         OUT_OF_SCOPE</w:t>
        <w:br/>
        <w:t xml:space="preserve">        |                                                 |                |</w:t>
        <w:br/>
        <w:t xml:space="preserve">        +----------------------&gt; [ Compliance Agent ] &lt;---+----------------+</w:t>
        <w:br/>
        <w:t xml:space="preserve">                                   check_rbi -&gt; revise? -&gt; END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  Response returned to UI</w:t>
        <w:br/>
        <w:t xml:space="preserve">                          (HITL review shown if REVISED)</w:t>
        <w:br/>
        <w:br/>
        <w:t xml:space="preserve">   Supporting services:</w:t>
        <w:br/>
        <w:t xml:space="preserve">     - mcp_server.py  (stdio MCP server: query_rates, query_eligibility, calculate_emi)</w:t>
        <w:br/>
        <w:t xml:space="preserve">     - fastfinance_data.db (SQLite: loan_products, rate_slabs, eligibility_rules, ...)</w:t>
        <w:br/>
        <w:t xml:space="preserve">     - vectorstore/ (ChromaDB, HuggingFace all-MiniLM-L6-v2 embeddings)</w:t>
        <w:br/>
        <w:t xml:space="preserve">     - checkpoints.db (SQLite: LangGraph checkpointer + conversations/conversation_messages)</w:t>
        <w:br/>
      </w:r>
    </w:p>
    <w:p>
      <w:pPr>
        <w:spacing w:after="200"/>
      </w:pPr>
      <w:r>
        <w:rPr>
          <w:i/>
          <w:color w:val="595959"/>
          <w:sz w:val="19"/>
        </w:rPr>
        <w:t>Figure 1 — Component diagram of QuickLoan's runtime architecture.</w:t>
      </w:r>
    </w:p>
    <w:p>
      <w:pPr>
        <w:pStyle w:val="Heading1"/>
      </w:pPr>
      <w:r>
        <w:t>3. Multi-Agent Graph (LangGraph)</w:t>
      </w:r>
    </w:p>
    <w:p>
      <w:r>
        <w:t>The graph is defined in quickloan/agent.py using LangGraph's StateGraph, with all node logic implemented in quickloan/nodes.py. State is a single TypedDict (QuickLoanState, quickloan/state.py) threaded through every node.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F3B57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2160"/>
            <w:shd w:fill="1F3B5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84"/>
            <w:shd w:fill="1F3B57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304"/>
          </w:tcPr>
          <w:p>
            <w:r>
              <w:t>guard</w:t>
            </w:r>
          </w:p>
        </w:tc>
        <w:tc>
          <w:tcPr>
            <w:tcW w:type="dxa" w:w="2160"/>
          </w:tcPr>
          <w:p>
            <w:r>
              <w:t>Function node</w:t>
            </w:r>
          </w:p>
        </w:tc>
        <w:tc>
          <w:tcPr>
            <w:tcW w:type="dxa" w:w="5184"/>
          </w:tcPr>
          <w:p>
            <w:r>
              <w:t>Regex-based PII and prompt-injection screening of the raw customer message. No LLM call.</w:t>
            </w:r>
          </w:p>
        </w:tc>
      </w:tr>
      <w:tr>
        <w:tc>
          <w:tcPr>
            <w:tcW w:type="dxa" w:w="2304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Function node</w:t>
            </w:r>
          </w:p>
        </w:tc>
        <w:tc>
          <w:tcPr>
            <w:tcW w:type="dxa" w:w="5184"/>
          </w:tcPr>
          <w:p>
            <w:r>
              <w:t>Returns a canned refusal response when the guard blocks a message.</w:t>
            </w:r>
          </w:p>
        </w:tc>
      </w:tr>
      <w:tr>
        <w:tc>
          <w:tcPr>
            <w:tcW w:type="dxa" w:w="2304"/>
          </w:tcPr>
          <w:p>
            <w:r>
              <w:t>classify</w:t>
            </w:r>
          </w:p>
        </w:tc>
        <w:tc>
          <w:tcPr>
            <w:tcW w:type="dxa" w:w="2160"/>
          </w:tcPr>
          <w:p>
            <w:r>
              <w:t>Function node (LLM)</w:t>
            </w:r>
          </w:p>
        </w:tc>
        <w:tc>
          <w:tcPr>
            <w:tcW w:type="dxa" w:w="5184"/>
          </w:tcPr>
          <w:p>
            <w:r>
              <w:t>Groq compound-mini classifier labels the message RATES / POLICY / COMPLEX / OUT_OF_SCOPE.</w:t>
            </w:r>
          </w:p>
        </w:tc>
      </w:tr>
      <w:tr>
        <w:tc>
          <w:tcPr>
            <w:tcW w:type="dxa" w:w="2304"/>
          </w:tcPr>
          <w:p>
            <w:r>
              <w:t>call_policy_agent</w:t>
            </w:r>
          </w:p>
        </w:tc>
        <w:tc>
          <w:tcPr>
            <w:tcW w:type="dxa" w:w="2160"/>
          </w:tcPr>
          <w:p>
            <w:r>
              <w:t>Sub-graph invocation</w:t>
            </w:r>
          </w:p>
        </w:tc>
        <w:tc>
          <w:tcPr>
            <w:tcW w:type="dxa" w:w="5184"/>
          </w:tcPr>
          <w:p>
            <w:r>
              <w:t>Delegates to the Policy Agent (RAG) for process/document questions.</w:t>
            </w:r>
          </w:p>
        </w:tc>
      </w:tr>
      <w:tr>
        <w:tc>
          <w:tcPr>
            <w:tcW w:type="dxa" w:w="2304"/>
          </w:tcPr>
          <w:p>
            <w:r>
              <w:t>call_rates_agent</w:t>
            </w:r>
          </w:p>
        </w:tc>
        <w:tc>
          <w:tcPr>
            <w:tcW w:type="dxa" w:w="2160"/>
          </w:tcPr>
          <w:p>
            <w:r>
              <w:t>Sub-graph invocation</w:t>
            </w:r>
          </w:p>
        </w:tc>
        <w:tc>
          <w:tcPr>
            <w:tcW w:type="dxa" w:w="5184"/>
          </w:tcPr>
          <w:p>
            <w:r>
              <w:t>Delegates to the Rates Agent (MCP tools) for rates/eligibility/EMI questions.</w:t>
            </w:r>
          </w:p>
        </w:tc>
      </w:tr>
      <w:tr>
        <w:tc>
          <w:tcPr>
            <w:tcW w:type="dxa" w:w="2304"/>
          </w:tcPr>
          <w:p>
            <w:r>
              <w:t>call_compliance_agent</w:t>
            </w:r>
          </w:p>
        </w:tc>
        <w:tc>
          <w:tcPr>
            <w:tcW w:type="dxa" w:w="2160"/>
          </w:tcPr>
          <w:p>
            <w:r>
              <w:t>Sub-graph invocation</w:t>
            </w:r>
          </w:p>
        </w:tc>
        <w:tc>
          <w:tcPr>
            <w:tcW w:type="dxa" w:w="5184"/>
          </w:tcPr>
          <w:p>
            <w:r>
              <w:t>Delegates to the Compliance Agent to check and, if needed, rewrite the draft response.</w:t>
            </w:r>
          </w:p>
        </w:tc>
      </w:tr>
      <w:tr>
        <w:tc>
          <w:tcPr>
            <w:tcW w:type="dxa" w:w="2304"/>
          </w:tcPr>
          <w:p>
            <w:r>
              <w:t>escalate</w:t>
            </w:r>
          </w:p>
        </w:tc>
        <w:tc>
          <w:tcPr>
            <w:tcW w:type="dxa" w:w="2160"/>
          </w:tcPr>
          <w:p>
            <w:r>
              <w:t>Function node</w:t>
            </w:r>
          </w:p>
        </w:tc>
        <w:tc>
          <w:tcPr>
            <w:tcW w:type="dxa" w:w="5184"/>
          </w:tcPr>
          <w:p>
            <w:r>
              <w:t>Returns a canned hand-off response for COMPLEX (personalised-advice) queries.</w:t>
            </w:r>
          </w:p>
        </w:tc>
      </w:tr>
      <w:tr>
        <w:tc>
          <w:tcPr>
            <w:tcW w:type="dxa" w:w="2304"/>
          </w:tcPr>
          <w:p>
            <w:r>
              <w:t>decline</w:t>
            </w:r>
          </w:p>
        </w:tc>
        <w:tc>
          <w:tcPr>
            <w:tcW w:type="dxa" w:w="2160"/>
          </w:tcPr>
          <w:p>
            <w:r>
              <w:t>Function node</w:t>
            </w:r>
          </w:p>
        </w:tc>
        <w:tc>
          <w:tcPr>
            <w:tcW w:type="dxa" w:w="5184"/>
          </w:tcPr>
          <w:p>
            <w:r>
              <w:t>Returns a canned refusal for OUT_OF_SCOPE queries.</w:t>
            </w:r>
          </w:p>
        </w:tc>
      </w:tr>
    </w:tbl>
    <w:p/>
    <w:p>
      <w:pPr>
        <w:pStyle w:val="Heading2"/>
      </w:pPr>
      <w:r>
        <w:t>Graph edges</w:t>
      </w:r>
    </w:p>
    <w:p>
      <w:pPr>
        <w:spacing w:before="80" w:after="160"/>
        <w:ind w:left="216"/>
        <w:shd w:fill="F2F2F2"/>
      </w:pPr>
      <w:r>
        <w:rPr>
          <w:rFonts w:ascii="Consolas" w:hAnsi="Consolas"/>
          <w:sz w:val="19"/>
        </w:rPr>
        <w:t>ENTRY -&gt; guard</w:t>
        <w:br/>
        <w:t>guard --(route_guard)--&gt; classify              [clean message]</w:t>
        <w:br/>
        <w:t>guard --(route_guard)--&gt; blocked -&gt; END        [PII or injection detected]</w:t>
        <w:br/>
        <w:br/>
        <w:t>classify --(route_supervisor)--&gt; call_policy_agent   [query_type == POLICY]</w:t>
        <w:br/>
        <w:t>classify --(route_supervisor)--&gt; call_rates_agent    [query_type == RATES, default]</w:t>
        <w:br/>
        <w:t>classify --(route_supervisor)--&gt; escalate            [query_type == COMPLEX]</w:t>
        <w:br/>
        <w:t>classify --(route_supervisor)--&gt; decline             [query_type == OUT_OF_SCOPE]</w:t>
        <w:br/>
        <w:br/>
        <w:t>call_policy_agent   -&gt; call_compliance_agent</w:t>
        <w:br/>
        <w:t>call_rates_agent    -&gt; call_compliance_agent</w:t>
        <w:br/>
        <w:t>call_compliance_agent -&gt; END</w:t>
        <w:br/>
        <w:t>escalate  -&gt; END</w:t>
        <w:br/>
        <w:t>decline   -&gt; END</w:t>
      </w:r>
    </w:p>
    <w:p>
      <w:pPr>
        <w:pStyle w:val="Heading2"/>
      </w:pPr>
      <w:r>
        <w:t>Sub-graphs</w:t>
      </w:r>
    </w:p>
    <w:p>
      <w:pPr>
        <w:pStyle w:val="ListBullet"/>
      </w:pPr>
      <w:r>
        <w:t>Policy Agent (create_policy_agent): retrieve_docs (Chroma similarity_search, k=2) -&gt; respond (LLM call grounded in retrieved chunks + conversation history).</w:t>
      </w:r>
    </w:p>
    <w:p>
      <w:pPr>
        <w:pStyle w:val="ListBullet"/>
      </w:pPr>
      <w:r>
        <w:t>Rates Agent (create_rates_agent): a single respond node that binds the LLM to MCP tools and loops while the model requests tool calls (max 3 rounds) — e.g. query_rates then calculate_emi — before making one final tools-unbound call to produce natural-language text.</w:t>
      </w:r>
    </w:p>
    <w:p>
      <w:pPr>
        <w:pStyle w:val="ListBullet"/>
      </w:pPr>
      <w:r>
        <w:t>Compliance Agent (create_compliance_agent): check_rbi (banned-phrase + hallucinated-rate check) -&gt; conditional edge to revise (LLM rewrite) or straight to END.</w:t>
      </w:r>
    </w:p>
    <w:p>
      <w:pPr>
        <w:pStyle w:val="Heading2"/>
      </w:pPr>
      <w:r>
        <w:t>Checkpointing</w:t>
      </w:r>
    </w:p>
    <w:p>
      <w:r>
        <w:t>build_graph() accepts an optional LangGraph checkpointer. The Streamlit app and the CLI (quickloan.agent.run) both pass a SqliteSaver bound to data/checkpoints.db, so a thread_id's full state (message history, last classification, compliance status) survives process restarts. LangGraph Studio can load the module-level graph object with no checkpointer (Studio manages its own persistence).</w:t>
      </w:r>
    </w:p>
    <w:p>
      <w:pPr>
        <w:pStyle w:val="Heading1"/>
      </w:pPr>
      <w:r>
        <w:t>4. End-to-End Code Flow (Request Lifecycle)</w:t>
      </w:r>
    </w:p>
    <w:p>
      <w:r>
        <w:t>Step-by-step trace of a single chat message from keystroke to rendered answer:</w:t>
      </w:r>
    </w:p>
    <w:p>
      <w:pPr>
        <w:spacing w:after="160"/>
      </w:pPr>
      <w:r>
        <w:rPr>
          <w:b/>
          <w:color w:val="2E74B5"/>
        </w:rPr>
        <w:t xml:space="preserve">1. UI capture  </w:t>
      </w:r>
      <w:r>
        <w:t>app.py's chat_input captures the customer's message. build_input_state() wraps it into the initial QuickLoanState dict (empty response/specialist/compliance fields).</w:t>
      </w:r>
    </w:p>
    <w:p>
      <w:pPr>
        <w:spacing w:after="160"/>
      </w:pPr>
      <w:r>
        <w:rPr>
          <w:b/>
          <w:color w:val="2E74B5"/>
        </w:rPr>
        <w:t xml:space="preserve">2. Persist + invoke  </w:t>
      </w:r>
      <w:r>
        <w:t>The user turn is written to conversation_messages (SQLite) for the sidebar history, then st.session_state.graph.invoke(state, config={'thread_id': ...}) runs the compiled LangGraph graph, resuming from any checkpointed prior state for that thread.</w:t>
      </w:r>
    </w:p>
    <w:p>
      <w:pPr>
        <w:spacing w:after="160"/>
      </w:pPr>
      <w:r>
        <w:rPr>
          <w:b/>
          <w:color w:val="2E74B5"/>
        </w:rPr>
        <w:t xml:space="preserve">3. Guard node  </w:t>
      </w:r>
      <w:r>
        <w:t>guard() normalizes the text (NFKD) and checks it against PII_PATTERNS (Aadhaar/PAN) then INJECTION_PATTERNS (jailbreak phrasing) — pure regex, sub-millisecond, no LLM call. route_guard() sends blocked messages straight to blocked -&gt; END with a canned response; clean messages continue to classify.</w:t>
      </w:r>
    </w:p>
    <w:p>
      <w:pPr>
        <w:spacing w:after="160"/>
      </w:pPr>
      <w:r>
        <w:rPr>
          <w:b/>
          <w:color w:val="2E74B5"/>
        </w:rPr>
        <w:t xml:space="preserve">4. Classification  </w:t>
      </w:r>
      <w:r>
        <w:t>classify() sends the message (plus last 2 turns of history) to the groq/compound-mini classifier LLM with a strict one-word-answer prompt, producing RATES / POLICY / COMPLEX / OUT_OF_SCOPE. route_supervisor() branches accordingly.</w:t>
      </w:r>
    </w:p>
    <w:p>
      <w:pPr>
        <w:spacing w:after="160"/>
      </w:pPr>
      <w:r>
        <w:rPr>
          <w:b/>
          <w:color w:val="2E74B5"/>
        </w:rPr>
        <w:t xml:space="preserve">5a. Rates path  </w:t>
      </w:r>
      <w:r>
        <w:t>call_rates_agent() invokes the Rates Agent sub-graph. Its LLM is bound to the MCP tools (query_rates, query_eligibility, calculate_emi). The model calls query_rates to fetch the real interest rate for the customer's CIBIL band, optionally calls calculate_emi with that rate, and the loop repeats until no more tool calls are requested (max 3 rounds), after which a final tools-unbound LLM call renders the answer as prose.</w:t>
      </w:r>
    </w:p>
    <w:p>
      <w:pPr>
        <w:spacing w:after="160"/>
      </w:pPr>
      <w:r>
        <w:rPr>
          <w:b/>
          <w:color w:val="2E74B5"/>
        </w:rPr>
        <w:t xml:space="preserve">5b. Policy path  </w:t>
      </w:r>
      <w:r>
        <w:t>call_policy_agent() invokes the Policy Agent sub-graph. retrieve_docs() runs a Chroma similarity search (top-2 chunks) over the ingested Markdown guides; respond() asks the LLM to answer using only that retrieved context plus conversation history, explicitly instructed to treat retrieved text as data, never as instructions (defence against document-injection).</w:t>
      </w:r>
    </w:p>
    <w:p>
      <w:pPr>
        <w:spacing w:after="160"/>
      </w:pPr>
      <w:r>
        <w:rPr>
          <w:b/>
          <w:color w:val="2E74B5"/>
        </w:rPr>
        <w:t xml:space="preserve">5c. Escalate / Decline  </w:t>
      </w:r>
      <w:r>
        <w:t>COMPLEX and OUT_OF_SCOPE queries skip the LLM entirely and return a fixed canned response (ESCALATE_RESPONSE / DECLINE_RESPONSE from config.py).</w:t>
      </w:r>
    </w:p>
    <w:p>
      <w:pPr>
        <w:spacing w:after="160"/>
      </w:pPr>
      <w:r>
        <w:rPr>
          <w:b/>
          <w:color w:val="2E74B5"/>
        </w:rPr>
        <w:t xml:space="preserve">6. Compliance check  </w:t>
      </w:r>
      <w:r>
        <w:t>For the Rates and Policy paths, call_compliance_agent() runs the draft response through check_rbi(): it scans for QUICKLOAN_BANNED_PHRASES (e.g. 'guaranteed approval') and cross-checks every 'X% p.a.' figure mentioned against the live rate_slabs table. A failure routes to revise_response(), which asks the LLM to rewrite the draft under stated compliance rules; a pass returns the draft unchanged.</w:t>
      </w:r>
    </w:p>
    <w:p>
      <w:pPr>
        <w:spacing w:after="160"/>
      </w:pPr>
      <w:r>
        <w:rPr>
          <w:b/>
          <w:color w:val="2E74B5"/>
        </w:rPr>
        <w:t xml:space="preserve">7. Result surfaces in UI  </w:t>
      </w:r>
      <w:r>
        <w:t>app.py inspects the returned state: a blocked_reason shows a warning badge; compliance_status == 'REVISED' pauses the turn and shows a Human-in-the-Loop approval form (the loan officer edits/approves/discards before the message is added to history); otherwise the response is streamed token-by-token into the chat bubble via the _stream_callback hook wired into nodes.py, and a route caption (e.g. 'Route: RATES -&gt; rates_agent | RBI Compliant') is shown.</w:t>
      </w:r>
    </w:p>
    <w:p>
      <w:pPr>
        <w:spacing w:after="160"/>
      </w:pPr>
      <w:r>
        <w:rPr>
          <w:b/>
          <w:color w:val="2E74B5"/>
        </w:rPr>
        <w:t xml:space="preserve">8. Persistence  </w:t>
      </w:r>
      <w:r>
        <w:t>The final assistant message and its route caption are written to conversation_messages, and LangGraph's SqliteSaver has already checkpointed the full graph state for the thread, so refreshing the page or clicking a past conversation restores it.</w:t>
      </w:r>
    </w:p>
    <w:p>
      <w:pPr>
        <w:pStyle w:val="Heading1"/>
      </w:pPr>
      <w:r>
        <w:t>5. Guardrails — Input Guard &amp; RBI Compliance</w:t>
      </w:r>
    </w:p>
    <w:p>
      <w:pPr>
        <w:pStyle w:val="Heading2"/>
      </w:pPr>
      <w:r>
        <w:t>5.1 Input Guard (quickloan/nodes.py: guard)</w:t>
      </w:r>
    </w:p>
    <w:p>
      <w:pPr>
        <w:pStyle w:val="ListBullet"/>
      </w:pPr>
      <w:r>
        <w:t>PII detection: regex for 12-digit Aadhaar numbers and PAN format (ABCDE1234F), reflecting DPDP Act 2023 obligations — such messages are blocked before reaching any LLM.</w:t>
      </w:r>
    </w:p>
    <w:p>
      <w:pPr>
        <w:pStyle w:val="ListBullet"/>
      </w:pPr>
      <w:r>
        <w:t>Prompt-injection detection: regex patterns for phrases such as 'ignore previous instructions', 'you are now', 'act as if you are', 'reveal your system prompt', etc.</w:t>
      </w:r>
    </w:p>
    <w:p>
      <w:pPr>
        <w:pStyle w:val="ListBullet"/>
      </w:pPr>
      <w:r>
        <w:t>Runs before the classifier and before any LLM call, so blocked messages never consume an LLM token and are still fully traced (LangSmith @traceable) with their block reason.</w:t>
      </w:r>
    </w:p>
    <w:p>
      <w:pPr>
        <w:pStyle w:val="ListBullet"/>
      </w:pPr>
      <w:r>
        <w:t>Regex-only by design in Session 15: an earlier LlamaGuard 3 8B / Ollama layer (Session 14b) was removed so the container has no external moderation-service dependency and only needs GROQ_API_KEY.</w:t>
      </w:r>
    </w:p>
    <w:p>
      <w:pPr>
        <w:pStyle w:val="Heading2"/>
      </w:pPr>
      <w:r>
        <w:t>5.2 RBI Compliance Agent (quickloan/nodes.py: check_rbi / revise_response)</w:t>
      </w:r>
    </w:p>
    <w:p>
      <w:pPr>
        <w:pStyle w:val="ListBullet"/>
      </w:pPr>
      <w:r>
        <w:t>Banned-phrase check: rejects drafts containing phrases like 'guaranteed approval', 'pre-approved', '100% approved', 'no credit check'.</w:t>
      </w:r>
    </w:p>
    <w:p>
      <w:pPr>
        <w:pStyle w:val="ListBullet"/>
      </w:pPr>
      <w:r>
        <w:t>Hallucinated-rate check: extracts every 'N% p.a.' figure from the draft with a regex and verifies it exists in the live rate_slabs table — a number the LLM invented fails the check.</w:t>
      </w:r>
    </w:p>
    <w:p>
      <w:pPr>
        <w:pStyle w:val="ListBullet"/>
      </w:pPr>
      <w:r>
        <w:t>On failure, revise_response() asks the LLM to rewrite the draft under explicit rules (never guarantee approval, never invent a new rate, stay under 150 words, sign off correctly); if the rewrite itself fails, a hardcoded SAFE_COMPLIANCE_RESPONSE is used instead.</w:t>
      </w:r>
    </w:p>
    <w:p>
      <w:pPr>
        <w:pStyle w:val="ListBullet"/>
      </w:pPr>
      <w:r>
        <w:t>compliance_status is surfaced end-to-end as PASS / REVISED / FAIL:&lt;reason&gt;, and REVISED responses trigger the Human-in-the-Loop approval step in the Streamlit UI before being shown to the customer.</w:t>
      </w:r>
    </w:p>
    <w:p>
      <w:pPr>
        <w:pStyle w:val="Heading1"/>
      </w:pPr>
      <w:r>
        <w:t>6. MCP Server &amp; Tools</w:t>
      </w:r>
    </w:p>
    <w:p>
      <w:r>
        <w:t>mcp_server.py is a standalone Model Context Protocol server built with FastMCP, launched by the agent as a stdio subprocess (quickloan/tools.py, via langchain-mcp-adapters' MultiServerMCPClient) and auto-discovered — no manual tool-schema wiring is needed in the agent code. It can also be run and inspected independently with the MCP Inspector.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3B57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fill="1F3B57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4176"/>
            <w:shd w:fill="1F3B5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query_rates</w:t>
            </w:r>
          </w:p>
        </w:tc>
        <w:tc>
          <w:tcPr>
            <w:tcW w:type="dxa" w:w="3312"/>
          </w:tcPr>
          <w:p>
            <w:r>
              <w:t>product_id: str = 'all'</w:t>
            </w:r>
          </w:p>
        </w:tc>
        <w:tc>
          <w:tcPr>
            <w:tcW w:type="dxa" w:w="4176"/>
          </w:tcPr>
          <w:p>
            <w:r>
              <w:t>Reads current interest-rate slabs by CIBIL band from fastfinance_data.db and returns them as formatted text.</w:t>
            </w:r>
          </w:p>
        </w:tc>
      </w:tr>
      <w:tr>
        <w:tc>
          <w:tcPr>
            <w:tcW w:type="dxa" w:w="2160"/>
          </w:tcPr>
          <w:p>
            <w:r>
              <w:t>query_eligibility</w:t>
            </w:r>
          </w:p>
        </w:tc>
        <w:tc>
          <w:tcPr>
            <w:tcW w:type="dxa" w:w="3312"/>
          </w:tcPr>
          <w:p>
            <w:r>
              <w:t>product_id: str = 'all'</w:t>
            </w:r>
          </w:p>
        </w:tc>
        <w:tc>
          <w:tcPr>
            <w:tcW w:type="dxa" w:w="4176"/>
          </w:tcPr>
          <w:p>
            <w:r>
              <w:t>Reads minimum CIBIL, income, age, and employment-type rules per product from the database.</w:t>
            </w:r>
          </w:p>
        </w:tc>
      </w:tr>
      <w:tr>
        <w:tc>
          <w:tcPr>
            <w:tcW w:type="dxa" w:w="2160"/>
          </w:tcPr>
          <w:p>
            <w:r>
              <w:t>calculate_emi</w:t>
            </w:r>
          </w:p>
        </w:tc>
        <w:tc>
          <w:tcPr>
            <w:tcW w:type="dxa" w:w="3312"/>
          </w:tcPr>
          <w:p>
            <w:r>
              <w:t>product_id, principal, annual_rate_pct, tenure_months</w:t>
            </w:r>
          </w:p>
        </w:tc>
        <w:tc>
          <w:tcPr>
            <w:tcW w:type="dxa" w:w="4176"/>
          </w:tcPr>
          <w:p>
            <w:r>
              <w:t>Deterministically computes EMI/total payment/total interest via the reducing-balance formula, and flags amounts/tenures outside the product's normal range.</w:t>
            </w:r>
          </w:p>
        </w:tc>
      </w:tr>
    </w:tbl>
    <w:p/>
    <w:p>
      <w:r>
        <w:t>calculate_emi delegates the actual math to quickloan/emi.py's calculate_emi_breakdown(), the same pure function the Streamlit EMI Calculator tab calls directly — guaranteeing the chat agent and the standalone calculator can never disagree on a quoted number.</w:t>
      </w:r>
    </w:p>
    <w:p>
      <w:pPr>
        <w:pStyle w:val="Heading1"/>
      </w:pPr>
      <w:r>
        <w:t>7. RAG / Policy Agent</w:t>
      </w:r>
    </w:p>
    <w:p>
      <w:pPr>
        <w:pStyle w:val="ListBullet"/>
      </w:pPr>
      <w:r>
        <w:t>Source documents: Markdown guides in data/documents/ (business_loan_guide.md, gold_loan_guide.md, home_loan_guide.md, personal_loan_guide.md, faq.md, fastfinance_policy.md).</w:t>
      </w:r>
    </w:p>
    <w:p>
      <w:pPr>
        <w:pStyle w:val="ListBullet"/>
      </w:pPr>
      <w:r>
        <w:t>Ingestion (data/ingest.py): chunks the documents, embeds them locally with HuggingFace all-MiniLM-L6-v2 (no external API key needed), and persists a ChromaDB vector store to data/vectorstore/. Idempotent — deletes and rebuilds the store on every run.</w:t>
      </w:r>
    </w:p>
    <w:p>
      <w:pPr>
        <w:pStyle w:val="ListBullet"/>
      </w:pPr>
      <w:r>
        <w:t>Retrieval (quickloan/nodes.py: _policy_retrieve): top-2 similarity search per query (RETRIEVAL_K = 2), returned as [source]\ncontent blocks.</w:t>
      </w:r>
    </w:p>
    <w:p>
      <w:pPr>
        <w:pStyle w:val="ListBullet"/>
      </w:pPr>
      <w:r>
        <w:t>Document-injection defence: the Policy Agent's system prompt explicitly instructs the LLM to treat retrieved passages as citable facts only, never as instructions, even if a document contains text shaped like a command.</w:t>
      </w:r>
    </w:p>
    <w:p>
      <w:pPr>
        <w:pStyle w:val="ListBullet"/>
      </w:pPr>
      <w:r>
        <w:t>Rates are deliberately excluded from these documents (kept solely in the database) to avoid two sources of truth going out of sync when rates change.</w:t>
      </w:r>
    </w:p>
    <w:p>
      <w:pPr>
        <w:pStyle w:val="Heading1"/>
      </w:pPr>
      <w:r>
        <w:t>8. Data &amp; Persistence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fill="1F3B57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872"/>
            <w:shd w:fill="1F3B5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40"/>
            <w:shd w:fill="1F3B5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736"/>
          </w:tcPr>
          <w:p>
            <w:r>
              <w:t>data/fastfinance_data.db</w:t>
            </w:r>
          </w:p>
        </w:tc>
        <w:tc>
          <w:tcPr>
            <w:tcW w:type="dxa" w:w="1872"/>
          </w:tcPr>
          <w:p>
            <w:r>
              <w:t>SQLite</w:t>
            </w:r>
          </w:p>
        </w:tc>
        <w:tc>
          <w:tcPr>
            <w:tcW w:type="dxa" w:w="5040"/>
          </w:tcPr>
          <w:p>
            <w:r>
              <w:t>loan_products, rate_slabs, eligibility_rules and related tables — the single source of truth for rates/eligibility. Built by data/seed.py.</w:t>
            </w:r>
          </w:p>
        </w:tc>
      </w:tr>
      <w:tr>
        <w:tc>
          <w:tcPr>
            <w:tcW w:type="dxa" w:w="2736"/>
          </w:tcPr>
          <w:p>
            <w:r>
              <w:t>data/vectorstore/ (Chroma)</w:t>
            </w:r>
          </w:p>
        </w:tc>
        <w:tc>
          <w:tcPr>
            <w:tcW w:type="dxa" w:w="1872"/>
          </w:tcPr>
          <w:p>
            <w:r>
              <w:t>ChromaDB (SQLite-backed)</w:t>
            </w:r>
          </w:p>
        </w:tc>
        <w:tc>
          <w:tcPr>
            <w:tcW w:type="dxa" w:w="5040"/>
          </w:tcPr>
          <w:p>
            <w:r>
              <w:t>Embedded policy-document chunks for RAG. Built by data/ingest.py.</w:t>
            </w:r>
          </w:p>
        </w:tc>
      </w:tr>
      <w:tr>
        <w:tc>
          <w:tcPr>
            <w:tcW w:type="dxa" w:w="2736"/>
          </w:tcPr>
          <w:p>
            <w:r>
              <w:t>data/checkpoints.db</w:t>
            </w:r>
          </w:p>
        </w:tc>
        <w:tc>
          <w:tcPr>
            <w:tcW w:type="dxa" w:w="1872"/>
          </w:tcPr>
          <w:p>
            <w:r>
              <w:t>SQLite</w:t>
            </w:r>
          </w:p>
        </w:tc>
        <w:tc>
          <w:tcPr>
            <w:tcW w:type="dxa" w:w="5040"/>
          </w:tcPr>
          <w:p>
            <w:r>
              <w:t>LangGraph SqliteSaver checkpoint tables (per-thread graph state) plus two app-level sidecar tables: conversations (thread_id, title, created_at) and conversation_messages (thread_id, seq, role, content, route_label) used to render the Streamlit sidebar history and route captions, which LangGraph's own checkpoint tables are not meant to be queried for.</w:t>
            </w:r>
          </w:p>
        </w:tc>
      </w:tr>
      <w:tr>
        <w:tc>
          <w:tcPr>
            <w:tcW w:type="dxa" w:w="2736"/>
          </w:tcPr>
          <w:p>
            <w:r>
              <w:t>data/documents/*.md</w:t>
            </w:r>
          </w:p>
        </w:tc>
        <w:tc>
          <w:tcPr>
            <w:tcW w:type="dxa" w:w="1872"/>
          </w:tcPr>
          <w:p>
            <w:r>
              <w:t>Markdown</w:t>
            </w:r>
          </w:p>
        </w:tc>
        <w:tc>
          <w:tcPr>
            <w:tcW w:type="dxa" w:w="5040"/>
          </w:tcPr>
          <w:p>
            <w:r>
              <w:t>Human-authored source policy guides, ingested into the vector store.</w:t>
            </w:r>
          </w:p>
        </w:tc>
      </w:tr>
    </w:tbl>
    <w:p/>
    <w:p>
      <w:pPr>
        <w:pStyle w:val="Heading1"/>
      </w:pPr>
      <w:r>
        <w:t>9. Streamlit UI (app.py)</w:t>
      </w:r>
    </w:p>
    <w:p>
      <w:pPr>
        <w:pStyle w:val="ListBullet"/>
      </w:pPr>
      <w:r>
        <w:t>Startup guard: checks GROQ_API_KEY before importing the quickloan package at all, so a missing key shows a friendly st.error() with setup instructions instead of a raw traceback — important for a cloud deployment where secrets are configured separately from code.</w:t>
      </w:r>
    </w:p>
    <w:p>
      <w:pPr>
        <w:pStyle w:val="ListBullet"/>
      </w:pPr>
      <w:r>
        <w:t>Chat tab: renders history, streams the assistant's response token-by-token (_StreamingState), shows a one-line route caption per turn, and pauses for Human-in-the-Loop approval whenever the compliance agent revises a response.</w:t>
      </w:r>
    </w:p>
    <w:p>
      <w:pPr>
        <w:pStyle w:val="ListBullet"/>
      </w:pPr>
      <w:r>
        <w:t>EMI Calculator tab: a plain form (loan type, CIBIL-based rate slab, amount, tenure) that reads live products/rates from fastfinance_data.db and calls the same calculate_emi_breakdown() the chat agent's MCP tool uses.</w:t>
      </w:r>
    </w:p>
    <w:p>
      <w:pPr>
        <w:pStyle w:val="ListBullet"/>
      </w:pPr>
      <w:r>
        <w:t>Sidebar: 'New Conversation' button, a list of past conversations (loaded from the conversations/conversation_messages sidecar tables), a static description of each agent, and a demo-only token-delay slider to visually slow down streaming.</w:t>
      </w:r>
    </w:p>
    <w:p>
      <w:pPr>
        <w:pStyle w:val="ListBullet"/>
      </w:pPr>
      <w:r>
        <w:t>Session state: a SqliteSaver-backed LangGraph graph and its SQLite connection are created once per Streamlit session and kept alive across reruns; only the active thread_id/messages/routes reset when starting a new conversation, so history is never lost.</w:t>
      </w:r>
    </w:p>
    <w:p>
      <w:pPr>
        <w:pStyle w:val="Heading1"/>
      </w:pPr>
      <w:r>
        <w:t>10. Technology Stack — Tools Used &amp; Why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fill="1F3B57"/>
          </w:tcPr>
          <w:p>
            <w:r>
              <w:rPr>
                <w:b/>
                <w:color w:val="FFFFFF"/>
              </w:rPr>
              <w:t>Tool / Library</w:t>
            </w:r>
          </w:p>
        </w:tc>
        <w:tc>
          <w:tcPr>
            <w:tcW w:type="dxa" w:w="6624"/>
            <w:shd w:fill="1F3B57"/>
          </w:tcPr>
          <w:p>
            <w:r>
              <w:rPr>
                <w:b/>
                <w:color w:val="FFFFFF"/>
              </w:rPr>
              <w:t>Role in QuickLoan</w:t>
            </w:r>
          </w:p>
        </w:tc>
      </w:tr>
      <w:tr>
        <w:tc>
          <w:tcPr>
            <w:tcW w:type="dxa" w:w="3024"/>
          </w:tcPr>
          <w:p>
            <w:r>
              <w:t>LangGraph (langgraph)</w:t>
            </w:r>
          </w:p>
        </w:tc>
        <w:tc>
          <w:tcPr>
            <w:tcW w:type="dxa" w:w="6624"/>
          </w:tcPr>
          <w:p>
            <w:r>
              <w:t>Defines and executes the multi-agent state graph (guard -&gt; supervisor -&gt; specialist -&gt; compliance), with conditional routing and sub-graphs per agent.</w:t>
            </w:r>
          </w:p>
        </w:tc>
      </w:tr>
      <w:tr>
        <w:tc>
          <w:tcPr>
            <w:tcW w:type="dxa" w:w="3024"/>
          </w:tcPr>
          <w:p>
            <w:r>
              <w:t>langgraph-checkpoint-sqlite / aiosqlite</w:t>
            </w:r>
          </w:p>
        </w:tc>
        <w:tc>
          <w:tcPr>
            <w:tcW w:type="dxa" w:w="6624"/>
          </w:tcPr>
          <w:p>
            <w:r>
              <w:t>SqliteSaver checkpointer — persists each conversation thread's full graph state to disk so it survives restarts.</w:t>
            </w:r>
          </w:p>
        </w:tc>
      </w:tr>
      <w:tr>
        <w:tc>
          <w:tcPr>
            <w:tcW w:type="dxa" w:w="3024"/>
          </w:tcPr>
          <w:p>
            <w:r>
              <w:t>LangChain (langchain, langchain-core)</w:t>
            </w:r>
          </w:p>
        </w:tc>
        <w:tc>
          <w:tcPr>
            <w:tcW w:type="dxa" w:w="6624"/>
          </w:tcPr>
          <w:p>
            <w:r>
              <w:t>Message types (SystemMessage/HumanMessage/AIMessage/ToolMessage) and LLM invocation/streaming interfaces used throughout the nodes.</w:t>
            </w:r>
          </w:p>
        </w:tc>
      </w:tr>
      <w:tr>
        <w:tc>
          <w:tcPr>
            <w:tcW w:type="dxa" w:w="3024"/>
          </w:tcPr>
          <w:p>
            <w:r>
              <w:t>langchain-groq</w:t>
            </w:r>
          </w:p>
        </w:tc>
        <w:tc>
          <w:tcPr>
            <w:tcW w:type="dxa" w:w="6624"/>
          </w:tcPr>
          <w:p>
            <w:r>
              <w:t>ChatGroq client — connects the graph's LLM calls to Groq-hosted models (openai/gpt-oss-120b for responses, groq/compound-mini for fast classification).</w:t>
            </w:r>
          </w:p>
        </w:tc>
      </w:tr>
      <w:tr>
        <w:tc>
          <w:tcPr>
            <w:tcW w:type="dxa" w:w="3024"/>
          </w:tcPr>
          <w:p>
            <w:r>
              <w:t>Groq API</w:t>
            </w:r>
          </w:p>
        </w:tc>
        <w:tc>
          <w:tcPr>
            <w:tcW w:type="dxa" w:w="6624"/>
          </w:tcPr>
          <w:p>
            <w:r>
              <w:t>Low-latency LLM inference provider; the only paid external API the app depends on at runtime.</w:t>
            </w:r>
          </w:p>
        </w:tc>
      </w:tr>
      <w:tr>
        <w:tc>
          <w:tcPr>
            <w:tcW w:type="dxa" w:w="3024"/>
          </w:tcPr>
          <w:p>
            <w:r>
              <w:t>Model Context Protocol (mcp) + langchain-mcp-adapters</w:t>
            </w:r>
          </w:p>
        </w:tc>
        <w:tc>
          <w:tcPr>
            <w:tcW w:type="dxa" w:w="6624"/>
          </w:tcPr>
          <w:p>
            <w:r>
              <w:t>Defines query_rates, query_eligibility, and calculate_emi as a standalone, independently testable/inspectable tool server (mcp_server.py) that the agent discovers over stdio.</w:t>
            </w:r>
          </w:p>
        </w:tc>
      </w:tr>
      <w:tr>
        <w:tc>
          <w:tcPr>
            <w:tcW w:type="dxa" w:w="3024"/>
          </w:tcPr>
          <w:p>
            <w:r>
              <w:t>ChromaDB (chromadb, langchain-chroma)</w:t>
            </w:r>
          </w:p>
        </w:tc>
        <w:tc>
          <w:tcPr>
            <w:tcW w:type="dxa" w:w="6624"/>
          </w:tcPr>
          <w:p>
            <w:r>
              <w:t>Vector store for the Policy Agent's RAG retrieval over ingested Markdown documents.</w:t>
            </w:r>
          </w:p>
        </w:tc>
      </w:tr>
      <w:tr>
        <w:tc>
          <w:tcPr>
            <w:tcW w:type="dxa" w:w="3024"/>
          </w:tcPr>
          <w:p>
            <w:r>
              <w:t>langchain-huggingface + sentence-transformers</w:t>
            </w:r>
          </w:p>
        </w:tc>
        <w:tc>
          <w:tcPr>
            <w:tcW w:type="dxa" w:w="6624"/>
          </w:tcPr>
          <w:p>
            <w:r>
              <w:t>Local, free embedding generation (all-MiniLM-L6-v2) for ChromaDB — no external embedding API key required.</w:t>
            </w:r>
          </w:p>
        </w:tc>
      </w:tr>
      <w:tr>
        <w:tc>
          <w:tcPr>
            <w:tcW w:type="dxa" w:w="3024"/>
          </w:tcPr>
          <w:p>
            <w:r>
              <w:t>langchain-community</w:t>
            </w:r>
          </w:p>
        </w:tc>
        <w:tc>
          <w:tcPr>
            <w:tcW w:type="dxa" w:w="6624"/>
          </w:tcPr>
          <w:p>
            <w:r>
              <w:t>Supporting community integrations used by the LangChain/Chroma stack.</w:t>
            </w:r>
          </w:p>
        </w:tc>
      </w:tr>
      <w:tr>
        <w:tc>
          <w:tcPr>
            <w:tcW w:type="dxa" w:w="3024"/>
          </w:tcPr>
          <w:p>
            <w:r>
              <w:t>langchain-text-splitters</w:t>
            </w:r>
          </w:p>
        </w:tc>
        <w:tc>
          <w:tcPr>
            <w:tcW w:type="dxa" w:w="6624"/>
          </w:tcPr>
          <w:p>
            <w:r>
              <w:t>Splits policy documents into overlapping chunks before embedding (data/ingest.py).</w:t>
            </w:r>
          </w:p>
        </w:tc>
      </w:tr>
      <w:tr>
        <w:tc>
          <w:tcPr>
            <w:tcW w:type="dxa" w:w="3024"/>
          </w:tcPr>
          <w:p>
            <w:r>
              <w:t>LangSmith (langsmith)</w:t>
            </w:r>
          </w:p>
        </w:tc>
        <w:tc>
          <w:tcPr>
            <w:tcW w:type="dxa" w:w="6624"/>
          </w:tcPr>
          <w:p>
            <w:r>
              <w:t>Tracing/observability — @traceable decorators on the guard and RBI-compliance functions so every decision (including blocked inputs) is inspectable in a LangSmith trace.</w:t>
            </w:r>
          </w:p>
        </w:tc>
      </w:tr>
      <w:tr>
        <w:tc>
          <w:tcPr>
            <w:tcW w:type="dxa" w:w="3024"/>
          </w:tcPr>
          <w:p>
            <w:r>
              <w:t>Streamlit (streamlit)</w:t>
            </w:r>
          </w:p>
        </w:tc>
        <w:tc>
          <w:tcPr>
            <w:tcW w:type="dxa" w:w="6624"/>
          </w:tcPr>
          <w:p>
            <w:r>
              <w:t>Web chat UI, EMI-calculator tab, sidebar conversation picker, and Human-in-the-Loop approval form; also the app's deployment target (Streamlit Community Cloud).</w:t>
            </w:r>
          </w:p>
        </w:tc>
      </w:tr>
      <w:tr>
        <w:tc>
          <w:tcPr>
            <w:tcW w:type="dxa" w:w="3024"/>
          </w:tcPr>
          <w:p>
            <w:r>
              <w:t>SQLite (sqlite3, stdlib)</w:t>
            </w:r>
          </w:p>
        </w:tc>
        <w:tc>
          <w:tcPr>
            <w:tcW w:type="dxa" w:w="6624"/>
          </w:tcPr>
          <w:p>
            <w:r>
              <w:t>Relational store for loan products/rates/eligibility (fastfinance_data.db) and for LangGraph checkpoints plus conversation history (checkpoints.db).</w:t>
            </w:r>
          </w:p>
        </w:tc>
      </w:tr>
      <w:tr>
        <w:tc>
          <w:tcPr>
            <w:tcW w:type="dxa" w:w="3024"/>
          </w:tcPr>
          <w:p>
            <w:r>
              <w:t>python-dotenv</w:t>
            </w:r>
          </w:p>
        </w:tc>
        <w:tc>
          <w:tcPr>
            <w:tcW w:type="dxa" w:w="6624"/>
          </w:tcPr>
          <w:p>
            <w:r>
              <w:t>Loads GROQ_API_KEY / LangSmith credentials from a local .env file for development.</w:t>
            </w:r>
          </w:p>
        </w:tc>
      </w:tr>
      <w:tr>
        <w:tc>
          <w:tcPr>
            <w:tcW w:type="dxa" w:w="3024"/>
          </w:tcPr>
          <w:p>
            <w:r>
              <w:t>pydantic</w:t>
            </w:r>
          </w:p>
        </w:tc>
        <w:tc>
          <w:tcPr>
            <w:tcW w:type="dxa" w:w="6624"/>
          </w:tcPr>
          <w:p>
            <w:r>
              <w:t>Data validation used internally by LangChain/LangGraph.</w:t>
            </w:r>
          </w:p>
        </w:tc>
      </w:tr>
      <w:tr>
        <w:tc>
          <w:tcPr>
            <w:tcW w:type="dxa" w:w="3024"/>
          </w:tcPr>
          <w:p>
            <w:r>
              <w:t>httpx</w:t>
            </w:r>
          </w:p>
        </w:tc>
        <w:tc>
          <w:tcPr>
            <w:tcW w:type="dxa" w:w="6624"/>
          </w:tcPr>
          <w:p>
            <w:r>
              <w:t>HTTP client dependency used by the Groq/LangChain stack.</w:t>
            </w:r>
          </w:p>
        </w:tc>
      </w:tr>
      <w:tr>
        <w:tc>
          <w:tcPr>
            <w:tcW w:type="dxa" w:w="3024"/>
          </w:tcPr>
          <w:p>
            <w:r>
              <w:t>Docker</w:t>
            </w:r>
          </w:p>
        </w:tc>
        <w:tc>
          <w:tcPr>
            <w:tcW w:type="dxa" w:w="6624"/>
          </w:tcPr>
          <w:p>
            <w:r>
              <w:t>Packages the app, its dependencies, the seeded database, and the pre-built vector store into a single deployable image (Dockerfile).</w:t>
            </w:r>
          </w:p>
        </w:tc>
      </w:tr>
      <w:tr>
        <w:tc>
          <w:tcPr>
            <w:tcW w:type="dxa" w:w="3024"/>
          </w:tcPr>
          <w:p>
            <w:r>
              <w:t>LangGraph Studio (langgraph.json)</w:t>
            </w:r>
          </w:p>
        </w:tc>
        <w:tc>
          <w:tcPr>
            <w:tcW w:type="dxa" w:w="6624"/>
          </w:tcPr>
          <w:p>
            <w:r>
              <w:t>Exposes the compiled graph object (quickloan.agent:graph) for visual graph debugging outside Streamlit.</w:t>
            </w:r>
          </w:p>
        </w:tc>
      </w:tr>
    </w:tbl>
    <w:p/>
    <w:p>
      <w:pPr>
        <w:pStyle w:val="Heading1"/>
      </w:pPr>
      <w:r>
        <w:t>11. Project Structure / File Reference (README)</w:t>
      </w:r>
    </w:p>
    <w:p>
      <w:pPr>
        <w:spacing w:before="80" w:after="160"/>
        <w:ind w:left="216"/>
        <w:shd w:fill="F2F2F2"/>
      </w:pPr>
      <w:r>
        <w:rPr>
          <w:rFonts w:ascii="Consolas" w:hAnsi="Consolas"/>
          <w:sz w:val="19"/>
        </w:rPr>
        <w:t>s15/solution/</w:t>
        <w:br/>
        <w:t>|-- app.py                  Streamlit chat UI + EMI calculator tab (entry point)</w:t>
        <w:br/>
        <w:t>|-- mcp_server.py            MCP server: query_rates, query_eligibility, calculate_emi</w:t>
        <w:br/>
        <w:t>|-- Dockerfile               Production container build (see Section 13)</w:t>
        <w:br/>
        <w:t>|-- requirements.txt         Pinned runtime dependencies</w:t>
        <w:br/>
        <w:t>|-- langgraph.json            LangGraph Studio graph registration</w:t>
        <w:br/>
        <w:t>|-- quickloan/</w:t>
        <w:br/>
        <w:t>|   |-- __init__.py          Env setup: UTF-8 console fix, .env loading, LangSmith wiring</w:t>
        <w:br/>
        <w:t>|   |-- agent.py             build_graph(): assembles the StateGraph; run(): CLI chat loop</w:t>
        <w:br/>
        <w:t>|   |-- nodes.py             All node functions: guard, classify, policy/rates/compliance</w:t>
        <w:br/>
        <w:t>|   |                        sub-agents, escalate, decline, routers</w:t>
        <w:br/>
        <w:t>|   |-- state.py             QuickLoanState TypedDict (the graph's shared state schema)</w:t>
        <w:br/>
        <w:t>|   |-- tools.py             ChatGroq clients + MCP tool discovery/binding</w:t>
        <w:br/>
        <w:t>|   |-- config.py            Model names, prompts, regex patterns, canned responses, paths</w:t>
        <w:br/>
        <w:t>|   `-- emi.py                Pure EMI formula shared by mcp_server.py and app.py</w:t>
        <w:br/>
        <w:t>`-- data/</w:t>
        <w:br/>
        <w:t xml:space="preserve">    |-- seed.py               Builds fastfinance_data.db (products, rates, eligibility)</w:t>
        <w:br/>
        <w:t xml:space="preserve">    |-- ingest.py             Builds the Chroma vector store from data/documents/*.md</w:t>
        <w:br/>
        <w:t xml:space="preserve">    |-- fastfinance_data.db   SQLite: rates &amp; eligibility (source of truth for numbers)</w:t>
        <w:br/>
        <w:t xml:space="preserve">    |-- checkpoints.db        SQLite: LangGraph checkpoints + conversation history</w:t>
        <w:br/>
        <w:t xml:space="preserve">    |-- documents/            Markdown policy guides (loan types + FAQ)</w:t>
        <w:br/>
        <w:t xml:space="preserve">    `-- vectorstore/           Persisted ChromaDB collection</w:t>
      </w:r>
    </w:p>
    <w:p>
      <w:pPr>
        <w:pStyle w:val="Heading2"/>
      </w:pPr>
      <w:r>
        <w:t>Running locally</w:t>
      </w:r>
    </w:p>
    <w:p>
      <w:pPr>
        <w:spacing w:before="80" w:after="160"/>
        <w:ind w:left="216"/>
        <w:shd w:fill="F2F2F2"/>
      </w:pPr>
      <w:r>
        <w:rPr>
          <w:rFonts w:ascii="Consolas" w:hAnsi="Consolas"/>
          <w:sz w:val="19"/>
        </w:rPr>
        <w:t># 1. Install dependencies</w:t>
        <w:br/>
        <w:t>pip install -r requirements.txt</w:t>
        <w:br/>
        <w:br/>
        <w:t># 2. Configure secrets</w:t>
        <w:br/>
        <w:t>copy .env.example .env      # Windows</w:t>
        <w:br/>
        <w:t># fill in GROQ_API_KEY=gsk_...</w:t>
        <w:br/>
        <w:br/>
        <w:t># 3. Build the data layer (once, or after editing seed data / documents)</w:t>
        <w:br/>
        <w:t>python data/seed.py</w:t>
        <w:br/>
        <w:t>python data/ingest.py</w:t>
        <w:br/>
        <w:br/>
        <w:t># 4. Run the chat UI</w:t>
        <w:br/>
        <w:t>streamlit run app.py</w:t>
        <w:br/>
        <w:br/>
        <w:t># Alternative: CLI chat loop</w:t>
        <w:br/>
        <w:t>python -m quickloan.agent</w:t>
        <w:br/>
        <w:br/>
        <w:t># Alternative: inspect the MCP tools directly</w:t>
        <w:br/>
        <w:t>npx @modelcontextprotocol/inspector python mcp_server.py</w:t>
      </w:r>
    </w:p>
    <w:p>
      <w:pPr>
        <w:pStyle w:val="Heading1"/>
      </w:pPr>
      <w:r>
        <w:t>12. Configuration &amp;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3B57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440"/>
            <w:shd w:fill="1F3B57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4752"/>
            <w:shd w:fill="1F3B5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GROQ_API_KEY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752"/>
          </w:tcPr>
          <w:p>
            <w:r>
              <w:t>Authenticates all LLM calls (ChatGroq). App refuses to start without it — Streamlit shows a setup error, config.py raises ValueError for the CLI/Studio paths.</w:t>
            </w:r>
          </w:p>
        </w:tc>
      </w:tr>
      <w:tr>
        <w:tc>
          <w:tcPr>
            <w:tcW w:type="dxa" w:w="3456"/>
          </w:tcPr>
          <w:p>
            <w:r>
              <w:t>LANGSMITH_API_KEY / LANGSMITH_TRACING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752"/>
          </w:tcPr>
          <w:p>
            <w:r>
              <w:t>Enables LangSmith tracing when set to 'true', wired up in quickloan/__init__.py.</w:t>
            </w:r>
          </w:p>
        </w:tc>
      </w:tr>
      <w:tr>
        <w:tc>
          <w:tcPr>
            <w:tcW w:type="dxa" w:w="3456"/>
          </w:tcPr>
          <w:p>
            <w:r>
              <w:t>LANGSMITH_PROJECT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752"/>
          </w:tcPr>
          <w:p>
            <w:r>
              <w:t>LangSmith project name for traces (defaults to 'batch1-quickloan').</w:t>
            </w:r>
          </w:p>
        </w:tc>
      </w:tr>
    </w:tbl>
    <w:p/>
    <w:p>
      <w:r>
        <w:t>Model and prompt configuration (MODEL_NAME, CLASSIFIER_MODEL, TEMPERATURE, system prompts, guard regex lists, banned phrases, database/vectorstore paths) all live centrally in quickloan/config.py rather than being scattered across node functions.</w:t>
      </w:r>
    </w:p>
    <w:p>
      <w:pPr>
        <w:pStyle w:val="Heading1"/>
      </w:pPr>
      <w:r>
        <w:t>13. Deployment (Docker / Streamlit Cloud)</w:t>
      </w:r>
    </w:p>
    <w:p>
      <w:r>
        <w:t>The Dockerfile builds a self-contained image in three conceptual layers: system packages (build-essential, curl), pinned Python dependencies from requirements.txt (cached separately so code edits don't retrigger pip install), and the application layer (source, mcp_server.py, data/, and the pre-built SQLite database + Chroma vector store, generated at build time by running data/seed.py and data/ingest.py inside the image). The embedding model is also pre-downloaded during the build so the first customer query has no cold-start delay.</w:t>
      </w:r>
    </w:p>
    <w:p>
      <w:pPr>
        <w:pStyle w:val="ListBullet"/>
      </w:pPr>
      <w:r>
        <w:t>Build:  docker build -t quickloan .</w:t>
      </w:r>
    </w:p>
    <w:p>
      <w:pPr>
        <w:pStyle w:val="ListBullet"/>
      </w:pPr>
      <w:r>
        <w:t>Run:    docker run -p 8501:8501 -e GROQ_API_KEY=gsk_... quickloan</w:t>
      </w:r>
    </w:p>
    <w:p>
      <w:pPr>
        <w:pStyle w:val="ListBullet"/>
      </w:pPr>
      <w:r>
        <w:t>Health check: HEALTHCHECK polls http://localhost:8501/_stcore/health every 30s, used by cloud platforms (Render, Railway, Cloud Run) to know when the container is ready.</w:t>
      </w:r>
    </w:p>
    <w:p>
      <w:pPr>
        <w:pStyle w:val="ListBullet"/>
      </w:pPr>
      <w:r>
        <w:t>Secrets: GROQ_API_KEY is passed at container run time only, never baked into the image, so it never appears in `docker history`.</w:t>
      </w:r>
    </w:p>
    <w:p>
      <w:pPr>
        <w:pStyle w:val="ListBullet"/>
      </w:pPr>
      <w:r>
        <w:t>Streamlit Community Cloud: push this directory to GitHub, then set GROQ_API_KEY under Settings -&gt; Secrets in the Streamlit Cloud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