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44"/>
              </w:rPr>
              <w:t>QuickLoan — Database MCP Integration</w:t>
            </w:r>
          </w:p>
          <w:p>
            <w:pPr>
              <w:jc w:val="center"/>
            </w:pPr>
            <w:r>
              <w:rPr>
                <w:color w:val="D9E2F3"/>
                <w:sz w:val="24"/>
              </w:rPr>
              <w:t>How query_rates / query_eligibility are wired up and invoked per query</w:t>
            </w:r>
          </w:p>
        </w:tc>
      </w:tr>
    </w:tbl>
    <w:p/>
    <w:p>
      <w:r>
        <w:rPr>
          <w:sz w:val="21"/>
        </w:rPr>
        <w:t>QuickLoan never lets the LLM guess an interest rate or eligibility rule from memory. Instead, the live SQLite database (fastfinance_data.db) is exposed as two callable tools over the Model Context Protocol (MCP), and the Rates Agent's LLM is required to call them for any numeric answer.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8"/>
              </w:rPr>
              <w:t>Component Overview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948"/>
            <w:shd w:val="clear" w:color="auto" w:fill="DDEBF7"/>
          </w:tcPr>
          <w:p>
            <w:pPr>
              <w:jc w:val="center"/>
            </w:pPr>
            <w:r/>
            <w:r>
              <w:rPr>
                <w:b/>
                <w:color w:val="1F4E79"/>
                <w:sz w:val="20"/>
              </w:rPr>
              <w:t>quickloan/mcp_server.py</w:t>
              <w:br/>
              <w:t>(standalone MCP server)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b/>
                <w:color w:val="1F4E79"/>
                <w:sz w:val="32"/>
              </w:rPr>
              <w:t>→</w:t>
            </w:r>
          </w:p>
        </w:tc>
        <w:tc>
          <w:tcPr>
            <w:tcW w:type="dxa" w:w="2948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color w:val="1E4620"/>
                <w:sz w:val="20"/>
              </w:rPr>
              <w:t>fastfinance_data.db</w:t>
              <w:br/>
              <w:t>(SQLite)</w:t>
            </w:r>
          </w:p>
        </w:tc>
      </w:tr>
    </w:tbl>
    <w:p>
      <w:pPr>
        <w:spacing w:after="120"/>
      </w:pPr>
    </w:p>
    <w:p>
      <w:r>
        <w:rPr>
          <w:sz w:val="21"/>
        </w:rPr>
        <w:t>mcp_server.py knows nothing about LangGraph or Groq — it only speaks the MCP protocol and answers two tool calls by querying SQLite directly: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r/>
            <w:r>
              <w:rPr>
                <w:rFonts w:ascii="Consolas" w:hAnsi="Consolas"/>
                <w:color w:val="D4D4D4"/>
                <w:sz w:val="19"/>
              </w:rPr>
              <w:t>mcp = FastMCP("quickloan-tools")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DB_PATH = DATA_DIR / "fastfinance_data.db"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@mcp.tool()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def query_rates(product_id: str = "all") -&gt; str: ...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@mcp.tool()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def query_eligibility(product_id: str = "all") -&gt; str: ...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if __name__ == "__main__":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mcp.run()   # STDIO transport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8"/>
              </w:rPr>
              <w:t>Wiring It Into the Agent  (quickloan/tools.py)</w:t>
            </w:r>
          </w:p>
        </w:tc>
      </w:tr>
    </w:tbl>
    <w:p>
      <w:pPr>
        <w:spacing w:after="40"/>
      </w:pPr>
    </w:p>
    <w:p>
      <w:r>
        <w:rPr>
          <w:sz w:val="21"/>
        </w:rPr>
        <w:t>This block runs once, at import time — when app.py or the CLI first imports quickloan.agent. It launches mcp_server.py as a subprocess, asks it for its tool list, and binds those tools onto the LLM so Groq's model knows they exist.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r/>
            <w:r>
              <w:rPr>
                <w:rFonts w:ascii="Consolas" w:hAnsi="Consolas"/>
                <w:color w:val="D4D4D4"/>
                <w:sz w:val="19"/>
              </w:rPr>
              <w:t>_mcp_client = MultiServerMCPClient({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"quickloan":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"transport": "stdio",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"command":   sys.executable,           # same python.exe running the app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"args":      [str(MCP_SERVER_PATH)],   # path to mcp_server.py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mcp_tools      = asyncio.run(_mcp_client.get_tools())   # [query_rates, query_eligibility]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_tool_registry = {t.name: t for t in mcp_tools}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llm_with_tools = llm.bind_tools(mcp_tools)</w:t>
            </w:r>
          </w:p>
        </w:tc>
      </w:tr>
    </w:tbl>
    <w:p>
      <w:pPr>
        <w:spacing w:after="120"/>
      </w:pPr>
    </w:p>
    <w:p>
      <w:r>
        <w:rPr>
          <w:b/>
          <w:color w:val="1F4E79"/>
          <w:sz w:val="24"/>
        </w:rPr>
        <w:t>Startup / Tool-Discovery Flow (happens once, at import)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DEBF7"/>
          </w:tcPr>
          <w:p>
            <w:pPr>
              <w:jc w:val="center"/>
            </w:pPr>
            <w:r/>
            <w:r>
              <w:rPr>
                <w:b w:val="0"/>
                <w:color w:val="1F4E79"/>
                <w:sz w:val="21"/>
              </w:rPr>
              <w:t>app.py imports quickloan.agent</w:t>
            </w:r>
          </w:p>
        </w:tc>
      </w:tr>
    </w:tbl>
    <w:p>
      <w:pPr>
        <w:spacing w:after="0"/>
        <w:jc w:val="center"/>
      </w:pPr>
      <w:r>
        <w:rPr>
          <w:b/>
          <w:color w:val="1F4E79"/>
          <w:sz w:val="28"/>
        </w:rPr>
        <w:t>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DEBF7"/>
          </w:tcPr>
          <w:p>
            <w:pPr>
              <w:jc w:val="center"/>
            </w:pPr>
            <w:r/>
            <w:r>
              <w:rPr>
                <w:b w:val="0"/>
                <w:color w:val="1F4E79"/>
                <w:sz w:val="21"/>
              </w:rPr>
              <w:t>quickloan/tools.py module executes</w:t>
            </w:r>
          </w:p>
        </w:tc>
      </w:tr>
    </w:tbl>
    <w:p>
      <w:pPr>
        <w:spacing w:after="0"/>
        <w:jc w:val="center"/>
      </w:pPr>
      <w:r>
        <w:rPr>
          <w:b/>
          <w:color w:val="1F4E79"/>
          <w:sz w:val="28"/>
        </w:rPr>
        <w:t>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DEBF7"/>
          </w:tcPr>
          <w:p>
            <w:pPr>
              <w:jc w:val="center"/>
            </w:pPr>
            <w:r/>
            <w:r>
              <w:rPr>
                <w:b w:val="0"/>
                <w:color w:val="1F4E79"/>
                <w:sz w:val="21"/>
              </w:rPr>
              <w:t>MultiServerMCPClient({...}) configured (stdio transport)</w:t>
            </w:r>
          </w:p>
        </w:tc>
      </w:tr>
    </w:tbl>
    <w:p>
      <w:pPr>
        <w:spacing w:after="0"/>
        <w:jc w:val="center"/>
      </w:pPr>
      <w:r>
        <w:rPr>
          <w:b/>
          <w:color w:val="1F4E79"/>
          <w:sz w:val="28"/>
        </w:rPr>
        <w:t>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DEBF7"/>
          </w:tcPr>
          <w:p>
            <w:pPr>
              <w:jc w:val="center"/>
            </w:pPr>
            <w:r/>
            <w:r>
              <w:rPr>
                <w:b w:val="0"/>
                <w:color w:val="1F4E79"/>
                <w:sz w:val="21"/>
              </w:rPr>
              <w:t>asyncio.run(_mcp_client.get_tools())</w:t>
            </w:r>
          </w:p>
        </w:tc>
      </w:tr>
    </w:tbl>
    <w:p>
      <w:pPr>
        <w:spacing w:after="0"/>
        <w:jc w:val="center"/>
      </w:pPr>
      <w:r>
        <w:rPr>
          <w:b/>
          <w:color w:val="1F4E79"/>
          <w:sz w:val="28"/>
        </w:rPr>
        <w:t>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E4B5"/>
          </w:tcPr>
          <w:p>
            <w:pPr>
              <w:jc w:val="center"/>
            </w:pPr>
            <w:r/>
            <w:r>
              <w:rPr>
                <w:b/>
                <w:color w:val="7A4A00"/>
                <w:sz w:val="21"/>
              </w:rPr>
              <w:t>Spawns mcp_server.py as a subprocess</w:t>
            </w:r>
          </w:p>
        </w:tc>
      </w:tr>
    </w:tbl>
    <w:p>
      <w:pPr>
        <w:spacing w:after="0"/>
        <w:jc w:val="center"/>
      </w:pPr>
      <w:r>
        <w:rPr>
          <w:b/>
          <w:color w:val="1F4E79"/>
          <w:sz w:val="28"/>
        </w:rPr>
        <w:t>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DEBF7"/>
          </w:tcPr>
          <w:p>
            <w:pPr>
              <w:jc w:val="center"/>
            </w:pPr>
            <w:r/>
            <w:r>
              <w:rPr>
                <w:b w:val="0"/>
                <w:color w:val="1F4E79"/>
                <w:sz w:val="21"/>
              </w:rPr>
              <w:t>Subprocess handshake: ListToolsRequest → returns [query_rates, query_eligibility] schemas</w:t>
            </w:r>
          </w:p>
        </w:tc>
      </w:tr>
    </w:tbl>
    <w:p>
      <w:pPr>
        <w:spacing w:after="0"/>
        <w:jc w:val="center"/>
      </w:pPr>
      <w:r>
        <w:rPr>
          <w:b/>
          <w:color w:val="1F4E79"/>
          <w:sz w:val="28"/>
        </w:rPr>
        <w:t>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DEBF7"/>
          </w:tcPr>
          <w:p>
            <w:pPr>
              <w:jc w:val="center"/>
            </w:pPr>
            <w:r/>
            <w:r>
              <w:rPr>
                <w:b w:val="0"/>
                <w:color w:val="1F4E79"/>
                <w:sz w:val="21"/>
              </w:rPr>
              <w:t>llm.bind_tools(mcp_tools)  →  llm_with_tools ready for use</w:t>
            </w:r>
          </w:p>
        </w:tc>
      </w:tr>
    </w:tbl>
    <w:p>
      <w:pPr>
        <w:spacing w:after="12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8"/>
              </w:rPr>
              <w:t>Runtime Flow — Once a User Enters a Query</w:t>
            </w:r>
          </w:p>
        </w:tc>
      </w:tr>
    </w:tbl>
    <w:p>
      <w:pPr>
        <w:spacing w:after="40"/>
      </w:pPr>
    </w:p>
    <w:p>
      <w:r>
        <w:rPr>
          <w:sz w:val="21"/>
        </w:rPr>
        <w:t>Example: the user asks “what is the home loan rate?”</w:t>
      </w:r>
    </w:p>
    <w:p>
      <w:r>
        <w:rPr>
          <w:b/>
          <w:color w:val="1F4E79"/>
          <w:sz w:val="24"/>
        </w:rPr>
        <w:t>Graph routing to the Rates Agent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DEBF7"/>
          </w:tcPr>
          <w:p>
            <w:pPr>
              <w:jc w:val="center"/>
            </w:pPr>
            <w:r/>
            <w:r>
              <w:rPr>
                <w:b w:val="0"/>
                <w:color w:val="1F4E79"/>
                <w:sz w:val="21"/>
              </w:rPr>
              <w:t>guard()  →  clean, not blocked</w:t>
            </w:r>
          </w:p>
        </w:tc>
      </w:tr>
    </w:tbl>
    <w:p>
      <w:pPr>
        <w:spacing w:after="0"/>
        <w:jc w:val="center"/>
      </w:pPr>
      <w:r>
        <w:rPr>
          <w:b/>
          <w:color w:val="1F4E79"/>
          <w:sz w:val="28"/>
        </w:rPr>
        <w:t>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DEBF7"/>
          </w:tcPr>
          <w:p>
            <w:pPr>
              <w:jc w:val="center"/>
            </w:pPr>
            <w:r/>
            <w:r>
              <w:rPr>
                <w:b w:val="0"/>
                <w:color w:val="1F4E79"/>
                <w:sz w:val="21"/>
              </w:rPr>
              <w:t>classify()  →  "RATES"</w:t>
            </w:r>
          </w:p>
        </w:tc>
      </w:tr>
    </w:tbl>
    <w:p>
      <w:pPr>
        <w:spacing w:after="0"/>
        <w:jc w:val="center"/>
      </w:pPr>
      <w:r>
        <w:rPr>
          <w:b/>
          <w:color w:val="1F4E79"/>
          <w:sz w:val="28"/>
        </w:rPr>
        <w:t>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DEBF7"/>
          </w:tcPr>
          <w:p>
            <w:pPr>
              <w:jc w:val="center"/>
            </w:pPr>
            <w:r/>
            <w:r>
              <w:rPr>
                <w:b w:val="0"/>
                <w:color w:val="1F4E79"/>
                <w:sz w:val="21"/>
              </w:rPr>
              <w:t>route_supervisor()  →  call_rates_agent</w:t>
            </w:r>
          </w:p>
        </w:tc>
      </w:tr>
    </w:tbl>
    <w:p>
      <w:pPr>
        <w:spacing w:after="0"/>
        <w:jc w:val="center"/>
      </w:pPr>
      <w:r>
        <w:rPr>
          <w:b/>
          <w:color w:val="1F4E79"/>
          <w:sz w:val="28"/>
        </w:rPr>
        <w:t>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DEBF7"/>
          </w:tcPr>
          <w:p>
            <w:pPr>
              <w:jc w:val="center"/>
            </w:pPr>
            <w:r/>
            <w:r>
              <w:rPr>
                <w:b w:val="0"/>
                <w:color w:val="1F4E79"/>
                <w:sz w:val="21"/>
              </w:rPr>
              <w:t>_rates_agent subgraph  →  _rates_respond()   [quickloan/nodes.py]</w:t>
            </w:r>
          </w:p>
        </w:tc>
      </w:tr>
    </w:tbl>
    <w:p>
      <w:pPr>
        <w:spacing w:after="120"/>
      </w:pPr>
    </w:p>
    <w:p>
      <w:r>
        <w:rPr>
          <w:b/>
          <w:color w:val="1F4E79"/>
          <w:sz w:val="24"/>
        </w:rPr>
        <w:t>Inside _rates_respond() — the actual tool call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DEBF7"/>
          </w:tcPr>
          <w:p>
            <w:pPr>
              <w:jc w:val="center"/>
            </w:pPr>
            <w:r/>
            <w:r>
              <w:rPr>
                <w:b w:val="0"/>
                <w:color w:val="1F4E79"/>
                <w:sz w:val="21"/>
              </w:rPr>
              <w:t>① llm_with_tools.invoke(messages)   — ask the LLM</w:t>
            </w:r>
          </w:p>
        </w:tc>
      </w:tr>
    </w:tbl>
    <w:p>
      <w:pPr>
        <w:spacing w:after="0"/>
        <w:jc w:val="center"/>
      </w:pPr>
      <w:r>
        <w:rPr>
          <w:b/>
          <w:color w:val="1F4E79"/>
          <w:sz w:val="28"/>
        </w:rPr>
        <w:t>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DEBF7"/>
          </w:tcPr>
          <w:p>
            <w:pPr>
              <w:jc w:val="center"/>
            </w:pPr>
            <w:r/>
            <w:r>
              <w:rPr>
                <w:b w:val="0"/>
                <w:color w:val="1F4E79"/>
                <w:sz w:val="21"/>
              </w:rPr>
              <w:t>LLM has no rate in its prompt → emits a tool_call instead of guessing</w:t>
              <w:br/>
              <w:t>(enforced by SYSTEM_PROMPT rule: “Always use the database tools — never state a rate from memory”)</w:t>
            </w:r>
          </w:p>
        </w:tc>
      </w:tr>
    </w:tbl>
    <w:p>
      <w:pPr>
        <w:spacing w:after="0"/>
        <w:jc w:val="center"/>
      </w:pPr>
      <w:r>
        <w:rPr>
          <w:b/>
          <w:color w:val="1F4E79"/>
          <w:sz w:val="28"/>
        </w:rPr>
        <w:t>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DEBF7"/>
          </w:tcPr>
          <w:p>
            <w:pPr>
              <w:jc w:val="center"/>
            </w:pPr>
            <w:r/>
            <w:r>
              <w:rPr>
                <w:b w:val="0"/>
                <w:color w:val="1F4E79"/>
                <w:sz w:val="21"/>
              </w:rPr>
              <w:t>② _run_tool("query_rates", {"product_id": "home_loan"})</w:t>
            </w:r>
          </w:p>
        </w:tc>
      </w:tr>
    </w:tbl>
    <w:p>
      <w:pPr>
        <w:spacing w:after="0"/>
        <w:jc w:val="center"/>
      </w:pPr>
      <w:r>
        <w:rPr>
          <w:b/>
          <w:color w:val="1F4E79"/>
          <w:sz w:val="28"/>
        </w:rPr>
        <w:t>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E4B5"/>
          </w:tcPr>
          <w:p>
            <w:pPr>
              <w:jc w:val="center"/>
            </w:pPr>
            <w:r/>
            <w:r>
              <w:rPr>
                <w:b/>
                <w:color w:val="7A4A00"/>
                <w:sz w:val="21"/>
              </w:rPr>
              <w:t>③ asyncio.run(tool.ainvoke(args))</w:t>
              <w:br/>
              <w:t>→ NEW stdio session created → a FRESH mcp_server.py subprocess is spawned</w:t>
              <w:br/>
              <w:t>just for this one call (confirmed from langchain_mcp_adapters source)</w:t>
            </w:r>
          </w:p>
        </w:tc>
      </w:tr>
    </w:tbl>
    <w:p>
      <w:pPr>
        <w:spacing w:after="0"/>
        <w:jc w:val="center"/>
      </w:pPr>
      <w:r>
        <w:rPr>
          <w:b/>
          <w:color w:val="1F4E79"/>
          <w:sz w:val="28"/>
        </w:rPr>
        <w:t>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DEBF7"/>
          </w:tcPr>
          <w:p>
            <w:pPr>
              <w:jc w:val="center"/>
            </w:pPr>
            <w:r/>
            <w:r>
              <w:rPr>
                <w:b w:val="0"/>
                <w:color w:val="1F4E79"/>
                <w:sz w:val="21"/>
              </w:rPr>
              <w:t>Subprocess: sqlite3.connect(fastfinance_data.db) → runs SQL → returns formatted text → exits</w:t>
            </w:r>
          </w:p>
        </w:tc>
      </w:tr>
    </w:tbl>
    <w:p>
      <w:pPr>
        <w:spacing w:after="0"/>
        <w:jc w:val="center"/>
      </w:pPr>
      <w:r>
        <w:rPr>
          <w:b/>
          <w:color w:val="1F4E79"/>
          <w:sz w:val="28"/>
        </w:rPr>
        <w:t>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DEBF7"/>
          </w:tcPr>
          <w:p>
            <w:pPr>
              <w:jc w:val="center"/>
            </w:pPr>
            <w:r/>
            <w:r>
              <w:rPr>
                <w:b w:val="0"/>
                <w:color w:val="1F4E79"/>
                <w:sz w:val="21"/>
              </w:rPr>
              <w:t>④ Result wrapped as ToolMessage, appended back into the message list</w:t>
            </w:r>
          </w:p>
        </w:tc>
      </w:tr>
    </w:tbl>
    <w:p>
      <w:pPr>
        <w:spacing w:after="0"/>
        <w:jc w:val="center"/>
      </w:pPr>
      <w:r>
        <w:rPr>
          <w:b/>
          <w:color w:val="1F4E79"/>
          <w:sz w:val="28"/>
        </w:rPr>
        <w:t>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DEBF7"/>
          </w:tcPr>
          <w:p>
            <w:pPr>
              <w:jc w:val="center"/>
            </w:pPr>
            <w:r/>
            <w:r>
              <w:rPr>
                <w:b w:val="0"/>
                <w:color w:val="1F4E79"/>
                <w:sz w:val="21"/>
              </w:rPr>
              <w:t>⑤ llm.invoke(messages) again — now grounded in the real database row</w:t>
            </w:r>
          </w:p>
        </w:tc>
      </w:tr>
    </w:tbl>
    <w:p>
      <w:pPr>
        <w:spacing w:after="0"/>
        <w:jc w:val="center"/>
      </w:pPr>
      <w:r>
        <w:rPr>
          <w:b/>
          <w:color w:val="1F4E79"/>
          <w:sz w:val="28"/>
        </w:rPr>
        <w:t>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DEBF7"/>
          </w:tcPr>
          <w:p>
            <w:pPr>
              <w:jc w:val="center"/>
            </w:pPr>
            <w:r/>
            <w:r>
              <w:rPr>
                <w:b w:val="0"/>
                <w:color w:val="1F4E79"/>
                <w:sz w:val="21"/>
              </w:rPr>
              <w:t>response_text streamed back to the user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CD"/>
          </w:tcPr>
          <w:p>
            <w:r/>
            <w:r>
              <w:rPr>
                <w:b/>
                <w:color w:val="6B5B00"/>
                <w:sz w:val="22"/>
              </w:rPr>
              <w:t xml:space="preserve">KEY INSIGHT:  </w:t>
            </w:r>
            <w:r>
              <w:rPr>
                <w:color w:val="6B5B00"/>
                <w:sz w:val="22"/>
              </w:rPr>
              <w:t>This is NOT one long-running MCP server handling every query. Because get_tools() was called without keeping a session open, every real tool invocation opens a brand-new stdio session — spawning a fresh mcp_server.py subprocess per call, which exits once it returns its result. You can see this in the logs: a ListToolsRequest immediately followed by a CallToolRequest, every single time a rates/eligibility question is asked — not just once at startup.</w:t>
            </w:r>
          </w:p>
        </w:tc>
      </w:tr>
    </w:tbl>
    <w:p>
      <w:pPr>
        <w:spacing w:after="80"/>
      </w:pPr>
    </w:p>
    <w:p>
      <w:r>
        <w:rPr>
          <w:b/>
          <w:color w:val="1F4E79"/>
          <w:sz w:val="24"/>
        </w:rPr>
        <w:t>After the answer is generated — double-checked against the same DB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DEBF7"/>
          </w:tcPr>
          <w:p>
            <w:pPr>
              <w:jc w:val="center"/>
            </w:pPr>
            <w:r/>
            <w:r>
              <w:rPr>
                <w:b w:val="0"/>
                <w:color w:val="1F4E79"/>
                <w:sz w:val="21"/>
              </w:rPr>
              <w:t>call_compliance_agent  →  check_rbi()</w:t>
            </w:r>
          </w:p>
        </w:tc>
      </w:tr>
    </w:tbl>
    <w:p>
      <w:pPr>
        <w:spacing w:after="0"/>
        <w:jc w:val="center"/>
      </w:pPr>
      <w:r>
        <w:rPr>
          <w:b/>
          <w:color w:val="1F4E79"/>
          <w:sz w:val="28"/>
        </w:rPr>
        <w:t>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DEBF7"/>
          </w:tcPr>
          <w:p>
            <w:pPr>
              <w:jc w:val="center"/>
            </w:pPr>
            <w:r/>
            <w:r>
              <w:rPr>
                <w:b w:val="0"/>
                <w:color w:val="1F4E79"/>
                <w:sz w:val="21"/>
              </w:rPr>
              <w:t>_extract_rates(response_text)  —  regex-extracts any "NN.NN% p.a." figures</w:t>
            </w:r>
          </w:p>
        </w:tc>
      </w:tr>
    </w:tbl>
    <w:p>
      <w:pPr>
        <w:spacing w:after="0"/>
        <w:jc w:val="center"/>
      </w:pPr>
      <w:r>
        <w:rPr>
          <w:b/>
          <w:color w:val="1F4E79"/>
          <w:sz w:val="28"/>
        </w:rPr>
        <w:t>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DEBF7"/>
          </w:tcPr>
          <w:p>
            <w:pPr>
              <w:jc w:val="center"/>
            </w:pPr>
            <w:r/>
            <w:r>
              <w:rPr>
                <w:b w:val="0"/>
                <w:color w:val="1F4E79"/>
                <w:sz w:val="21"/>
              </w:rPr>
              <w:t>_load_valid_rates()  —  SELECT annual_rate_pct FROM rate_slabs (same database, a fresh connection)</w:t>
            </w:r>
          </w:p>
        </w:tc>
      </w:tr>
    </w:tbl>
    <w:p>
      <w:pPr>
        <w:spacing w:after="0"/>
        <w:jc w:val="center"/>
      </w:pPr>
      <w:r>
        <w:rPr>
          <w:b/>
          <w:color w:val="1F4E79"/>
          <w:sz w:val="28"/>
        </w:rPr>
        <w:t>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DEBF7"/>
          </w:tcPr>
          <w:p>
            <w:pPr>
              <w:jc w:val="center"/>
            </w:pPr>
            <w:r/>
            <w:r>
              <w:rPr>
                <w:b w:val="0"/>
                <w:color w:val="1F4E79"/>
                <w:sz w:val="21"/>
              </w:rPr>
              <w:t>Every rate mentioned must exist in that set, or the response is flagged "FAIL: hallucinated rate" and rewritten</w:t>
            </w:r>
          </w:p>
        </w:tc>
      </w:tr>
    </w:tbl>
    <w:p>
      <w:pPr>
        <w:spacing w:after="12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8"/>
              </w:rPr>
              <w:t>Call Sequence Reference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2E5395"/>
          </w:tcPr>
          <w:p>
            <w:pPr>
              <w:jc w:val="left"/>
            </w:pPr>
            <w:r/>
            <w:r>
              <w:rPr>
                <w:b/>
                <w:color w:val="FFFFFF"/>
                <w:sz w:val="21"/>
              </w:rPr>
              <w:t>Step</w:t>
            </w:r>
          </w:p>
        </w:tc>
        <w:tc>
          <w:tcPr>
            <w:tcW w:type="dxa" w:w="2835"/>
            <w:shd w:val="clear" w:color="auto" w:fill="2E5395"/>
          </w:tcPr>
          <w:p>
            <w:pPr>
              <w:jc w:val="left"/>
            </w:pPr>
            <w:r/>
            <w:r>
              <w:rPr>
                <w:b/>
                <w:color w:val="FFFFFF"/>
                <w:sz w:val="21"/>
              </w:rPr>
              <w:t>File : Function</w:t>
            </w:r>
          </w:p>
        </w:tc>
        <w:tc>
          <w:tcPr>
            <w:tcW w:type="dxa" w:w="5669"/>
            <w:shd w:val="clear" w:color="auto" w:fill="2E5395"/>
          </w:tcPr>
          <w:p>
            <w:pPr>
              <w:jc w:val="left"/>
            </w:pPr>
            <w:r/>
            <w:r>
              <w:rPr>
                <w:b/>
                <w:color w:val="FFFFFF"/>
                <w:sz w:val="21"/>
              </w:rPr>
              <w:t>What happens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tools.py (import time)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MultiServerMCPClient discovers tool schemas; llm.bind_tools()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35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nodes.py : _rates_respond()</w:t>
            </w:r>
          </w:p>
        </w:tc>
        <w:tc>
          <w:tcPr>
            <w:tcW w:type="dxa" w:w="5669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Builds messages, calls llm_with_tools.invoke()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LLM (Groq)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Emits a tool_call instead of guessing a number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35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tools.py : _run_tool()</w:t>
            </w:r>
          </w:p>
        </w:tc>
        <w:tc>
          <w:tcPr>
            <w:tcW w:type="dxa" w:w="5669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asyncio.run(tool.ainvoke(args))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langchain_mcp_adapters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Opens a new stdio session → spawns mcp_server.py subprocess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835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mcp_server.py : query_rates()</w:t>
            </w:r>
          </w:p>
        </w:tc>
        <w:tc>
          <w:tcPr>
            <w:tcW w:type="dxa" w:w="5669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sqlite3.connect(fastfinance_data.db) → SQL → formatted string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tools.py : _run_tool()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Result returned; subprocess exits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835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nodes.py : _rates_respond()</w:t>
            </w:r>
          </w:p>
        </w:tc>
        <w:tc>
          <w:tcPr>
            <w:tcW w:type="dxa" w:w="5669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ToolMessage appended; llm.invoke() again — grounded answer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nodes.py : check_rbi()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Cross-checks any rate in the answer against rate_slabs (fresh DB read)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