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Lung Cancer Detection from CT Scans Using Deep Learning</w:t>
      </w:r>
    </w:p>
    <w:p/>
    <w:p>
      <w:pPr>
        <w:pStyle w:val="Heading1"/>
      </w:pPr>
      <w:r>
        <w:t>Part 1: Introduction</w:t>
      </w:r>
    </w:p>
    <w:p>
      <w:r>
        <w:t>Lung cancer is one of the leading causes of cancer-related deaths worldwide. Early and accurate detection of malignant growths in the lungs significantly improves patient survival rates. Traditionally, radiologists inspect CT scans manually, a process that can be time-consuming and prone to subjectivity.</w:t>
      </w:r>
    </w:p>
    <w:p>
      <w:r>
        <w:t>Recent advancements in artificial intelligence, especially deep learning, have shown great promise in automating medical image analysis. This project focuses on leveraging a deep learning model to classify lung CT scan images into three categories: Benign, Malignant, and Normal, thereby assisting clinicians in early diagnosis and treatment planning.</w:t>
      </w:r>
    </w:p>
    <w:p>
      <w:pPr>
        <w:pStyle w:val="Heading1"/>
      </w:pPr>
      <w:r>
        <w:t>Part 2: Problem Statement</w:t>
      </w:r>
    </w:p>
    <w:p>
      <w:r>
        <w:t>Manual interpretation of lung CT scans presents several challenges:</w:t>
        <w:br/>
        <w:t>- High volume of scans and complexity of visual features</w:t>
        <w:br/>
        <w:t>- Inter-observer variability in assessments</w:t>
        <w:br/>
        <w:t>- Difficulty in detecting small nodules or early signs of malignancy</w:t>
      </w:r>
    </w:p>
    <w:p>
      <w:r>
        <w:t>Objectives:</w:t>
        <w:br/>
        <w:t>- Develop an automated image classification model to detect lung cancer.</w:t>
        <w:br/>
        <w:t>- Classify CT scans into Benign, Malignant, or Normal categories.</w:t>
        <w:br/>
        <w:t>- Provide a web-based interface for clinicians and users to upload scans and receive predictions with confidence levels.</w:t>
        <w:br/>
        <w:t>- Improve diagnostic support in resource-limited clinical settings.</w:t>
      </w:r>
    </w:p>
    <w:p>
      <w:pPr>
        <w:pStyle w:val="Heading1"/>
      </w:pPr>
      <w:r>
        <w:t>Part 3: Dataset Overview</w:t>
      </w:r>
    </w:p>
    <w:p>
      <w:r>
        <w:t>For this project, a curated dataset of lung CT scan images was used. The dataset includes labeled examples representing:</w:t>
        <w:br/>
        <w:t>- Normal lungs with no signs of abnormalities.</w:t>
        <w:br/>
        <w:t>- Benign tumors (non-cancerous growths).</w:t>
        <w:br/>
        <w:t>- Malignant tumors (cancerous growths).</w:t>
      </w:r>
    </w:p>
    <w:p>
      <w:r>
        <w:t>Image Specifications:</w:t>
        <w:br/>
        <w:t>- Format: JPEG/PNG</w:t>
        <w:br/>
        <w:t>- Color Mode: RGB</w:t>
        <w:br/>
        <w:t>- Input Size: Resized to 256×256 pixels during preprocessing</w:t>
        <w:br/>
        <w:t>- Labels: Provided by radiology experts</w:t>
      </w:r>
    </w:p>
    <w:p>
      <w:r>
        <w:t>The dataset was split into training, validation, and test sets to evaluate model generalizability.</w:t>
      </w:r>
    </w:p>
    <w:p>
      <w:pPr>
        <w:pStyle w:val="Heading1"/>
      </w:pPr>
      <w:r>
        <w:t>Part 4: Preprocessing Pipeline</w:t>
      </w:r>
    </w:p>
    <w:p>
      <w:r>
        <w:t>To ensure consistent model performance and data quality, several preprocessing steps were applied:</w:t>
      </w:r>
    </w:p>
    <w:p>
      <w:r>
        <w:t>1. Image Resizing:</w:t>
        <w:br/>
        <w:t xml:space="preserve">   - All images were resized to 256×256 pixels to match the model's input requirements.</w:t>
      </w:r>
    </w:p>
    <w:p>
      <w:r>
        <w:t>2. Normalization:</w:t>
        <w:br/>
        <w:t xml:space="preserve">   - Pixel values were scaled to the [0,1] range using min-max normalization.</w:t>
      </w:r>
    </w:p>
    <w:p>
      <w:r>
        <w:t>3. Color Channel Standardization:</w:t>
        <w:br/>
        <w:t xml:space="preserve">   - All images were converted to RGB format for uniformity.</w:t>
      </w:r>
    </w:p>
    <w:p>
      <w:r>
        <w:t>4. Data Augmentation (optional):</w:t>
        <w:br/>
        <w:t xml:space="preserve">   - Techniques like flipping, rotation, and brightness adjustments can be applied to improve generalization.</w:t>
      </w:r>
    </w:p>
    <w:p>
      <w:pPr>
        <w:pStyle w:val="Heading1"/>
      </w:pPr>
      <w:r>
        <w:t>Part 5: Model Architecture</w:t>
      </w:r>
    </w:p>
    <w:p>
      <w:r>
        <w:t>A convolutional neural network (CNN) model was used for image classification. The model structure includes:</w:t>
      </w:r>
    </w:p>
    <w:p>
      <w:r>
        <w:t>- Input Layer: Accepts 256×256 RGB images.</w:t>
        <w:br/>
        <w:t>- Convolutional Layers: Extract spatial features using filters.</w:t>
        <w:br/>
        <w:t>- Pooling Layers: Reduce spatial dimensions and control overfitting.</w:t>
        <w:br/>
        <w:t>- Fully Connected Layers: Classify features into the desired output classes.</w:t>
        <w:br/>
        <w:t>- Softmax Output Layer: Provides probability distribution over the 3 classes.</w:t>
      </w:r>
    </w:p>
    <w:p>
      <w:r>
        <w:t>The model was implemented using TensorFlow/Keras and trained from scratch or using transfer learning from a pre-trained backbone (e.g., MobileNet, ResNet).</w:t>
      </w:r>
    </w:p>
    <w:p>
      <w:pPr>
        <w:pStyle w:val="Heading1"/>
      </w:pPr>
      <w:r>
        <w:t>Part 6: Training Setup</w:t>
      </w:r>
    </w:p>
    <w:p>
      <w:r>
        <w:t>The training process was conducted on a local machine with GPU acceleration (if available).</w:t>
      </w:r>
    </w:p>
    <w:p>
      <w:r>
        <w:t>Configuration Details:</w:t>
        <w:br/>
        <w:t>- Input Size: (256, 256, 3)</w:t>
        <w:br/>
        <w:t>- Loss Function: Categorical Crossentropy</w:t>
        <w:br/>
        <w:t>- Optimizer: Adam with a learning rate of 0.001</w:t>
        <w:br/>
        <w:t>- Batch Size: 32</w:t>
        <w:br/>
        <w:t>- Epochs: 20–30</w:t>
        <w:br/>
        <w:t>- Validation Split: 20% of training data</w:t>
      </w:r>
    </w:p>
    <w:p>
      <w:r>
        <w:t>Model performance was monitored through training/validation accuracy and loss curves.</w:t>
      </w:r>
    </w:p>
    <w:p>
      <w:pPr>
        <w:pStyle w:val="Heading1"/>
      </w:pPr>
      <w:r>
        <w:t>Part 7: Results &amp; Evaluation</w:t>
      </w:r>
    </w:p>
    <w:p>
      <w:r>
        <w:t>The model achieved high accuracy in classifying lung CT scans on the test dataset.</w:t>
      </w:r>
    </w:p>
    <w:p>
      <w:r>
        <w:t>Metrics Used:</w:t>
        <w:br/>
        <w:t>- Accuracy</w:t>
        <w:br/>
        <w:t>- Precision, Recall, and F1-score per class</w:t>
        <w:br/>
        <w:t>- Confusion Matrix</w:t>
      </w:r>
    </w:p>
    <w:p>
      <w:r>
        <w:t>Example Output:</w:t>
        <w:br/>
        <w:t>For a given image, the model predicts:</w:t>
        <w:br/>
        <w:t>- Class: Malignant</w:t>
        <w:br/>
        <w:t>- Confidence: 94.78%</w:t>
      </w:r>
    </w:p>
    <w:p>
      <w:r>
        <w:t>The results showed that the model is capable of distinguishing between malignant, benign, and normal lung conditions with high reliability.</w:t>
      </w:r>
    </w:p>
    <w:p>
      <w:pPr>
        <w:pStyle w:val="Heading1"/>
      </w:pPr>
      <w:r>
        <w:t>Part 8: Visualization &amp; Insights</w:t>
      </w:r>
    </w:p>
    <w:p>
      <w:r>
        <w:t>The web app built using Streamlit allows users to:</w:t>
      </w:r>
    </w:p>
    <w:p>
      <w:r>
        <w:t>- Upload CT scan images.</w:t>
        <w:br/>
        <w:t>- View the image alongside the predicted class.</w:t>
        <w:br/>
        <w:t>- See the prediction confidence level.</w:t>
        <w:br/>
        <w:t>- Get real-time results via the integrated model.</w:t>
      </w:r>
    </w:p>
    <w:p>
      <w:r>
        <w:t>This visualization enhances trust and interpretability for end-users and clinicians.</w:t>
      </w:r>
    </w:p>
    <w:p>
      <w:pPr>
        <w:pStyle w:val="Heading1"/>
      </w:pPr>
      <w:r>
        <w:t>Part 9: Key Takeaways</w:t>
      </w:r>
    </w:p>
    <w:p>
      <w:r>
        <w:t>- A deep learning classifier can accurately distinguish between different lung conditions using CT scans.</w:t>
        <w:br/>
        <w:t>- Image preprocessing and normalization are critical for model performance.</w:t>
        <w:br/>
        <w:t>- The application of Streamlit provides an accessible interface for medical image diagnosis.</w:t>
        <w:br/>
        <w:t>- Future integration with hospital PACS systems could make such tools widely available in clinics.</w:t>
      </w:r>
    </w:p>
    <w:p>
      <w:pPr>
        <w:pStyle w:val="Heading1"/>
      </w:pPr>
      <w:r>
        <w:t>Part 10: Future Work</w:t>
      </w:r>
    </w:p>
    <w:p>
      <w:r>
        <w:t>Improvements Proposed:</w:t>
        <w:br/>
        <w:t>- Include Grad-CAM visualizations to highlight regions influencing the prediction.</w:t>
        <w:br/>
        <w:t>- Incorporate 3D CT scan slices for volumetric analysis.</w:t>
        <w:br/>
        <w:t>- Use larger and more diverse datasets to improve robustness.</w:t>
        <w:br/>
        <w:t>- Deploy the model to the cloud for broader accessibility.</w:t>
      </w:r>
    </w:p>
    <w:p>
      <w:r>
        <w:t>Evaluation Enhancements:</w:t>
        <w:br/>
        <w:t>- Apply ROC-AUC metrics for more detailed performance tracking.</w:t>
        <w:br/>
        <w:t>- Conduct cross-validation across patient groups.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