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0A3D6" w14:textId="77777777" w:rsidR="005523B5" w:rsidRDefault="00000000">
      <w:pPr>
        <w:spacing w:before="480" w:after="80"/>
        <w:jc w:val="center"/>
      </w:pPr>
      <w:r>
        <w:rPr>
          <w:b/>
          <w:bCs/>
          <w:color w:val="1F3864"/>
          <w:sz w:val="64"/>
          <w:szCs w:val="64"/>
        </w:rPr>
        <w:t>TOURISM ANALYTICS</w:t>
      </w:r>
    </w:p>
    <w:p w14:paraId="077A042A" w14:textId="58F15990" w:rsidR="005523B5" w:rsidRDefault="00000000">
      <w:pPr>
        <w:spacing w:after="80"/>
        <w:jc w:val="center"/>
      </w:pPr>
      <w:r>
        <w:rPr>
          <w:i/>
          <w:iCs/>
          <w:color w:val="2E75B6"/>
          <w:sz w:val="26"/>
          <w:szCs w:val="26"/>
        </w:rPr>
        <w:t xml:space="preserve">Analytical </w:t>
      </w:r>
      <w:r w:rsidR="00332344">
        <w:rPr>
          <w:i/>
          <w:iCs/>
          <w:color w:val="2E75B6"/>
          <w:sz w:val="26"/>
          <w:szCs w:val="26"/>
        </w:rPr>
        <w:t>Report · Approach</w:t>
      </w:r>
      <w:r>
        <w:rPr>
          <w:i/>
          <w:iCs/>
          <w:color w:val="2E75B6"/>
          <w:sz w:val="26"/>
          <w:szCs w:val="26"/>
        </w:rPr>
        <w:t>, Findings &amp; Actionable Insights</w:t>
      </w:r>
    </w:p>
    <w:p w14:paraId="6EFE744E" w14:textId="77777777" w:rsidR="005523B5" w:rsidRDefault="00000000">
      <w:pPr>
        <w:spacing w:after="40"/>
        <w:jc w:val="center"/>
      </w:pPr>
      <w:r>
        <w:rPr>
          <w:color w:val="595959"/>
        </w:rPr>
        <w:t xml:space="preserve">Contributor: </w:t>
      </w:r>
      <w:r w:rsidRPr="004B7D63">
        <w:rPr>
          <w:b/>
          <w:bCs/>
          <w:color w:val="595959"/>
        </w:rPr>
        <w:t>Akshay Som</w:t>
      </w:r>
    </w:p>
    <w:p w14:paraId="32C0C541" w14:textId="27AB622B" w:rsidR="005523B5" w:rsidRDefault="00000000">
      <w:pPr>
        <w:pBdr>
          <w:bottom w:val="single" w:sz="10" w:space="4" w:color="1F3864"/>
        </w:pBdr>
        <w:spacing w:after="400"/>
        <w:jc w:val="center"/>
      </w:pPr>
      <w:r>
        <w:rPr>
          <w:color w:val="595959"/>
          <w:sz w:val="20"/>
          <w:szCs w:val="20"/>
        </w:rPr>
        <w:t xml:space="preserve">Dataset: 52,930 </w:t>
      </w:r>
      <w:r w:rsidR="00332344">
        <w:rPr>
          <w:color w:val="595959"/>
          <w:sz w:val="20"/>
          <w:szCs w:val="20"/>
        </w:rPr>
        <w:t>transactions · 33,530</w:t>
      </w:r>
      <w:r>
        <w:rPr>
          <w:color w:val="595959"/>
          <w:sz w:val="20"/>
          <w:szCs w:val="20"/>
        </w:rPr>
        <w:t xml:space="preserve"> </w:t>
      </w:r>
      <w:r w:rsidR="00332344">
        <w:rPr>
          <w:color w:val="595959"/>
          <w:sz w:val="20"/>
          <w:szCs w:val="20"/>
        </w:rPr>
        <w:t>users · 30</w:t>
      </w:r>
      <w:r>
        <w:rPr>
          <w:color w:val="595959"/>
          <w:sz w:val="20"/>
          <w:szCs w:val="20"/>
        </w:rPr>
        <w:t xml:space="preserve"> </w:t>
      </w:r>
      <w:r w:rsidR="00332344">
        <w:rPr>
          <w:color w:val="595959"/>
          <w:sz w:val="20"/>
          <w:szCs w:val="20"/>
        </w:rPr>
        <w:t>attractions · 152</w:t>
      </w:r>
      <w:r>
        <w:rPr>
          <w:color w:val="595959"/>
          <w:sz w:val="20"/>
          <w:szCs w:val="20"/>
        </w:rPr>
        <w:t xml:space="preserve"> </w:t>
      </w:r>
      <w:r w:rsidR="00332344">
        <w:rPr>
          <w:color w:val="595959"/>
          <w:sz w:val="20"/>
          <w:szCs w:val="20"/>
        </w:rPr>
        <w:t>countries · 2013</w:t>
      </w:r>
      <w:r>
        <w:rPr>
          <w:color w:val="595959"/>
          <w:sz w:val="20"/>
          <w:szCs w:val="20"/>
        </w:rPr>
        <w:t>–2022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523B5" w14:paraId="0C231B27" w14:textId="77777777">
        <w:tblPrEx>
          <w:tblCellMar>
            <w:top w:w="0" w:type="dxa"/>
            <w:bottom w:w="0" w:type="dxa"/>
          </w:tblCellMar>
        </w:tblPrEx>
        <w:tc>
          <w:tcPr>
            <w:tcW w:w="2340" w:type="dxa"/>
            <w:shd w:val="clear" w:color="auto" w:fill="1F3864"/>
            <w:tcMar>
              <w:top w:w="140" w:type="dxa"/>
              <w:left w:w="140" w:type="dxa"/>
              <w:bottom w:w="140" w:type="dxa"/>
              <w:right w:w="140" w:type="dxa"/>
            </w:tcMar>
          </w:tcPr>
          <w:p w14:paraId="285C1E44" w14:textId="77777777" w:rsidR="005523B5" w:rsidRDefault="00000000">
            <w:pPr>
              <w:jc w:val="center"/>
            </w:pPr>
            <w:r>
              <w:rPr>
                <w:b/>
                <w:bCs/>
                <w:color w:val="FFFFFF"/>
                <w:sz w:val="32"/>
                <w:szCs w:val="32"/>
              </w:rPr>
              <w:t>52,930</w:t>
            </w:r>
          </w:p>
          <w:p w14:paraId="7101CD66" w14:textId="77777777" w:rsidR="005523B5" w:rsidRDefault="00000000">
            <w:pPr>
              <w:jc w:val="center"/>
            </w:pPr>
            <w:r>
              <w:rPr>
                <w:color w:val="BDD7EE"/>
                <w:sz w:val="18"/>
                <w:szCs w:val="18"/>
              </w:rPr>
              <w:t>Transactions</w:t>
            </w:r>
          </w:p>
        </w:tc>
        <w:tc>
          <w:tcPr>
            <w:tcW w:w="2340" w:type="dxa"/>
            <w:shd w:val="clear" w:color="auto" w:fill="1F3864"/>
            <w:tcMar>
              <w:top w:w="140" w:type="dxa"/>
              <w:left w:w="140" w:type="dxa"/>
              <w:bottom w:w="140" w:type="dxa"/>
              <w:right w:w="140" w:type="dxa"/>
            </w:tcMar>
          </w:tcPr>
          <w:p w14:paraId="6D31B2D2" w14:textId="77777777" w:rsidR="005523B5" w:rsidRDefault="00000000">
            <w:pPr>
              <w:jc w:val="center"/>
            </w:pPr>
            <w:r>
              <w:rPr>
                <w:b/>
                <w:bCs/>
                <w:color w:val="FFFFFF"/>
                <w:sz w:val="32"/>
                <w:szCs w:val="32"/>
              </w:rPr>
              <w:t>33,530</w:t>
            </w:r>
          </w:p>
          <w:p w14:paraId="26A60A5E" w14:textId="77777777" w:rsidR="005523B5" w:rsidRDefault="00000000">
            <w:pPr>
              <w:jc w:val="center"/>
            </w:pPr>
            <w:r>
              <w:rPr>
                <w:color w:val="BDD7EE"/>
                <w:sz w:val="18"/>
                <w:szCs w:val="18"/>
              </w:rPr>
              <w:t>Unique Users</w:t>
            </w:r>
          </w:p>
        </w:tc>
        <w:tc>
          <w:tcPr>
            <w:tcW w:w="2340" w:type="dxa"/>
            <w:shd w:val="clear" w:color="auto" w:fill="1F3864"/>
            <w:tcMar>
              <w:top w:w="140" w:type="dxa"/>
              <w:left w:w="140" w:type="dxa"/>
              <w:bottom w:w="140" w:type="dxa"/>
              <w:right w:w="140" w:type="dxa"/>
            </w:tcMar>
          </w:tcPr>
          <w:p w14:paraId="4AE8772A" w14:textId="77777777" w:rsidR="005523B5" w:rsidRDefault="00000000">
            <w:pPr>
              <w:jc w:val="center"/>
            </w:pPr>
            <w:r>
              <w:rPr>
                <w:b/>
                <w:bCs/>
                <w:color w:val="FFFFFF"/>
                <w:sz w:val="32"/>
                <w:szCs w:val="32"/>
              </w:rPr>
              <w:t>4.16 / 5.0</w:t>
            </w:r>
          </w:p>
          <w:p w14:paraId="533056E1" w14:textId="77777777" w:rsidR="005523B5" w:rsidRDefault="00000000">
            <w:pPr>
              <w:jc w:val="center"/>
            </w:pPr>
            <w:r>
              <w:rPr>
                <w:color w:val="BDD7EE"/>
                <w:sz w:val="18"/>
                <w:szCs w:val="18"/>
              </w:rPr>
              <w:t>Avg Rating</w:t>
            </w:r>
          </w:p>
        </w:tc>
        <w:tc>
          <w:tcPr>
            <w:tcW w:w="2340" w:type="dxa"/>
            <w:shd w:val="clear" w:color="auto" w:fill="1F3864"/>
            <w:tcMar>
              <w:top w:w="140" w:type="dxa"/>
              <w:left w:w="140" w:type="dxa"/>
              <w:bottom w:w="140" w:type="dxa"/>
              <w:right w:w="140" w:type="dxa"/>
            </w:tcMar>
          </w:tcPr>
          <w:p w14:paraId="0081E0AA" w14:textId="77777777" w:rsidR="005523B5" w:rsidRDefault="00000000">
            <w:pPr>
              <w:jc w:val="center"/>
            </w:pPr>
            <w:r>
              <w:rPr>
                <w:b/>
                <w:bCs/>
                <w:color w:val="FFFFFF"/>
                <w:sz w:val="32"/>
                <w:szCs w:val="32"/>
              </w:rPr>
              <w:t>2013–2022</w:t>
            </w:r>
          </w:p>
          <w:p w14:paraId="119494F4" w14:textId="77777777" w:rsidR="005523B5" w:rsidRDefault="00000000">
            <w:pPr>
              <w:jc w:val="center"/>
            </w:pPr>
            <w:r>
              <w:rPr>
                <w:color w:val="BDD7EE"/>
                <w:sz w:val="18"/>
                <w:szCs w:val="18"/>
              </w:rPr>
              <w:t>Date Range</w:t>
            </w:r>
          </w:p>
        </w:tc>
      </w:tr>
    </w:tbl>
    <w:p w14:paraId="39D56339" w14:textId="77777777" w:rsidR="005523B5" w:rsidRDefault="005523B5">
      <w:pPr>
        <w:spacing w:before="120" w:after="120"/>
      </w:pPr>
    </w:p>
    <w:p w14:paraId="4A4C5ECE" w14:textId="77777777" w:rsidR="005523B5" w:rsidRDefault="00000000">
      <w:pPr>
        <w:pBdr>
          <w:bottom w:val="single" w:sz="8" w:space="2" w:color="1F3864"/>
        </w:pBdr>
        <w:spacing w:before="440" w:after="160"/>
      </w:pPr>
      <w:r>
        <w:rPr>
          <w:b/>
          <w:bCs/>
          <w:color w:val="1F3864"/>
          <w:sz w:val="34"/>
          <w:szCs w:val="34"/>
        </w:rPr>
        <w:t>1. Introduction &amp; Objective</w:t>
      </w:r>
    </w:p>
    <w:p w14:paraId="6EDDE5F1" w14:textId="77777777" w:rsidR="005523B5" w:rsidRDefault="00000000">
      <w:pPr>
        <w:spacing w:before="80" w:after="80"/>
        <w:jc w:val="both"/>
      </w:pPr>
      <w:r>
        <w:t>The Tourism Analytics project applies end-to-end machine learning to a real-world dataset drawn from Bali and Indonesian tourism — one of the world's most visited destinations. The core question driving the work is: can we turn raw visitor transactions into predictions and recommendations that help tourism operators make smarter decisions?</w:t>
      </w:r>
    </w:p>
    <w:p w14:paraId="51CB37F9" w14:textId="77777777" w:rsidR="005523B5" w:rsidRDefault="005523B5">
      <w:pPr>
        <w:spacing w:before="60" w:after="60"/>
      </w:pPr>
    </w:p>
    <w:p w14:paraId="7C2F3B2C" w14:textId="77777777" w:rsidR="005523B5" w:rsidRDefault="00000000">
      <w:pPr>
        <w:spacing w:before="80" w:after="80"/>
        <w:jc w:val="both"/>
      </w:pPr>
      <w:r>
        <w:t>The dataset spans nine interrelated Excel tables, covering every transaction (visit, rating, mode) alongside rich reference data on users, cities, countries, regions, continents, attraction types, and visit modes. Across ten years (2013–2022) it records 52,930 visits by 33,530 unique tourists to 30 tracked attractions across 152 source countries.</w:t>
      </w:r>
    </w:p>
    <w:p w14:paraId="3AFE0085"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5655D146" w14:textId="77777777">
        <w:tblPrEx>
          <w:tblCellMar>
            <w:top w:w="0" w:type="dxa"/>
            <w:bottom w:w="0" w:type="dxa"/>
          </w:tblCellMar>
        </w:tblPrEx>
        <w:tc>
          <w:tcPr>
            <w:tcW w:w="9360" w:type="dxa"/>
            <w:shd w:val="clear" w:color="auto" w:fill="EBF3FB"/>
            <w:tcMar>
              <w:top w:w="120" w:type="dxa"/>
              <w:left w:w="200" w:type="dxa"/>
              <w:bottom w:w="120" w:type="dxa"/>
              <w:right w:w="200" w:type="dxa"/>
            </w:tcMar>
          </w:tcPr>
          <w:p w14:paraId="3D66B9C5" w14:textId="77777777" w:rsidR="005523B5" w:rsidRDefault="00000000">
            <w:r>
              <w:rPr>
                <w:b/>
                <w:bCs/>
                <w:color w:val="1F3864"/>
              </w:rPr>
              <w:t>Project Goals</w:t>
            </w:r>
          </w:p>
          <w:p w14:paraId="58DD4CFE" w14:textId="4CCC7C07" w:rsidR="00332344" w:rsidRDefault="00000000">
            <w:pPr>
              <w:spacing w:before="60"/>
            </w:pPr>
            <w:r>
              <w:t xml:space="preserve">1. Predict the rating a visitor will give to an attraction before they visit. </w:t>
            </w:r>
          </w:p>
          <w:p w14:paraId="6B07294B" w14:textId="5BBEF5FA" w:rsidR="00332344" w:rsidRDefault="00000000">
            <w:pPr>
              <w:spacing w:before="60"/>
            </w:pPr>
            <w:r>
              <w:t xml:space="preserve">2. Predict how a tourist is likely to travel (Couples, Family, Friends, Solo, or Business). </w:t>
            </w:r>
          </w:p>
          <w:p w14:paraId="71FE88A1" w14:textId="47EF6511" w:rsidR="00332344" w:rsidRDefault="00000000">
            <w:pPr>
              <w:spacing w:before="60"/>
            </w:pPr>
            <w:r>
              <w:t xml:space="preserve">3. Recommend </w:t>
            </w:r>
            <w:proofErr w:type="spellStart"/>
            <w:r>
              <w:t>personalised</w:t>
            </w:r>
            <w:proofErr w:type="spellEnd"/>
            <w:r>
              <w:t xml:space="preserve"> attractions to each user based on their history and similar </w:t>
            </w:r>
            <w:proofErr w:type="spellStart"/>
            <w:r>
              <w:t>travellers</w:t>
            </w:r>
            <w:proofErr w:type="spellEnd"/>
            <w:r>
              <w:t xml:space="preserve">. </w:t>
            </w:r>
          </w:p>
          <w:p w14:paraId="28F19109" w14:textId="46051092" w:rsidR="005523B5" w:rsidRDefault="00000000">
            <w:pPr>
              <w:spacing w:before="60"/>
            </w:pPr>
            <w:r>
              <w:t xml:space="preserve">4. Deploy all three models in an interactive </w:t>
            </w:r>
            <w:proofErr w:type="spellStart"/>
            <w:r>
              <w:t>Streamlit</w:t>
            </w:r>
            <w:proofErr w:type="spellEnd"/>
            <w:r>
              <w:t xml:space="preserve"> dashboard for non-technical stakeholders.</w:t>
            </w:r>
          </w:p>
        </w:tc>
      </w:tr>
    </w:tbl>
    <w:p w14:paraId="354A3D74" w14:textId="77777777" w:rsidR="005523B5" w:rsidRDefault="005523B5">
      <w:pPr>
        <w:spacing w:before="60" w:after="60"/>
      </w:pPr>
    </w:p>
    <w:p w14:paraId="7C244881" w14:textId="77777777" w:rsidR="005523B5" w:rsidRDefault="00000000">
      <w:pPr>
        <w:pBdr>
          <w:bottom w:val="single" w:sz="8" w:space="2" w:color="1F3864"/>
        </w:pBdr>
        <w:spacing w:before="440" w:after="160"/>
      </w:pPr>
      <w:r>
        <w:rPr>
          <w:b/>
          <w:bCs/>
          <w:color w:val="1F3864"/>
          <w:sz w:val="34"/>
          <w:szCs w:val="34"/>
        </w:rPr>
        <w:t>2. Analytical Approach</w:t>
      </w:r>
    </w:p>
    <w:p w14:paraId="16FE7401" w14:textId="4626006B" w:rsidR="005523B5" w:rsidRDefault="00332344">
      <w:pPr>
        <w:spacing w:before="300" w:after="120"/>
      </w:pPr>
      <w:r>
        <w:rPr>
          <w:b/>
          <w:bCs/>
          <w:color w:val="2E75B6"/>
          <w:sz w:val="26"/>
          <w:szCs w:val="26"/>
        </w:rPr>
        <w:t>2.1 Data</w:t>
      </w:r>
      <w:r w:rsidR="00000000">
        <w:rPr>
          <w:b/>
          <w:bCs/>
          <w:color w:val="2E75B6"/>
          <w:sz w:val="26"/>
          <w:szCs w:val="26"/>
        </w:rPr>
        <w:t xml:space="preserve"> Cleaning</w:t>
      </w:r>
    </w:p>
    <w:p w14:paraId="3AB4F6A6" w14:textId="77777777" w:rsidR="005523B5" w:rsidRDefault="00000000">
      <w:pPr>
        <w:spacing w:before="80" w:after="80"/>
        <w:jc w:val="both"/>
      </w:pPr>
      <w:r>
        <w:t>Before any analysis could begin, the nine source files had to be unified and cleaned. The following issues were identified and resolved:</w:t>
      </w:r>
    </w:p>
    <w:p w14:paraId="4B66FF31" w14:textId="77777777" w:rsidR="005523B5" w:rsidRDefault="005523B5">
      <w:pPr>
        <w:spacing w:before="60" w:after="60"/>
      </w:pPr>
    </w:p>
    <w:p w14:paraId="4958E02E" w14:textId="77777777" w:rsidR="005523B5" w:rsidRDefault="00000000">
      <w:pPr>
        <w:pStyle w:val="ListParagraph"/>
        <w:numPr>
          <w:ilvl w:val="0"/>
          <w:numId w:val="2"/>
        </w:numPr>
        <w:spacing w:before="60" w:after="60"/>
      </w:pPr>
      <w:r>
        <w:rPr>
          <w:b/>
          <w:bCs/>
          <w:color w:val="1F3864"/>
        </w:rPr>
        <w:lastRenderedPageBreak/>
        <w:t xml:space="preserve">Missing values: </w:t>
      </w:r>
      <w:r>
        <w:t xml:space="preserve">The User table had 4 missing </w:t>
      </w:r>
      <w:proofErr w:type="spellStart"/>
      <w:r>
        <w:t>CityId</w:t>
      </w:r>
      <w:proofErr w:type="spellEnd"/>
      <w:r>
        <w:t xml:space="preserve"> entries (filled with 0 = Unknown). The </w:t>
      </w:r>
      <w:proofErr w:type="gramStart"/>
      <w:r>
        <w:t>City</w:t>
      </w:r>
      <w:proofErr w:type="gramEnd"/>
      <w:r>
        <w:t xml:space="preserve"> table had 1 missing </w:t>
      </w:r>
      <w:proofErr w:type="spellStart"/>
      <w:r>
        <w:t>CityName</w:t>
      </w:r>
      <w:proofErr w:type="spellEnd"/>
      <w:r>
        <w:t xml:space="preserve"> (labelled 'Unknown'). No critical transaction fields (</w:t>
      </w:r>
      <w:proofErr w:type="spellStart"/>
      <w:r>
        <w:t>TransactionId</w:t>
      </w:r>
      <w:proofErr w:type="spellEnd"/>
      <w:r>
        <w:t xml:space="preserve">, </w:t>
      </w:r>
      <w:proofErr w:type="spellStart"/>
      <w:r>
        <w:t>UserId</w:t>
      </w:r>
      <w:proofErr w:type="spellEnd"/>
      <w:r>
        <w:t xml:space="preserve">, </w:t>
      </w:r>
      <w:proofErr w:type="spellStart"/>
      <w:r>
        <w:t>AttractionId</w:t>
      </w:r>
      <w:proofErr w:type="spellEnd"/>
      <w:r>
        <w:t>, Rating) were missing.</w:t>
      </w:r>
    </w:p>
    <w:p w14:paraId="719D1555" w14:textId="77777777" w:rsidR="005523B5" w:rsidRDefault="00000000">
      <w:pPr>
        <w:pStyle w:val="ListParagraph"/>
        <w:numPr>
          <w:ilvl w:val="0"/>
          <w:numId w:val="2"/>
        </w:numPr>
        <w:spacing w:before="60" w:after="60"/>
      </w:pPr>
      <w:r>
        <w:rPr>
          <w:b/>
          <w:bCs/>
          <w:color w:val="1F3864"/>
        </w:rPr>
        <w:t xml:space="preserve">Placeholder records: </w:t>
      </w:r>
      <w:r>
        <w:t>The Mode, Continent, Region, Country, and City tables all contained dash ('-') rows used as UI separators in the source system. These 8 placeholder rows were removed.</w:t>
      </w:r>
    </w:p>
    <w:p w14:paraId="324848CE" w14:textId="77777777" w:rsidR="005523B5" w:rsidRDefault="00000000">
      <w:pPr>
        <w:pStyle w:val="ListParagraph"/>
        <w:numPr>
          <w:ilvl w:val="0"/>
          <w:numId w:val="2"/>
        </w:numPr>
        <w:spacing w:before="60" w:after="60"/>
      </w:pPr>
      <w:r>
        <w:rPr>
          <w:b/>
          <w:bCs/>
          <w:color w:val="1F3864"/>
        </w:rPr>
        <w:t xml:space="preserve">City name </w:t>
      </w:r>
      <w:proofErr w:type="spellStart"/>
      <w:r>
        <w:rPr>
          <w:b/>
          <w:bCs/>
          <w:color w:val="1F3864"/>
        </w:rPr>
        <w:t>standardisation</w:t>
      </w:r>
      <w:proofErr w:type="spellEnd"/>
      <w:r>
        <w:rPr>
          <w:b/>
          <w:bCs/>
          <w:color w:val="1F3864"/>
        </w:rPr>
        <w:t xml:space="preserve">: </w:t>
      </w:r>
      <w:r>
        <w:t>All 9,135 city names were stripped of whitespace and converted to title case, eliminating variants like '</w:t>
      </w:r>
      <w:proofErr w:type="spellStart"/>
      <w:r>
        <w:t>denpasar</w:t>
      </w:r>
      <w:proofErr w:type="spellEnd"/>
      <w:r>
        <w:t>' vs 'Denpasar'.</w:t>
      </w:r>
    </w:p>
    <w:p w14:paraId="1A1DC21B" w14:textId="77777777" w:rsidR="005523B5" w:rsidRDefault="00000000">
      <w:pPr>
        <w:pStyle w:val="ListParagraph"/>
        <w:numPr>
          <w:ilvl w:val="0"/>
          <w:numId w:val="2"/>
        </w:numPr>
        <w:spacing w:before="60" w:after="60"/>
      </w:pPr>
      <w:r>
        <w:rPr>
          <w:b/>
          <w:bCs/>
          <w:color w:val="1F3864"/>
        </w:rPr>
        <w:t xml:space="preserve">Date validation: </w:t>
      </w:r>
      <w:proofErr w:type="spellStart"/>
      <w:r>
        <w:t>VisitYear</w:t>
      </w:r>
      <w:proofErr w:type="spellEnd"/>
      <w:r>
        <w:t xml:space="preserve"> and </w:t>
      </w:r>
      <w:proofErr w:type="spellStart"/>
      <w:r>
        <w:t>VisitMonth</w:t>
      </w:r>
      <w:proofErr w:type="spellEnd"/>
      <w:r>
        <w:t xml:space="preserve"> were cast to integers. Records with months outside 1–12 or years outside 2000–2024 were removed. A canonical </w:t>
      </w:r>
      <w:proofErr w:type="spellStart"/>
      <w:r>
        <w:t>VisitDate</w:t>
      </w:r>
      <w:proofErr w:type="spellEnd"/>
      <w:r>
        <w:t xml:space="preserve"> column (first day of each visit month) was added for time-series analysis.</w:t>
      </w:r>
    </w:p>
    <w:p w14:paraId="02AC534A" w14:textId="77777777" w:rsidR="005523B5" w:rsidRDefault="00000000">
      <w:pPr>
        <w:pStyle w:val="ListParagraph"/>
        <w:numPr>
          <w:ilvl w:val="0"/>
          <w:numId w:val="2"/>
        </w:numPr>
        <w:spacing w:before="60" w:after="60"/>
      </w:pPr>
      <w:r>
        <w:rPr>
          <w:b/>
          <w:bCs/>
          <w:color w:val="1F3864"/>
        </w:rPr>
        <w:t xml:space="preserve">Rating outliers: </w:t>
      </w:r>
      <w:r>
        <w:t>The 1–5 rating scale was enforced; any out-of-range values were corrected or dropped.</w:t>
      </w:r>
    </w:p>
    <w:p w14:paraId="2803EA51" w14:textId="77777777" w:rsidR="005523B5" w:rsidRDefault="005523B5">
      <w:pPr>
        <w:spacing w:before="60" w:after="60"/>
      </w:pPr>
    </w:p>
    <w:p w14:paraId="3940F441" w14:textId="5F365B3A" w:rsidR="005523B5" w:rsidRDefault="00332344">
      <w:pPr>
        <w:spacing w:before="300" w:after="120"/>
      </w:pPr>
      <w:r>
        <w:rPr>
          <w:b/>
          <w:bCs/>
          <w:color w:val="2E75B6"/>
          <w:sz w:val="26"/>
          <w:szCs w:val="26"/>
        </w:rPr>
        <w:t>2.2 Feature</w:t>
      </w:r>
      <w:r w:rsidR="00000000">
        <w:rPr>
          <w:b/>
          <w:bCs/>
          <w:color w:val="2E75B6"/>
          <w:sz w:val="26"/>
          <w:szCs w:val="26"/>
        </w:rPr>
        <w:t xml:space="preserve"> Engineering</w:t>
      </w:r>
    </w:p>
    <w:p w14:paraId="0BE72F64" w14:textId="77777777" w:rsidR="005523B5" w:rsidRDefault="00000000">
      <w:pPr>
        <w:spacing w:before="80" w:after="80"/>
        <w:jc w:val="both"/>
      </w:pPr>
      <w:r>
        <w:t>After merging all nine tables on their shared keys, a 78-column analytical dataset was constructed. The engineered features fall into four groups:</w:t>
      </w:r>
    </w:p>
    <w:p w14:paraId="3F11D7A2"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5523B5" w14:paraId="069F1B76" w14:textId="77777777">
        <w:tblPrEx>
          <w:tblCellMar>
            <w:top w:w="0" w:type="dxa"/>
            <w:bottom w:w="0" w:type="dxa"/>
          </w:tblCellMar>
        </w:tblPrEx>
        <w:trPr>
          <w:tblHeader/>
        </w:trPr>
        <w:tc>
          <w:tcPr>
            <w:tcW w:w="22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2A8A468F" w14:textId="77777777" w:rsidR="005523B5" w:rsidRDefault="00000000">
            <w:r>
              <w:rPr>
                <w:b/>
                <w:bCs/>
                <w:color w:val="FFFFFF"/>
                <w:sz w:val="20"/>
                <w:szCs w:val="20"/>
              </w:rPr>
              <w:t>Feature Group</w:t>
            </w:r>
          </w:p>
        </w:tc>
        <w:tc>
          <w:tcPr>
            <w:tcW w:w="38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15C19439" w14:textId="77777777" w:rsidR="005523B5" w:rsidRDefault="00000000">
            <w:r>
              <w:rPr>
                <w:b/>
                <w:bCs/>
                <w:color w:val="FFFFFF"/>
                <w:sz w:val="20"/>
                <w:szCs w:val="20"/>
              </w:rPr>
              <w:t>Features Created</w:t>
            </w:r>
          </w:p>
        </w:tc>
        <w:tc>
          <w:tcPr>
            <w:tcW w:w="33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3E6011FE" w14:textId="77777777" w:rsidR="005523B5" w:rsidRDefault="00000000">
            <w:r>
              <w:rPr>
                <w:b/>
                <w:bCs/>
                <w:color w:val="FFFFFF"/>
                <w:sz w:val="20"/>
                <w:szCs w:val="20"/>
              </w:rPr>
              <w:t>Purpose</w:t>
            </w:r>
          </w:p>
        </w:tc>
      </w:tr>
      <w:tr w:rsidR="005523B5" w14:paraId="3513A3C7" w14:textId="77777777">
        <w:tblPrEx>
          <w:tblCellMar>
            <w:top w:w="0" w:type="dxa"/>
            <w:bottom w:w="0" w:type="dxa"/>
          </w:tblCellMar>
        </w:tblPrEx>
        <w:tc>
          <w:tcPr>
            <w:tcW w:w="2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0ED3DB5" w14:textId="77777777" w:rsidR="005523B5" w:rsidRDefault="00000000">
            <w:r>
              <w:rPr>
                <w:sz w:val="20"/>
                <w:szCs w:val="20"/>
              </w:rPr>
              <w:t>Temporal</w:t>
            </w:r>
          </w:p>
        </w:tc>
        <w:tc>
          <w:tcPr>
            <w:tcW w:w="38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865194D" w14:textId="77777777" w:rsidR="005523B5" w:rsidRDefault="00000000">
            <w:r>
              <w:rPr>
                <w:sz w:val="20"/>
                <w:szCs w:val="20"/>
              </w:rPr>
              <w:t xml:space="preserve">Season, Quarter, </w:t>
            </w:r>
            <w:proofErr w:type="spellStart"/>
            <w:r>
              <w:rPr>
                <w:sz w:val="20"/>
                <w:szCs w:val="20"/>
              </w:rPr>
              <w:t>Season_encoded</w:t>
            </w:r>
            <w:proofErr w:type="spellEnd"/>
          </w:p>
        </w:tc>
        <w:tc>
          <w:tcPr>
            <w:tcW w:w="3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98882ED" w14:textId="77777777" w:rsidR="005523B5" w:rsidRDefault="00000000">
            <w:r>
              <w:rPr>
                <w:sz w:val="20"/>
                <w:szCs w:val="20"/>
              </w:rPr>
              <w:t xml:space="preserve">Capture seasonality effects on </w:t>
            </w:r>
            <w:proofErr w:type="spellStart"/>
            <w:r>
              <w:rPr>
                <w:sz w:val="20"/>
                <w:szCs w:val="20"/>
              </w:rPr>
              <w:t>behaviour</w:t>
            </w:r>
            <w:proofErr w:type="spellEnd"/>
          </w:p>
        </w:tc>
      </w:tr>
      <w:tr w:rsidR="005523B5" w14:paraId="64B9D5EF" w14:textId="77777777">
        <w:tblPrEx>
          <w:tblCellMar>
            <w:top w:w="0" w:type="dxa"/>
            <w:bottom w:w="0" w:type="dxa"/>
          </w:tblCellMar>
        </w:tblPrEx>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7ECF6D" w14:textId="77777777" w:rsidR="005523B5" w:rsidRDefault="00000000">
            <w:r>
              <w:rPr>
                <w:sz w:val="20"/>
                <w:szCs w:val="20"/>
              </w:rPr>
              <w:t xml:space="preserve">User </w:t>
            </w:r>
            <w:proofErr w:type="spellStart"/>
            <w:r>
              <w:rPr>
                <w:sz w:val="20"/>
                <w:szCs w:val="20"/>
              </w:rPr>
              <w:t>Behaviour</w:t>
            </w:r>
            <w:proofErr w:type="spellEnd"/>
          </w:p>
        </w:tc>
        <w:tc>
          <w:tcPr>
            <w:tcW w:w="3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4E8630A" w14:textId="77777777" w:rsidR="005523B5" w:rsidRDefault="00000000">
            <w:proofErr w:type="spellStart"/>
            <w:r>
              <w:rPr>
                <w:sz w:val="20"/>
                <w:szCs w:val="20"/>
              </w:rPr>
              <w:t>avg_rating</w:t>
            </w:r>
            <w:proofErr w:type="spellEnd"/>
            <w:r>
              <w:rPr>
                <w:sz w:val="20"/>
                <w:szCs w:val="20"/>
              </w:rPr>
              <w:t xml:space="preserve">, </w:t>
            </w:r>
            <w:proofErr w:type="spellStart"/>
            <w:r>
              <w:rPr>
                <w:sz w:val="20"/>
                <w:szCs w:val="20"/>
              </w:rPr>
              <w:t>rating_std</w:t>
            </w:r>
            <w:proofErr w:type="spellEnd"/>
            <w:r>
              <w:rPr>
                <w:sz w:val="20"/>
                <w:szCs w:val="20"/>
              </w:rPr>
              <w:t xml:space="preserve">, </w:t>
            </w:r>
            <w:proofErr w:type="spellStart"/>
            <w:r>
              <w:rPr>
                <w:sz w:val="20"/>
                <w:szCs w:val="20"/>
              </w:rPr>
              <w:t>visit_count</w:t>
            </w:r>
            <w:proofErr w:type="spellEnd"/>
            <w:r>
              <w:rPr>
                <w:sz w:val="20"/>
                <w:szCs w:val="20"/>
              </w:rPr>
              <w:t xml:space="preserve">, </w:t>
            </w:r>
            <w:proofErr w:type="spellStart"/>
            <w:r>
              <w:rPr>
                <w:sz w:val="20"/>
                <w:szCs w:val="20"/>
              </w:rPr>
              <w:t>visit_frequency</w:t>
            </w:r>
            <w:proofErr w:type="spellEnd"/>
            <w:r>
              <w:rPr>
                <w:sz w:val="20"/>
                <w:szCs w:val="20"/>
              </w:rPr>
              <w:t xml:space="preserve">, </w:t>
            </w:r>
            <w:proofErr w:type="spellStart"/>
            <w:r>
              <w:rPr>
                <w:sz w:val="20"/>
                <w:szCs w:val="20"/>
              </w:rPr>
              <w:t>attraction_diversity</w:t>
            </w:r>
            <w:proofErr w:type="spellEnd"/>
            <w:r>
              <w:rPr>
                <w:sz w:val="20"/>
                <w:szCs w:val="20"/>
              </w:rPr>
              <w:t xml:space="preserve">, </w:t>
            </w:r>
            <w:proofErr w:type="spellStart"/>
            <w:r>
              <w:rPr>
                <w:sz w:val="20"/>
                <w:szCs w:val="20"/>
              </w:rPr>
              <w:t>activity_score</w:t>
            </w:r>
            <w:proofErr w:type="spellEnd"/>
            <w:r>
              <w:rPr>
                <w:sz w:val="20"/>
                <w:szCs w:val="20"/>
              </w:rPr>
              <w:t xml:space="preserve"> (all </w:t>
            </w:r>
            <w:proofErr w:type="spellStart"/>
            <w:r>
              <w:rPr>
                <w:sz w:val="20"/>
                <w:szCs w:val="20"/>
              </w:rPr>
              <w:t>normalised</w:t>
            </w:r>
            <w:proofErr w:type="spellEnd"/>
            <w:r>
              <w:rPr>
                <w:sz w:val="20"/>
                <w:szCs w:val="20"/>
              </w:rPr>
              <w:t>)</w:t>
            </w:r>
          </w:p>
        </w:tc>
        <w:tc>
          <w:tcPr>
            <w:tcW w:w="3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22C3353" w14:textId="77777777" w:rsidR="005523B5" w:rsidRDefault="00000000">
            <w:proofErr w:type="spellStart"/>
            <w:r>
              <w:rPr>
                <w:sz w:val="20"/>
                <w:szCs w:val="20"/>
              </w:rPr>
              <w:t>Characterise</w:t>
            </w:r>
            <w:proofErr w:type="spellEnd"/>
            <w:r>
              <w:rPr>
                <w:sz w:val="20"/>
                <w:szCs w:val="20"/>
              </w:rPr>
              <w:t xml:space="preserve"> each visitor's travel personality</w:t>
            </w:r>
          </w:p>
        </w:tc>
      </w:tr>
      <w:tr w:rsidR="005523B5" w14:paraId="4355A692" w14:textId="77777777">
        <w:tblPrEx>
          <w:tblCellMar>
            <w:top w:w="0" w:type="dxa"/>
            <w:bottom w:w="0" w:type="dxa"/>
          </w:tblCellMar>
        </w:tblPrEx>
        <w:tc>
          <w:tcPr>
            <w:tcW w:w="2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8512969" w14:textId="77777777" w:rsidR="005523B5" w:rsidRDefault="00000000">
            <w:r>
              <w:rPr>
                <w:sz w:val="20"/>
                <w:szCs w:val="20"/>
              </w:rPr>
              <w:t>Attraction Profile</w:t>
            </w:r>
          </w:p>
        </w:tc>
        <w:tc>
          <w:tcPr>
            <w:tcW w:w="38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CAE7716" w14:textId="77777777" w:rsidR="005523B5" w:rsidRDefault="00000000">
            <w:proofErr w:type="spellStart"/>
            <w:r>
              <w:rPr>
                <w:sz w:val="20"/>
                <w:szCs w:val="20"/>
              </w:rPr>
              <w:t>attraction_avg_rating</w:t>
            </w:r>
            <w:proofErr w:type="spellEnd"/>
            <w:r>
              <w:rPr>
                <w:sz w:val="20"/>
                <w:szCs w:val="20"/>
              </w:rPr>
              <w:t xml:space="preserve">, </w:t>
            </w:r>
            <w:proofErr w:type="spellStart"/>
            <w:r>
              <w:rPr>
                <w:sz w:val="20"/>
                <w:szCs w:val="20"/>
              </w:rPr>
              <w:t>rating_std</w:t>
            </w:r>
            <w:proofErr w:type="spellEnd"/>
            <w:r>
              <w:rPr>
                <w:sz w:val="20"/>
                <w:szCs w:val="20"/>
              </w:rPr>
              <w:t xml:space="preserve">, </w:t>
            </w:r>
            <w:proofErr w:type="spellStart"/>
            <w:r>
              <w:rPr>
                <w:sz w:val="20"/>
                <w:szCs w:val="20"/>
              </w:rPr>
              <w:t>visit_count</w:t>
            </w:r>
            <w:proofErr w:type="spellEnd"/>
            <w:r>
              <w:rPr>
                <w:sz w:val="20"/>
                <w:szCs w:val="20"/>
              </w:rPr>
              <w:t xml:space="preserve">, </w:t>
            </w:r>
            <w:proofErr w:type="spellStart"/>
            <w:r>
              <w:rPr>
                <w:sz w:val="20"/>
                <w:szCs w:val="20"/>
              </w:rPr>
              <w:t>popularity_score</w:t>
            </w:r>
            <w:proofErr w:type="spellEnd"/>
            <w:r>
              <w:rPr>
                <w:sz w:val="20"/>
                <w:szCs w:val="20"/>
              </w:rPr>
              <w:t xml:space="preserve"> (all </w:t>
            </w:r>
            <w:proofErr w:type="spellStart"/>
            <w:r>
              <w:rPr>
                <w:sz w:val="20"/>
                <w:szCs w:val="20"/>
              </w:rPr>
              <w:t>normalised</w:t>
            </w:r>
            <w:proofErr w:type="spellEnd"/>
            <w:r>
              <w:rPr>
                <w:sz w:val="20"/>
                <w:szCs w:val="20"/>
              </w:rPr>
              <w:t>)</w:t>
            </w:r>
          </w:p>
        </w:tc>
        <w:tc>
          <w:tcPr>
            <w:tcW w:w="3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C1B6DF1" w14:textId="77777777" w:rsidR="005523B5" w:rsidRDefault="00000000">
            <w:proofErr w:type="spellStart"/>
            <w:r>
              <w:rPr>
                <w:sz w:val="20"/>
                <w:szCs w:val="20"/>
              </w:rPr>
              <w:t>Summarise</w:t>
            </w:r>
            <w:proofErr w:type="spellEnd"/>
            <w:r>
              <w:rPr>
                <w:sz w:val="20"/>
                <w:szCs w:val="20"/>
              </w:rPr>
              <w:t xml:space="preserve"> each attraction's historic performance</w:t>
            </w:r>
          </w:p>
        </w:tc>
      </w:tr>
      <w:tr w:rsidR="005523B5" w14:paraId="520CC1C3" w14:textId="77777777">
        <w:tblPrEx>
          <w:tblCellMar>
            <w:top w:w="0" w:type="dxa"/>
            <w:bottom w:w="0" w:type="dxa"/>
          </w:tblCellMar>
        </w:tblPrEx>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E3F7CB" w14:textId="77777777" w:rsidR="005523B5" w:rsidRDefault="00000000">
            <w:r>
              <w:rPr>
                <w:sz w:val="20"/>
                <w:szCs w:val="20"/>
              </w:rPr>
              <w:t>Geographic</w:t>
            </w:r>
          </w:p>
        </w:tc>
        <w:tc>
          <w:tcPr>
            <w:tcW w:w="3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FA60EE6" w14:textId="77777777" w:rsidR="005523B5" w:rsidRDefault="00000000">
            <w:proofErr w:type="spellStart"/>
            <w:r>
              <w:rPr>
                <w:sz w:val="20"/>
                <w:szCs w:val="20"/>
              </w:rPr>
              <w:t>ContinentId</w:t>
            </w:r>
            <w:proofErr w:type="spellEnd"/>
            <w:r>
              <w:rPr>
                <w:sz w:val="20"/>
                <w:szCs w:val="20"/>
              </w:rPr>
              <w:t xml:space="preserve">, </w:t>
            </w:r>
            <w:proofErr w:type="spellStart"/>
            <w:r>
              <w:rPr>
                <w:sz w:val="20"/>
                <w:szCs w:val="20"/>
              </w:rPr>
              <w:t>RegionId</w:t>
            </w:r>
            <w:proofErr w:type="spellEnd"/>
            <w:r>
              <w:rPr>
                <w:sz w:val="20"/>
                <w:szCs w:val="20"/>
              </w:rPr>
              <w:t xml:space="preserve">, </w:t>
            </w:r>
            <w:proofErr w:type="spellStart"/>
            <w:r>
              <w:rPr>
                <w:sz w:val="20"/>
                <w:szCs w:val="20"/>
              </w:rPr>
              <w:t>CountryId</w:t>
            </w:r>
            <w:proofErr w:type="spellEnd"/>
            <w:r>
              <w:rPr>
                <w:sz w:val="20"/>
                <w:szCs w:val="20"/>
              </w:rPr>
              <w:t xml:space="preserve">, </w:t>
            </w:r>
            <w:proofErr w:type="spellStart"/>
            <w:r>
              <w:rPr>
                <w:sz w:val="20"/>
                <w:szCs w:val="20"/>
              </w:rPr>
              <w:t>AttractionCityName</w:t>
            </w:r>
            <w:proofErr w:type="spellEnd"/>
            <w:r>
              <w:rPr>
                <w:sz w:val="20"/>
                <w:szCs w:val="20"/>
              </w:rPr>
              <w:t xml:space="preserve">, </w:t>
            </w:r>
            <w:proofErr w:type="spellStart"/>
            <w:r>
              <w:rPr>
                <w:sz w:val="20"/>
                <w:szCs w:val="20"/>
              </w:rPr>
              <w:t>AttractionType</w:t>
            </w:r>
            <w:proofErr w:type="spellEnd"/>
          </w:p>
        </w:tc>
        <w:tc>
          <w:tcPr>
            <w:tcW w:w="3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965376" w14:textId="77777777" w:rsidR="005523B5" w:rsidRDefault="00000000">
            <w:r>
              <w:rPr>
                <w:sz w:val="20"/>
                <w:szCs w:val="20"/>
              </w:rPr>
              <w:t>Encode location context for models</w:t>
            </w:r>
          </w:p>
        </w:tc>
      </w:tr>
    </w:tbl>
    <w:p w14:paraId="4E724542" w14:textId="77777777" w:rsidR="005523B5" w:rsidRDefault="005523B5">
      <w:pPr>
        <w:spacing w:before="60" w:after="60"/>
      </w:pPr>
    </w:p>
    <w:p w14:paraId="10D7D2A4" w14:textId="7120FA5A" w:rsidR="005523B5" w:rsidRDefault="00000000">
      <w:pPr>
        <w:spacing w:before="80" w:after="80"/>
        <w:jc w:val="both"/>
      </w:pPr>
      <w:r>
        <w:t xml:space="preserve">All numeric features were scaled to [0, 1] using </w:t>
      </w:r>
      <w:proofErr w:type="spellStart"/>
      <w:r>
        <w:t>MinMaxScaler</w:t>
      </w:r>
      <w:proofErr w:type="spellEnd"/>
      <w:r>
        <w:t>. Categorical columns (</w:t>
      </w:r>
      <w:proofErr w:type="spellStart"/>
      <w:r>
        <w:t>VisitModeName</w:t>
      </w:r>
      <w:proofErr w:type="spellEnd"/>
      <w:r>
        <w:t xml:space="preserve">, </w:t>
      </w:r>
      <w:proofErr w:type="spellStart"/>
      <w:r>
        <w:t>AttractionType</w:t>
      </w:r>
      <w:proofErr w:type="spellEnd"/>
      <w:r>
        <w:t xml:space="preserve">) were </w:t>
      </w:r>
      <w:r w:rsidR="00332344">
        <w:t>label encoded</w:t>
      </w:r>
      <w:r>
        <w:t>. The result is a fully numeric feature matrix suitable for all three ML pipelines.</w:t>
      </w:r>
    </w:p>
    <w:p w14:paraId="42B89301" w14:textId="77777777" w:rsidR="005523B5" w:rsidRDefault="005523B5">
      <w:pPr>
        <w:spacing w:before="60" w:after="60"/>
      </w:pPr>
    </w:p>
    <w:p w14:paraId="3DEC5465" w14:textId="0FD86B7B" w:rsidR="005523B5" w:rsidRDefault="00332344">
      <w:pPr>
        <w:spacing w:before="300" w:after="120"/>
      </w:pPr>
      <w:r>
        <w:rPr>
          <w:b/>
          <w:bCs/>
          <w:color w:val="2E75B6"/>
          <w:sz w:val="26"/>
          <w:szCs w:val="26"/>
        </w:rPr>
        <w:t>2.3 Modelling</w:t>
      </w:r>
      <w:r w:rsidR="00000000">
        <w:rPr>
          <w:b/>
          <w:bCs/>
          <w:color w:val="2E75B6"/>
          <w:sz w:val="26"/>
          <w:szCs w:val="26"/>
        </w:rPr>
        <w:t xml:space="preserve"> Strategy</w:t>
      </w:r>
    </w:p>
    <w:p w14:paraId="2E6E8806" w14:textId="77777777" w:rsidR="005523B5" w:rsidRDefault="00000000">
      <w:pPr>
        <w:spacing w:before="80" w:after="80"/>
        <w:jc w:val="both"/>
      </w:pPr>
      <w:r>
        <w:t>Three independent ML systems were trained on an 80 / 20 stratified train–test split:</w:t>
      </w:r>
    </w:p>
    <w:p w14:paraId="61652625" w14:textId="77777777" w:rsidR="005523B5" w:rsidRDefault="005523B5">
      <w:pPr>
        <w:spacing w:before="60" w:after="60"/>
      </w:pPr>
    </w:p>
    <w:p w14:paraId="00753CBA" w14:textId="77777777" w:rsidR="005523B5" w:rsidRDefault="00000000">
      <w:pPr>
        <w:pStyle w:val="ListParagraph"/>
        <w:numPr>
          <w:ilvl w:val="0"/>
          <w:numId w:val="2"/>
        </w:numPr>
        <w:spacing w:before="60" w:after="60"/>
      </w:pPr>
      <w:r>
        <w:rPr>
          <w:b/>
          <w:bCs/>
          <w:color w:val="1F3864"/>
        </w:rPr>
        <w:t xml:space="preserve">Regression: </w:t>
      </w:r>
      <w:r>
        <w:t xml:space="preserve">Predicts the numeric rating (1–5) a user will give an attraction, using 17 features. Three gradient-boosting regressors were benchmarked: Random Forest, </w:t>
      </w:r>
      <w:proofErr w:type="spellStart"/>
      <w:r>
        <w:t>XGBoost</w:t>
      </w:r>
      <w:proofErr w:type="spellEnd"/>
      <w:r>
        <w:t xml:space="preserve">, and </w:t>
      </w:r>
      <w:proofErr w:type="spellStart"/>
      <w:r>
        <w:t>LightGBM</w:t>
      </w:r>
      <w:proofErr w:type="spellEnd"/>
      <w:r>
        <w:t>.</w:t>
      </w:r>
    </w:p>
    <w:p w14:paraId="2CA75289" w14:textId="77777777" w:rsidR="005523B5" w:rsidRDefault="00000000">
      <w:pPr>
        <w:pStyle w:val="ListParagraph"/>
        <w:numPr>
          <w:ilvl w:val="0"/>
          <w:numId w:val="2"/>
        </w:numPr>
        <w:spacing w:before="60" w:after="60"/>
      </w:pPr>
      <w:r>
        <w:rPr>
          <w:b/>
          <w:bCs/>
          <w:color w:val="1F3864"/>
        </w:rPr>
        <w:t xml:space="preserve">Classification: </w:t>
      </w:r>
      <w:r>
        <w:t>Predicts which of five visit modes (Couples, Family, Friends, Solo, Business) a tourist will use, from 13 features. The same three algorithms were applied with stratified splits to preserve class proportions.</w:t>
      </w:r>
    </w:p>
    <w:p w14:paraId="2A1616A2" w14:textId="77777777" w:rsidR="005523B5" w:rsidRDefault="00000000">
      <w:pPr>
        <w:pStyle w:val="ListParagraph"/>
        <w:numPr>
          <w:ilvl w:val="0"/>
          <w:numId w:val="2"/>
        </w:numPr>
        <w:spacing w:before="60" w:after="60"/>
      </w:pPr>
      <w:r>
        <w:rPr>
          <w:b/>
          <w:bCs/>
          <w:color w:val="1F3864"/>
        </w:rPr>
        <w:lastRenderedPageBreak/>
        <w:t xml:space="preserve">Recommendation: </w:t>
      </w:r>
      <w:r>
        <w:t>A hybrid system combining KNN-based collaborative filtering (finds similar users and surfaces attractions they liked) with content-based filtering (cosine similarity on attraction feature vectors). Cold-start users receive the globally most-visited attractions.</w:t>
      </w:r>
    </w:p>
    <w:p w14:paraId="2C6F010F" w14:textId="77777777" w:rsidR="005523B5" w:rsidRDefault="005523B5">
      <w:pPr>
        <w:spacing w:before="60" w:after="60"/>
      </w:pPr>
    </w:p>
    <w:p w14:paraId="3988611F" w14:textId="77777777" w:rsidR="005523B5" w:rsidRDefault="00000000">
      <w:pPr>
        <w:pBdr>
          <w:bottom w:val="single" w:sz="8" w:space="2" w:color="1F3864"/>
        </w:pBdr>
        <w:spacing w:before="440" w:after="160"/>
      </w:pPr>
      <w:r>
        <w:rPr>
          <w:b/>
          <w:bCs/>
          <w:color w:val="1F3864"/>
          <w:sz w:val="34"/>
          <w:szCs w:val="34"/>
        </w:rPr>
        <w:t>3. Exploratory Data Analysis</w:t>
      </w:r>
    </w:p>
    <w:p w14:paraId="4002BB17" w14:textId="213F74BC" w:rsidR="005523B5" w:rsidRDefault="00332344">
      <w:pPr>
        <w:spacing w:before="300" w:after="120"/>
      </w:pPr>
      <w:r>
        <w:rPr>
          <w:b/>
          <w:bCs/>
          <w:color w:val="2E75B6"/>
          <w:sz w:val="26"/>
          <w:szCs w:val="26"/>
        </w:rPr>
        <w:t>3.1 Dataset</w:t>
      </w:r>
      <w:r w:rsidR="00000000">
        <w:rPr>
          <w:b/>
          <w:bCs/>
          <w:color w:val="2E75B6"/>
          <w:sz w:val="26"/>
          <w:szCs w:val="26"/>
        </w:rPr>
        <w:t xml:space="preserve">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23B5" w14:paraId="56F3C86D" w14:textId="77777777">
        <w:tblPrEx>
          <w:tblCellMar>
            <w:top w:w="0" w:type="dxa"/>
            <w:bottom w:w="0" w:type="dxa"/>
          </w:tblCellMar>
        </w:tblPrEx>
        <w:trPr>
          <w:tblHeader/>
        </w:trPr>
        <w:tc>
          <w:tcPr>
            <w:tcW w:w="468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3D034D3" w14:textId="77777777" w:rsidR="005523B5" w:rsidRDefault="00000000">
            <w:r>
              <w:rPr>
                <w:b/>
                <w:bCs/>
                <w:color w:val="FFFFFF"/>
                <w:sz w:val="20"/>
                <w:szCs w:val="20"/>
              </w:rPr>
              <w:t>Metric</w:t>
            </w:r>
          </w:p>
        </w:tc>
        <w:tc>
          <w:tcPr>
            <w:tcW w:w="468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258769D5" w14:textId="77777777" w:rsidR="005523B5" w:rsidRDefault="00000000">
            <w:r>
              <w:rPr>
                <w:b/>
                <w:bCs/>
                <w:color w:val="FFFFFF"/>
                <w:sz w:val="20"/>
                <w:szCs w:val="20"/>
              </w:rPr>
              <w:t>Value</w:t>
            </w:r>
          </w:p>
        </w:tc>
      </w:tr>
      <w:tr w:rsidR="005523B5" w14:paraId="74A3433E"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15CD257" w14:textId="77777777" w:rsidR="005523B5" w:rsidRDefault="00000000">
            <w:r>
              <w:rPr>
                <w:sz w:val="20"/>
                <w:szCs w:val="20"/>
              </w:rPr>
              <w:t>Total Transaction Records</w:t>
            </w:r>
          </w:p>
        </w:tc>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0FE3E27" w14:textId="77777777" w:rsidR="005523B5" w:rsidRDefault="00000000">
            <w:r>
              <w:rPr>
                <w:sz w:val="20"/>
                <w:szCs w:val="20"/>
              </w:rPr>
              <w:t>52,930</w:t>
            </w:r>
          </w:p>
        </w:tc>
      </w:tr>
      <w:tr w:rsidR="005523B5" w14:paraId="517BE20E"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657A300" w14:textId="77777777" w:rsidR="005523B5" w:rsidRDefault="00000000">
            <w:r>
              <w:rPr>
                <w:sz w:val="20"/>
                <w:szCs w:val="20"/>
              </w:rPr>
              <w:t>Unique Registered Users</w:t>
            </w:r>
          </w:p>
        </w:tc>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B150C0B" w14:textId="77777777" w:rsidR="005523B5" w:rsidRDefault="00000000">
            <w:r>
              <w:rPr>
                <w:sz w:val="20"/>
                <w:szCs w:val="20"/>
              </w:rPr>
              <w:t>33,530</w:t>
            </w:r>
          </w:p>
        </w:tc>
      </w:tr>
      <w:tr w:rsidR="005523B5" w14:paraId="7C77B79B"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89C07AF" w14:textId="77777777" w:rsidR="005523B5" w:rsidRDefault="00000000">
            <w:r>
              <w:rPr>
                <w:sz w:val="20"/>
                <w:szCs w:val="20"/>
              </w:rPr>
              <w:t>Unique Attractions</w:t>
            </w:r>
          </w:p>
        </w:tc>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4DF7AD3" w14:textId="77777777" w:rsidR="005523B5" w:rsidRDefault="00000000">
            <w:r>
              <w:rPr>
                <w:sz w:val="20"/>
                <w:szCs w:val="20"/>
              </w:rPr>
              <w:t>30</w:t>
            </w:r>
          </w:p>
        </w:tc>
      </w:tr>
      <w:tr w:rsidR="005523B5" w14:paraId="69776CB4"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7CBB60A" w14:textId="77777777" w:rsidR="005523B5" w:rsidRDefault="00000000">
            <w:r>
              <w:rPr>
                <w:sz w:val="20"/>
                <w:szCs w:val="20"/>
              </w:rPr>
              <w:t>Source Countries</w:t>
            </w:r>
          </w:p>
        </w:tc>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D135381" w14:textId="77777777" w:rsidR="005523B5" w:rsidRDefault="00000000">
            <w:r>
              <w:rPr>
                <w:sz w:val="20"/>
                <w:szCs w:val="20"/>
              </w:rPr>
              <w:t>152</w:t>
            </w:r>
          </w:p>
        </w:tc>
      </w:tr>
      <w:tr w:rsidR="005523B5" w14:paraId="04E38A26"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5922483" w14:textId="77777777" w:rsidR="005523B5" w:rsidRDefault="00000000">
            <w:r>
              <w:rPr>
                <w:sz w:val="20"/>
                <w:szCs w:val="20"/>
              </w:rPr>
              <w:t>Data Timespan</w:t>
            </w:r>
          </w:p>
        </w:tc>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28F7760" w14:textId="77777777" w:rsidR="005523B5" w:rsidRDefault="00000000">
            <w:r>
              <w:rPr>
                <w:sz w:val="20"/>
                <w:szCs w:val="20"/>
              </w:rPr>
              <w:t>2013–2022 (10 years)</w:t>
            </w:r>
          </w:p>
        </w:tc>
      </w:tr>
      <w:tr w:rsidR="005523B5" w14:paraId="7D9605F1"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837996A" w14:textId="77777777" w:rsidR="005523B5" w:rsidRDefault="00000000">
            <w:r>
              <w:rPr>
                <w:sz w:val="20"/>
                <w:szCs w:val="20"/>
              </w:rPr>
              <w:t>Average Rating (all visits)</w:t>
            </w:r>
          </w:p>
        </w:tc>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054787" w14:textId="77777777" w:rsidR="005523B5" w:rsidRDefault="00000000">
            <w:r>
              <w:rPr>
                <w:sz w:val="20"/>
                <w:szCs w:val="20"/>
              </w:rPr>
              <w:t>4.16 / 5.0</w:t>
            </w:r>
          </w:p>
        </w:tc>
      </w:tr>
      <w:tr w:rsidR="005523B5" w14:paraId="7A019BDA"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F6EF126" w14:textId="77777777" w:rsidR="005523B5" w:rsidRDefault="00000000">
            <w:r>
              <w:rPr>
                <w:sz w:val="20"/>
                <w:szCs w:val="20"/>
              </w:rPr>
              <w:t>Most Common Visit Mode</w:t>
            </w:r>
          </w:p>
        </w:tc>
        <w:tc>
          <w:tcPr>
            <w:tcW w:w="468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E262FB8" w14:textId="77777777" w:rsidR="005523B5" w:rsidRDefault="00000000">
            <w:r>
              <w:rPr>
                <w:sz w:val="20"/>
                <w:szCs w:val="20"/>
              </w:rPr>
              <w:t>Couples (40.8%)</w:t>
            </w:r>
          </w:p>
        </w:tc>
      </w:tr>
      <w:tr w:rsidR="005523B5" w14:paraId="2D4DFE00" w14:textId="77777777">
        <w:tblPrEx>
          <w:tblCellMar>
            <w:top w:w="0" w:type="dxa"/>
            <w:bottom w:w="0" w:type="dxa"/>
          </w:tblCellMar>
        </w:tblPrEx>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AC4FD9F" w14:textId="77777777" w:rsidR="005523B5" w:rsidRDefault="00000000">
            <w:r>
              <w:rPr>
                <w:sz w:val="20"/>
                <w:szCs w:val="20"/>
              </w:rPr>
              <w:t>Top Attraction</w:t>
            </w:r>
          </w:p>
        </w:tc>
        <w:tc>
          <w:tcPr>
            <w:tcW w:w="468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428750" w14:textId="77777777" w:rsidR="005523B5" w:rsidRDefault="00000000">
            <w:r>
              <w:rPr>
                <w:sz w:val="20"/>
                <w:szCs w:val="20"/>
              </w:rPr>
              <w:t>Sacred Monkey Forest Sanctuary (13,198 visits)</w:t>
            </w:r>
          </w:p>
        </w:tc>
      </w:tr>
    </w:tbl>
    <w:p w14:paraId="24161C18" w14:textId="77777777" w:rsidR="005523B5" w:rsidRDefault="005523B5">
      <w:pPr>
        <w:spacing w:before="60" w:after="60"/>
      </w:pPr>
    </w:p>
    <w:p w14:paraId="7F40933D" w14:textId="09545773" w:rsidR="005523B5" w:rsidRDefault="00332344">
      <w:pPr>
        <w:spacing w:before="300" w:after="120"/>
      </w:pPr>
      <w:r>
        <w:rPr>
          <w:b/>
          <w:bCs/>
          <w:color w:val="2E75B6"/>
          <w:sz w:val="26"/>
          <w:szCs w:val="26"/>
        </w:rPr>
        <w:t xml:space="preserve">3.2 </w:t>
      </w:r>
      <w:proofErr w:type="spellStart"/>
      <w:r>
        <w:rPr>
          <w:b/>
          <w:bCs/>
          <w:color w:val="2E75B6"/>
          <w:sz w:val="26"/>
          <w:szCs w:val="26"/>
        </w:rPr>
        <w:t>Visualisation</w:t>
      </w:r>
      <w:proofErr w:type="spellEnd"/>
      <w:r w:rsidR="00000000">
        <w:rPr>
          <w:b/>
          <w:bCs/>
          <w:color w:val="2E75B6"/>
          <w:sz w:val="26"/>
          <w:szCs w:val="26"/>
        </w:rPr>
        <w:t xml:space="preserve"> 1 — Rating Distribution</w:t>
      </w:r>
    </w:p>
    <w:p w14:paraId="6B5D9926" w14:textId="77777777" w:rsidR="005523B5" w:rsidRDefault="00000000">
      <w:pPr>
        <w:spacing w:before="220" w:after="80"/>
      </w:pPr>
      <w:r>
        <w:rPr>
          <w:b/>
          <w:bCs/>
          <w:color w:val="117A8B"/>
        </w:rPr>
        <w:t>What the chart shows</w:t>
      </w:r>
    </w:p>
    <w:p w14:paraId="00C928BD" w14:textId="68E91A01" w:rsidR="005523B5" w:rsidRDefault="00000000">
      <w:pPr>
        <w:spacing w:before="80" w:after="80"/>
        <w:jc w:val="both"/>
      </w:pPr>
      <w:r>
        <w:t xml:space="preserve">A histogram of </w:t>
      </w:r>
      <w:r w:rsidR="00332344">
        <w:t>52,930</w:t>
      </w:r>
      <w:r>
        <w:t xml:space="preserve"> ratings reveals a pronounced left skew: ratings of 4 and 5 account for </w:t>
      </w:r>
      <w:proofErr w:type="gramStart"/>
      <w:r>
        <w:t>the large majority of</w:t>
      </w:r>
      <w:proofErr w:type="gramEnd"/>
      <w:r>
        <w:t xml:space="preserve"> observations, while ratings of 1 and 2 are rare. The mean rating is 4.16 on a 5-point scale.</w:t>
      </w:r>
    </w:p>
    <w:p w14:paraId="402C9DB9" w14:textId="77777777" w:rsidR="005523B5" w:rsidRDefault="005523B5">
      <w:pPr>
        <w:spacing w:before="60" w:after="60"/>
      </w:pPr>
    </w:p>
    <w:p w14:paraId="0AAB8B7E" w14:textId="77777777" w:rsidR="005523B5" w:rsidRDefault="00000000">
      <w:pPr>
        <w:spacing w:before="220" w:after="80"/>
      </w:pPr>
      <w:r>
        <w:rPr>
          <w:b/>
          <w:bCs/>
          <w:color w:val="117A8B"/>
        </w:rPr>
        <w:t xml:space="preserve">Why </w:t>
      </w:r>
      <w:proofErr w:type="gramStart"/>
      <w:r>
        <w:rPr>
          <w:b/>
          <w:bCs/>
          <w:color w:val="117A8B"/>
        </w:rPr>
        <w:t>this matters</w:t>
      </w:r>
      <w:proofErr w:type="gramEnd"/>
    </w:p>
    <w:p w14:paraId="72131213" w14:textId="1DC7BA58" w:rsidR="005523B5" w:rsidRDefault="00000000">
      <w:pPr>
        <w:spacing w:before="80" w:after="80"/>
        <w:jc w:val="both"/>
      </w:pPr>
      <w:r>
        <w:t xml:space="preserve">The high concentration at the upper end of the scale suggests that the attractions in this dataset attract genuinely satisfied visitors. However, it also creates a challenge for machine learning: the model must discriminate between fine-grained high ratings rather than simply predicting 4 or 5 for every record. This skew informed the choice of regression over ordinal </w:t>
      </w:r>
      <w:r w:rsidR="00332344">
        <w:t>classification and</w:t>
      </w:r>
      <w:r>
        <w:t xml:space="preserve"> explains why RMSE (0.48) must be interpreted relative to the narrow effective range of observed values.</w:t>
      </w:r>
    </w:p>
    <w:p w14:paraId="60A950AC"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451B9B23" w14:textId="77777777">
        <w:tblPrEx>
          <w:tblCellMar>
            <w:top w:w="0" w:type="dxa"/>
            <w:bottom w:w="0" w:type="dxa"/>
          </w:tblCellMar>
        </w:tblPrEx>
        <w:tc>
          <w:tcPr>
            <w:tcW w:w="9360" w:type="dxa"/>
            <w:shd w:val="clear" w:color="auto" w:fill="EBF7ED"/>
            <w:tcMar>
              <w:top w:w="120" w:type="dxa"/>
              <w:left w:w="200" w:type="dxa"/>
              <w:bottom w:w="120" w:type="dxa"/>
              <w:right w:w="200" w:type="dxa"/>
            </w:tcMar>
          </w:tcPr>
          <w:p w14:paraId="5A88B45E" w14:textId="77777777" w:rsidR="005523B5" w:rsidRDefault="00000000">
            <w:r>
              <w:rPr>
                <w:b/>
                <w:bCs/>
                <w:color w:val="1F3864"/>
              </w:rPr>
              <w:t>Actionable Insight — Rating Skew</w:t>
            </w:r>
          </w:p>
          <w:p w14:paraId="497C6AD7" w14:textId="77777777" w:rsidR="005523B5" w:rsidRDefault="00000000">
            <w:pPr>
              <w:spacing w:before="60"/>
            </w:pPr>
            <w:r>
              <w:t>Because most ratings cluster near 5, operators should monitor attractions whose average rating falls below 3.8 as potential early warning signs of quality decline — even a small downward movement on this scale is significant.</w:t>
            </w:r>
          </w:p>
        </w:tc>
      </w:tr>
    </w:tbl>
    <w:p w14:paraId="4F1B702C" w14:textId="77777777" w:rsidR="005523B5" w:rsidRDefault="005523B5">
      <w:pPr>
        <w:spacing w:before="60" w:after="60"/>
      </w:pPr>
    </w:p>
    <w:p w14:paraId="6AAB1562" w14:textId="3DC51B5E" w:rsidR="005523B5" w:rsidRDefault="00332344">
      <w:pPr>
        <w:spacing w:before="300" w:after="120"/>
      </w:pPr>
      <w:r>
        <w:rPr>
          <w:b/>
          <w:bCs/>
          <w:color w:val="2E75B6"/>
          <w:sz w:val="26"/>
          <w:szCs w:val="26"/>
        </w:rPr>
        <w:t xml:space="preserve">3.3 </w:t>
      </w:r>
      <w:proofErr w:type="spellStart"/>
      <w:r>
        <w:rPr>
          <w:b/>
          <w:bCs/>
          <w:color w:val="2E75B6"/>
          <w:sz w:val="26"/>
          <w:szCs w:val="26"/>
        </w:rPr>
        <w:t>Visualisation</w:t>
      </w:r>
      <w:proofErr w:type="spellEnd"/>
      <w:r w:rsidR="00000000">
        <w:rPr>
          <w:b/>
          <w:bCs/>
          <w:color w:val="2E75B6"/>
          <w:sz w:val="26"/>
          <w:szCs w:val="26"/>
        </w:rPr>
        <w:t xml:space="preserve"> 2 — Geographic Distribution of Users</w:t>
      </w:r>
    </w:p>
    <w:p w14:paraId="406042CB" w14:textId="77777777" w:rsidR="005523B5" w:rsidRDefault="00000000">
      <w:pPr>
        <w:spacing w:before="220" w:after="80"/>
      </w:pPr>
      <w:r>
        <w:rPr>
          <w:b/>
          <w:bCs/>
          <w:color w:val="117A8B"/>
        </w:rPr>
        <w:lastRenderedPageBreak/>
        <w:t>What the chart shows</w:t>
      </w:r>
    </w:p>
    <w:p w14:paraId="47EF38B1" w14:textId="77777777" w:rsidR="005523B5" w:rsidRDefault="00000000">
      <w:pPr>
        <w:spacing w:before="80" w:after="80"/>
        <w:jc w:val="both"/>
      </w:pPr>
      <w:r>
        <w:t>A 2×2 panel presents four related geographic views: (a) a horizontal bar chart of visits by continent, (b) the top 10 source countries by visit count, (c) the top 10 regions, and (d) a pie chart of visit mode breakdown. Together these reveal where visitors originate from.</w:t>
      </w:r>
    </w:p>
    <w:p w14:paraId="3F5EBB10" w14:textId="77777777" w:rsidR="005523B5" w:rsidRDefault="005523B5">
      <w:pPr>
        <w:spacing w:before="60" w:after="60"/>
      </w:pPr>
    </w:p>
    <w:p w14:paraId="303B29B5" w14:textId="77777777" w:rsidR="005523B5" w:rsidRDefault="00000000">
      <w:pPr>
        <w:spacing w:before="220" w:after="80"/>
      </w:pPr>
      <w:r>
        <w:rPr>
          <w:b/>
          <w:bCs/>
          <w:color w:val="117A8B"/>
        </w:rPr>
        <w:t>Key findings</w:t>
      </w:r>
    </w:p>
    <w:p w14:paraId="68BBD6E0" w14:textId="77777777" w:rsidR="005523B5" w:rsidRDefault="00000000">
      <w:pPr>
        <w:pStyle w:val="ListParagraph"/>
        <w:numPr>
          <w:ilvl w:val="0"/>
          <w:numId w:val="2"/>
        </w:numPr>
        <w:spacing w:before="60" w:after="60"/>
      </w:pPr>
      <w:r>
        <w:t xml:space="preserve">Asia dominates as the leading source continent, consistent with the dataset being </w:t>
      </w:r>
      <w:proofErr w:type="spellStart"/>
      <w:r>
        <w:t>centred</w:t>
      </w:r>
      <w:proofErr w:type="spellEnd"/>
      <w:r>
        <w:t xml:space="preserve"> on Bali (Indonesia), which draws heavily from intra-Asian travel.</w:t>
      </w:r>
    </w:p>
    <w:p w14:paraId="092F2C37" w14:textId="77777777" w:rsidR="005523B5" w:rsidRDefault="00000000">
      <w:pPr>
        <w:pStyle w:val="ListParagraph"/>
        <w:numPr>
          <w:ilvl w:val="0"/>
          <w:numId w:val="2"/>
        </w:numPr>
        <w:spacing w:before="60" w:after="60"/>
      </w:pPr>
      <w:r>
        <w:t>The top 10 source countries are predominantly Asian markets, pointing to strong regional tourism flows.</w:t>
      </w:r>
    </w:p>
    <w:p w14:paraId="71BFEF7A" w14:textId="77777777" w:rsidR="005523B5" w:rsidRDefault="00000000">
      <w:pPr>
        <w:pStyle w:val="ListParagraph"/>
        <w:numPr>
          <w:ilvl w:val="0"/>
          <w:numId w:val="2"/>
        </w:numPr>
        <w:spacing w:before="60" w:after="60"/>
      </w:pPr>
      <w:r>
        <w:t>The Southeast Asian region leads at the regional level, reflecting both proximity and established tourism routes.</w:t>
      </w:r>
    </w:p>
    <w:p w14:paraId="6B530FAE" w14:textId="77777777" w:rsidR="005523B5" w:rsidRDefault="00000000">
      <w:pPr>
        <w:pStyle w:val="ListParagraph"/>
        <w:numPr>
          <w:ilvl w:val="0"/>
          <w:numId w:val="2"/>
        </w:numPr>
        <w:spacing w:before="60" w:after="60"/>
      </w:pPr>
      <w:r>
        <w:t>The visit mode pie chart shows Couples at 40.8%, Family at 28.7%, Friends at 20.7%, Solo at 8.5%, and Business at just 1.2%.</w:t>
      </w:r>
    </w:p>
    <w:p w14:paraId="6C8D89DC"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4D515EC2" w14:textId="77777777">
        <w:tblPrEx>
          <w:tblCellMar>
            <w:top w:w="0" w:type="dxa"/>
            <w:bottom w:w="0" w:type="dxa"/>
          </w:tblCellMar>
        </w:tblPrEx>
        <w:tc>
          <w:tcPr>
            <w:tcW w:w="9360" w:type="dxa"/>
            <w:shd w:val="clear" w:color="auto" w:fill="EBF3FB"/>
            <w:tcMar>
              <w:top w:w="120" w:type="dxa"/>
              <w:left w:w="200" w:type="dxa"/>
              <w:bottom w:w="120" w:type="dxa"/>
              <w:right w:w="200" w:type="dxa"/>
            </w:tcMar>
          </w:tcPr>
          <w:p w14:paraId="0CEE9C4F" w14:textId="77777777" w:rsidR="005523B5" w:rsidRDefault="00000000">
            <w:r>
              <w:rPr>
                <w:b/>
                <w:bCs/>
                <w:color w:val="1F3864"/>
              </w:rPr>
              <w:t>Actionable Insight — Source Market Concentration</w:t>
            </w:r>
          </w:p>
          <w:p w14:paraId="38EF3F04" w14:textId="77777777" w:rsidR="005523B5" w:rsidRDefault="00000000">
            <w:pPr>
              <w:spacing w:before="60"/>
            </w:pPr>
            <w:r>
              <w:t xml:space="preserve">With visitor flows concentrated in Asia, tourism boards and attraction operators should </w:t>
            </w:r>
            <w:proofErr w:type="spellStart"/>
            <w:r>
              <w:t>prioritise</w:t>
            </w:r>
            <w:proofErr w:type="spellEnd"/>
            <w:r>
              <w:t xml:space="preserve"> marketing in key Asian source markets, design multilingual materials for those languages, and develop packages aligned with the dominant Couples and Family travel modes.</w:t>
            </w:r>
          </w:p>
        </w:tc>
      </w:tr>
    </w:tbl>
    <w:p w14:paraId="45AD1E4E" w14:textId="77777777" w:rsidR="005523B5" w:rsidRDefault="005523B5">
      <w:pPr>
        <w:spacing w:before="60" w:after="60"/>
      </w:pPr>
    </w:p>
    <w:p w14:paraId="1D706A68" w14:textId="673229E5" w:rsidR="005523B5" w:rsidRDefault="00332344">
      <w:pPr>
        <w:spacing w:before="300" w:after="120"/>
      </w:pPr>
      <w:r>
        <w:rPr>
          <w:b/>
          <w:bCs/>
          <w:color w:val="2E75B6"/>
          <w:sz w:val="26"/>
          <w:szCs w:val="26"/>
        </w:rPr>
        <w:t xml:space="preserve">3.4 </w:t>
      </w:r>
      <w:proofErr w:type="spellStart"/>
      <w:r>
        <w:rPr>
          <w:b/>
          <w:bCs/>
          <w:color w:val="2E75B6"/>
          <w:sz w:val="26"/>
          <w:szCs w:val="26"/>
        </w:rPr>
        <w:t>Visualisation</w:t>
      </w:r>
      <w:proofErr w:type="spellEnd"/>
      <w:r w:rsidR="00000000">
        <w:rPr>
          <w:b/>
          <w:bCs/>
          <w:color w:val="2E75B6"/>
          <w:sz w:val="26"/>
          <w:szCs w:val="26"/>
        </w:rPr>
        <w:t xml:space="preserve"> 3 — Attraction Type Analysis</w:t>
      </w:r>
    </w:p>
    <w:p w14:paraId="7CAEE9F9" w14:textId="77777777" w:rsidR="005523B5" w:rsidRDefault="00000000">
      <w:pPr>
        <w:spacing w:before="220" w:after="80"/>
      </w:pPr>
      <w:r>
        <w:rPr>
          <w:b/>
          <w:bCs/>
          <w:color w:val="117A8B"/>
        </w:rPr>
        <w:t>What the chart shows</w:t>
      </w:r>
    </w:p>
    <w:p w14:paraId="5D52FFA0" w14:textId="77777777" w:rsidR="005523B5" w:rsidRDefault="00000000">
      <w:pPr>
        <w:spacing w:before="80" w:after="80"/>
        <w:jc w:val="both"/>
      </w:pPr>
      <w:r>
        <w:t>A grouped bar chart compares attraction types by their average rating and total visit count. This reveals which categories of attraction deliver the highest satisfaction AND draw the most footfall — two dimensions that do not always align.</w:t>
      </w:r>
    </w:p>
    <w:p w14:paraId="542574DD" w14:textId="77777777" w:rsidR="005523B5" w:rsidRDefault="005523B5">
      <w:pPr>
        <w:spacing w:before="60" w:after="60"/>
      </w:pPr>
    </w:p>
    <w:p w14:paraId="3C013706" w14:textId="77777777" w:rsidR="005523B5" w:rsidRDefault="00000000">
      <w:pPr>
        <w:spacing w:before="220" w:after="80"/>
      </w:pPr>
      <w:r>
        <w:rPr>
          <w:b/>
          <w:bCs/>
          <w:color w:val="117A8B"/>
        </w:rPr>
        <w:t>Key findings</w:t>
      </w:r>
    </w:p>
    <w:p w14:paraId="15A8BADF" w14:textId="77777777" w:rsidR="005523B5" w:rsidRDefault="00000000">
      <w:pPr>
        <w:pStyle w:val="ListParagraph"/>
        <w:numPr>
          <w:ilvl w:val="0"/>
          <w:numId w:val="2"/>
        </w:numPr>
        <w:spacing w:before="60" w:after="60"/>
      </w:pPr>
      <w:r>
        <w:t>Nature-based attractions (forests, rice terraces, waterfalls, volcanoes) achieve both high visit counts and strong ratings, suggesting a strong visitor preference for natural heritage over built environments.</w:t>
      </w:r>
    </w:p>
    <w:p w14:paraId="0515C0C0" w14:textId="77777777" w:rsidR="005523B5" w:rsidRDefault="00000000">
      <w:pPr>
        <w:pStyle w:val="ListParagraph"/>
        <w:numPr>
          <w:ilvl w:val="0"/>
          <w:numId w:val="2"/>
        </w:numPr>
        <w:spacing w:before="60" w:after="60"/>
      </w:pPr>
      <w:r>
        <w:t>Temple and religious sites (</w:t>
      </w:r>
      <w:proofErr w:type="spellStart"/>
      <w:r>
        <w:t>Uluwatu</w:t>
      </w:r>
      <w:proofErr w:type="spellEnd"/>
      <w:r>
        <w:t>, Tanah Lot) rank highly in visits but receive slightly more variable ratings, possibly reflecting crowd-management issues during peak times.</w:t>
      </w:r>
    </w:p>
    <w:p w14:paraId="2E904105" w14:textId="77777777" w:rsidR="005523B5" w:rsidRDefault="00000000">
      <w:pPr>
        <w:pStyle w:val="ListParagraph"/>
        <w:numPr>
          <w:ilvl w:val="0"/>
          <w:numId w:val="2"/>
        </w:numPr>
        <w:spacing w:before="60" w:after="60"/>
      </w:pPr>
      <w:r>
        <w:t>Water parks (</w:t>
      </w:r>
      <w:proofErr w:type="spellStart"/>
      <w:r>
        <w:t>Waterbom</w:t>
      </w:r>
      <w:proofErr w:type="spellEnd"/>
      <w:r>
        <w:t xml:space="preserve"> Bali — 6,429 visits) score well, particularly attractive to Family and Couples travel modes.</w:t>
      </w:r>
    </w:p>
    <w:p w14:paraId="6F1B2A4A"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10B3BB4D" w14:textId="77777777">
        <w:tblPrEx>
          <w:tblCellMar>
            <w:top w:w="0" w:type="dxa"/>
            <w:bottom w:w="0" w:type="dxa"/>
          </w:tblCellMar>
        </w:tblPrEx>
        <w:tc>
          <w:tcPr>
            <w:tcW w:w="9360" w:type="dxa"/>
            <w:shd w:val="clear" w:color="auto" w:fill="FFFBEB"/>
            <w:tcMar>
              <w:top w:w="120" w:type="dxa"/>
              <w:left w:w="200" w:type="dxa"/>
              <w:bottom w:w="120" w:type="dxa"/>
              <w:right w:w="200" w:type="dxa"/>
            </w:tcMar>
          </w:tcPr>
          <w:p w14:paraId="0032520C" w14:textId="77777777" w:rsidR="005523B5" w:rsidRDefault="00000000">
            <w:r>
              <w:rPr>
                <w:b/>
                <w:bCs/>
                <w:color w:val="1F3864"/>
              </w:rPr>
              <w:t xml:space="preserve">Actionable Insight — Attraction-Type </w:t>
            </w:r>
            <w:proofErr w:type="spellStart"/>
            <w:r>
              <w:rPr>
                <w:b/>
                <w:bCs/>
                <w:color w:val="1F3864"/>
              </w:rPr>
              <w:t>Prioritisation</w:t>
            </w:r>
            <w:proofErr w:type="spellEnd"/>
          </w:p>
          <w:p w14:paraId="25823EE6" w14:textId="77777777" w:rsidR="005523B5" w:rsidRDefault="00000000">
            <w:pPr>
              <w:spacing w:before="60"/>
            </w:pPr>
            <w:r>
              <w:t>Investment in nature-based and heritage attractions yields the highest combined return on visitor satisfaction and footfall. Operators of temple and cultural sites should focus on crowd management and guided experience improvements to reduce rating variability.</w:t>
            </w:r>
          </w:p>
        </w:tc>
      </w:tr>
    </w:tbl>
    <w:p w14:paraId="5A252E3F" w14:textId="77777777" w:rsidR="005523B5" w:rsidRDefault="005523B5">
      <w:pPr>
        <w:spacing w:before="60" w:after="60"/>
      </w:pPr>
    </w:p>
    <w:p w14:paraId="5F6C0658" w14:textId="240E33FD" w:rsidR="005523B5" w:rsidRDefault="00332344">
      <w:pPr>
        <w:spacing w:before="300" w:after="120"/>
      </w:pPr>
      <w:r>
        <w:rPr>
          <w:b/>
          <w:bCs/>
          <w:color w:val="2E75B6"/>
          <w:sz w:val="26"/>
          <w:szCs w:val="26"/>
        </w:rPr>
        <w:lastRenderedPageBreak/>
        <w:t xml:space="preserve">3.5 </w:t>
      </w:r>
      <w:proofErr w:type="spellStart"/>
      <w:r>
        <w:rPr>
          <w:b/>
          <w:bCs/>
          <w:color w:val="2E75B6"/>
          <w:sz w:val="26"/>
          <w:szCs w:val="26"/>
        </w:rPr>
        <w:t>Visualisation</w:t>
      </w:r>
      <w:proofErr w:type="spellEnd"/>
      <w:r w:rsidR="00000000">
        <w:rPr>
          <w:b/>
          <w:bCs/>
          <w:color w:val="2E75B6"/>
          <w:sz w:val="26"/>
          <w:szCs w:val="26"/>
        </w:rPr>
        <w:t xml:space="preserve"> 4 — Visit Mode vs. Demographics Correlation</w:t>
      </w:r>
    </w:p>
    <w:p w14:paraId="4E3C478B" w14:textId="77777777" w:rsidR="005523B5" w:rsidRDefault="00000000">
      <w:pPr>
        <w:spacing w:before="220" w:after="80"/>
      </w:pPr>
      <w:r>
        <w:rPr>
          <w:b/>
          <w:bCs/>
          <w:color w:val="117A8B"/>
        </w:rPr>
        <w:t>What the chart shows</w:t>
      </w:r>
    </w:p>
    <w:p w14:paraId="799176B6" w14:textId="77777777" w:rsidR="005523B5" w:rsidRDefault="00000000">
      <w:pPr>
        <w:spacing w:before="80" w:after="80"/>
        <w:jc w:val="both"/>
      </w:pPr>
      <w:r>
        <w:t>A 2×2 panel explores relationships between travel mode and external factors: (a) visit mode distribution by continent (</w:t>
      </w:r>
      <w:proofErr w:type="spellStart"/>
      <w:proofErr w:type="gramStart"/>
      <w:r>
        <w:t>normalised</w:t>
      </w:r>
      <w:proofErr w:type="spellEnd"/>
      <w:proofErr w:type="gramEnd"/>
      <w:r>
        <w:t>), (b) visit mode distribution by season, (c) average rating by visit mode, and (d) visit mode trends over years (stacked area chart).</w:t>
      </w:r>
    </w:p>
    <w:p w14:paraId="5C840E70" w14:textId="77777777" w:rsidR="005523B5" w:rsidRDefault="005523B5">
      <w:pPr>
        <w:spacing w:before="60" w:after="60"/>
      </w:pPr>
    </w:p>
    <w:p w14:paraId="512AD54C" w14:textId="77777777" w:rsidR="005523B5" w:rsidRDefault="00000000">
      <w:pPr>
        <w:spacing w:before="220" w:after="80"/>
      </w:pPr>
      <w:r>
        <w:rPr>
          <w:b/>
          <w:bCs/>
          <w:color w:val="117A8B"/>
        </w:rPr>
        <w:t>Key findings</w:t>
      </w:r>
    </w:p>
    <w:p w14:paraId="7345B30D" w14:textId="77777777" w:rsidR="005523B5" w:rsidRDefault="00000000">
      <w:pPr>
        <w:pStyle w:val="ListParagraph"/>
        <w:numPr>
          <w:ilvl w:val="0"/>
          <w:numId w:val="2"/>
        </w:numPr>
        <w:spacing w:before="60" w:after="60"/>
      </w:pPr>
      <w:r>
        <w:t xml:space="preserve">All visit modes produce average ratings between 4.0 and 4.3, suggesting satisfaction is generally high regardless of travel group type — but Couples tend to rate slightly higher than Solo and Business </w:t>
      </w:r>
      <w:proofErr w:type="spellStart"/>
      <w:r>
        <w:t>travellers</w:t>
      </w:r>
      <w:proofErr w:type="spellEnd"/>
      <w:r>
        <w:t>.</w:t>
      </w:r>
    </w:p>
    <w:p w14:paraId="53F2EFE2" w14:textId="77777777" w:rsidR="005523B5" w:rsidRDefault="00000000">
      <w:pPr>
        <w:pStyle w:val="ListParagraph"/>
        <w:numPr>
          <w:ilvl w:val="0"/>
          <w:numId w:val="2"/>
        </w:numPr>
        <w:spacing w:before="60" w:after="60"/>
      </w:pPr>
      <w:r>
        <w:t>Seasonal variation is moderate: Family travel peaks in summer (school holidays), while Couples and Friends modes are more evenly distributed year-round.</w:t>
      </w:r>
    </w:p>
    <w:p w14:paraId="29E99C2D" w14:textId="77777777" w:rsidR="005523B5" w:rsidRDefault="00000000">
      <w:pPr>
        <w:pStyle w:val="ListParagraph"/>
        <w:numPr>
          <w:ilvl w:val="0"/>
          <w:numId w:val="2"/>
        </w:numPr>
        <w:spacing w:before="60" w:after="60"/>
      </w:pPr>
      <w:r>
        <w:t>The stacked area chart shows Couples as the consistently dominant mode across all years from 2013 to 2022, with a visible growth in all modes peaking around 2019 before a sharp decline in 2020–2021 (consistent with the COVID-19 pandemic) and early recovery in 2022.</w:t>
      </w:r>
    </w:p>
    <w:p w14:paraId="0219337B" w14:textId="77777777" w:rsidR="005523B5" w:rsidRDefault="00000000">
      <w:pPr>
        <w:pStyle w:val="ListParagraph"/>
        <w:numPr>
          <w:ilvl w:val="0"/>
          <w:numId w:val="2"/>
        </w:numPr>
        <w:spacing w:before="60" w:after="60"/>
      </w:pPr>
      <w:r>
        <w:t>Business travel is relatively stable and low volume across all seasons and continents, confirming it is a niche rather than a growth segment.</w:t>
      </w:r>
    </w:p>
    <w:p w14:paraId="1BD8B3F4"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5CBB26E5" w14:textId="77777777">
        <w:tblPrEx>
          <w:tblCellMar>
            <w:top w:w="0" w:type="dxa"/>
            <w:bottom w:w="0" w:type="dxa"/>
          </w:tblCellMar>
        </w:tblPrEx>
        <w:tc>
          <w:tcPr>
            <w:tcW w:w="9360" w:type="dxa"/>
            <w:shd w:val="clear" w:color="auto" w:fill="EBF3FB"/>
            <w:tcMar>
              <w:top w:w="120" w:type="dxa"/>
              <w:left w:w="200" w:type="dxa"/>
              <w:bottom w:w="120" w:type="dxa"/>
              <w:right w:w="200" w:type="dxa"/>
            </w:tcMar>
          </w:tcPr>
          <w:p w14:paraId="637C48F2" w14:textId="77777777" w:rsidR="005523B5" w:rsidRDefault="00000000">
            <w:r>
              <w:rPr>
                <w:b/>
                <w:bCs/>
                <w:color w:val="1F3864"/>
              </w:rPr>
              <w:t>Actionable Insight — Seasonal &amp; Mode-Specific Campaigns</w:t>
            </w:r>
          </w:p>
          <w:p w14:paraId="32074A53" w14:textId="77777777" w:rsidR="005523B5" w:rsidRDefault="00000000">
            <w:pPr>
              <w:spacing w:before="60"/>
            </w:pPr>
            <w:r>
              <w:t xml:space="preserve">Family-oriented promotions should be concentrated around summer holiday windows. </w:t>
            </w:r>
            <w:proofErr w:type="gramStart"/>
            <w:r>
              <w:t>Couples</w:t>
            </w:r>
            <w:proofErr w:type="gramEnd"/>
            <w:r>
              <w:t xml:space="preserve"> packages work year-round. The post-COVID 2022 recovery trend is a positive signal for forward-looking marketing spend.</w:t>
            </w:r>
          </w:p>
        </w:tc>
      </w:tr>
    </w:tbl>
    <w:p w14:paraId="12D009BE" w14:textId="77777777" w:rsidR="005523B5" w:rsidRDefault="005523B5">
      <w:pPr>
        <w:spacing w:before="60" w:after="60"/>
      </w:pPr>
    </w:p>
    <w:p w14:paraId="52127CBD" w14:textId="5CE0BEDA" w:rsidR="005523B5" w:rsidRDefault="00332344">
      <w:pPr>
        <w:spacing w:before="300" w:after="120"/>
      </w:pPr>
      <w:r>
        <w:rPr>
          <w:b/>
          <w:bCs/>
          <w:color w:val="2E75B6"/>
          <w:sz w:val="26"/>
          <w:szCs w:val="26"/>
        </w:rPr>
        <w:t xml:space="preserve">3.6 </w:t>
      </w:r>
      <w:proofErr w:type="spellStart"/>
      <w:r>
        <w:rPr>
          <w:b/>
          <w:bCs/>
          <w:color w:val="2E75B6"/>
          <w:sz w:val="26"/>
          <w:szCs w:val="26"/>
        </w:rPr>
        <w:t>Visualisation</w:t>
      </w:r>
      <w:proofErr w:type="spellEnd"/>
      <w:r w:rsidR="00000000">
        <w:rPr>
          <w:b/>
          <w:bCs/>
          <w:color w:val="2E75B6"/>
          <w:sz w:val="26"/>
          <w:szCs w:val="26"/>
        </w:rPr>
        <w:t xml:space="preserve"> 5 — Top 10 Most Visited Attractions (Interactive)</w:t>
      </w:r>
    </w:p>
    <w:p w14:paraId="2A4839C6" w14:textId="77777777" w:rsidR="005523B5" w:rsidRDefault="00000000">
      <w:pPr>
        <w:spacing w:before="220" w:after="80"/>
      </w:pPr>
      <w:r>
        <w:rPr>
          <w:b/>
          <w:bCs/>
          <w:color w:val="117A8B"/>
        </w:rPr>
        <w:t>What the chart shows</w:t>
      </w:r>
    </w:p>
    <w:p w14:paraId="2FDD35FA" w14:textId="77777777" w:rsidR="005523B5" w:rsidRDefault="00000000">
      <w:pPr>
        <w:spacing w:before="80" w:after="80"/>
        <w:jc w:val="both"/>
      </w:pPr>
      <w:r>
        <w:t xml:space="preserve">An interactive </w:t>
      </w:r>
      <w:proofErr w:type="spellStart"/>
      <w:r>
        <w:t>Plotly</w:t>
      </w:r>
      <w:proofErr w:type="spellEnd"/>
      <w:r>
        <w:t xml:space="preserve"> horizontal bar chart ranks the ten attractions by total visit count, with colour intensity proportional to visits. The chart allows hover-based inspection of exact counts.</w:t>
      </w:r>
    </w:p>
    <w:p w14:paraId="546C7184" w14:textId="77777777" w:rsidR="005523B5" w:rsidRDefault="005523B5">
      <w:pPr>
        <w:spacing w:before="60" w:after="6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3626"/>
        <w:gridCol w:w="1275"/>
        <w:gridCol w:w="2229"/>
      </w:tblGrid>
      <w:tr w:rsidR="005523B5" w14:paraId="5759AB78" w14:textId="77777777">
        <w:tblPrEx>
          <w:tblCellMar>
            <w:top w:w="0" w:type="dxa"/>
            <w:bottom w:w="0" w:type="dxa"/>
          </w:tblCellMar>
        </w:tblPrEx>
        <w:trPr>
          <w:tblHeader/>
        </w:trPr>
        <w:tc>
          <w:tcPr>
            <w:tcW w:w="5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5F4BA98C" w14:textId="77777777" w:rsidR="005523B5" w:rsidRDefault="00000000">
            <w:r>
              <w:rPr>
                <w:b/>
                <w:bCs/>
                <w:color w:val="FFFFFF"/>
                <w:sz w:val="20"/>
                <w:szCs w:val="20"/>
              </w:rPr>
              <w:t>Rank</w:t>
            </w:r>
          </w:p>
        </w:tc>
        <w:tc>
          <w:tcPr>
            <w:tcW w:w="37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4B43C78" w14:textId="77777777" w:rsidR="005523B5" w:rsidRDefault="00000000">
            <w:r>
              <w:rPr>
                <w:b/>
                <w:bCs/>
                <w:color w:val="FFFFFF"/>
                <w:sz w:val="20"/>
                <w:szCs w:val="20"/>
              </w:rPr>
              <w:t>Attraction</w:t>
            </w:r>
          </w:p>
        </w:tc>
        <w:tc>
          <w:tcPr>
            <w:tcW w:w="13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180B4EA" w14:textId="77777777" w:rsidR="005523B5" w:rsidRDefault="00000000">
            <w:r>
              <w:rPr>
                <w:b/>
                <w:bCs/>
                <w:color w:val="FFFFFF"/>
                <w:sz w:val="20"/>
                <w:szCs w:val="20"/>
              </w:rPr>
              <w:t>Visits</w:t>
            </w:r>
          </w:p>
        </w:tc>
        <w:tc>
          <w:tcPr>
            <w:tcW w:w="23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01A94F73" w14:textId="77777777" w:rsidR="005523B5" w:rsidRDefault="00000000">
            <w:r>
              <w:rPr>
                <w:b/>
                <w:bCs/>
                <w:color w:val="FFFFFF"/>
                <w:sz w:val="20"/>
                <w:szCs w:val="20"/>
              </w:rPr>
              <w:t>Type</w:t>
            </w:r>
          </w:p>
        </w:tc>
      </w:tr>
      <w:tr w:rsidR="005523B5" w14:paraId="196AFBC6"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613F962" w14:textId="77777777" w:rsidR="005523B5" w:rsidRDefault="00000000">
            <w:r>
              <w:rPr>
                <w:sz w:val="20"/>
                <w:szCs w:val="20"/>
              </w:rPr>
              <w:t>1</w:t>
            </w:r>
          </w:p>
        </w:tc>
        <w:tc>
          <w:tcPr>
            <w:tcW w:w="3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752DAEC" w14:textId="77777777" w:rsidR="005523B5" w:rsidRDefault="00000000">
            <w:r>
              <w:rPr>
                <w:sz w:val="20"/>
                <w:szCs w:val="20"/>
              </w:rPr>
              <w:t>Sacred Monkey Forest Sanctuary</w:t>
            </w:r>
          </w:p>
        </w:tc>
        <w:tc>
          <w:tcPr>
            <w:tcW w:w="1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0A58405" w14:textId="77777777" w:rsidR="005523B5" w:rsidRDefault="00000000">
            <w:r>
              <w:rPr>
                <w:sz w:val="20"/>
                <w:szCs w:val="20"/>
              </w:rPr>
              <w:t>13,198</w:t>
            </w:r>
          </w:p>
        </w:tc>
        <w:tc>
          <w:tcPr>
            <w:tcW w:w="2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8C6B06D" w14:textId="77777777" w:rsidR="005523B5" w:rsidRDefault="00000000">
            <w:r>
              <w:rPr>
                <w:sz w:val="20"/>
                <w:szCs w:val="20"/>
              </w:rPr>
              <w:t>Nature / Wildlife</w:t>
            </w:r>
          </w:p>
        </w:tc>
      </w:tr>
      <w:tr w:rsidR="005523B5" w14:paraId="4099E83A"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8499AEB" w14:textId="77777777" w:rsidR="005523B5" w:rsidRDefault="00000000">
            <w:r>
              <w:rPr>
                <w:sz w:val="20"/>
                <w:szCs w:val="20"/>
              </w:rPr>
              <w:t>2</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C907DA" w14:textId="77777777" w:rsidR="005523B5" w:rsidRDefault="00000000">
            <w:proofErr w:type="spellStart"/>
            <w:r>
              <w:rPr>
                <w:sz w:val="20"/>
                <w:szCs w:val="20"/>
              </w:rPr>
              <w:t>Waterbom</w:t>
            </w:r>
            <w:proofErr w:type="spellEnd"/>
            <w:r>
              <w:rPr>
                <w:sz w:val="20"/>
                <w:szCs w:val="20"/>
              </w:rPr>
              <w:t xml:space="preserve"> Bali</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D3F3846" w14:textId="77777777" w:rsidR="005523B5" w:rsidRDefault="00000000">
            <w:r>
              <w:rPr>
                <w:sz w:val="20"/>
                <w:szCs w:val="20"/>
              </w:rPr>
              <w:t>6,429</w:t>
            </w:r>
          </w:p>
        </w:tc>
        <w:tc>
          <w:tcPr>
            <w:tcW w:w="2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D5E957E" w14:textId="77777777" w:rsidR="005523B5" w:rsidRDefault="00000000">
            <w:r>
              <w:rPr>
                <w:sz w:val="20"/>
                <w:szCs w:val="20"/>
              </w:rPr>
              <w:t>Water Park</w:t>
            </w:r>
          </w:p>
        </w:tc>
      </w:tr>
      <w:tr w:rsidR="005523B5" w14:paraId="4F710100"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B6ED0A9" w14:textId="77777777" w:rsidR="005523B5" w:rsidRDefault="00000000">
            <w:r>
              <w:rPr>
                <w:sz w:val="20"/>
                <w:szCs w:val="20"/>
              </w:rPr>
              <w:t>3</w:t>
            </w:r>
          </w:p>
        </w:tc>
        <w:tc>
          <w:tcPr>
            <w:tcW w:w="3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547CA33" w14:textId="77777777" w:rsidR="005523B5" w:rsidRDefault="00000000">
            <w:proofErr w:type="spellStart"/>
            <w:r>
              <w:rPr>
                <w:sz w:val="20"/>
                <w:szCs w:val="20"/>
              </w:rPr>
              <w:t>Tegalalang</w:t>
            </w:r>
            <w:proofErr w:type="spellEnd"/>
            <w:r>
              <w:rPr>
                <w:sz w:val="20"/>
                <w:szCs w:val="20"/>
              </w:rPr>
              <w:t xml:space="preserve"> Rice Terrace</w:t>
            </w:r>
          </w:p>
        </w:tc>
        <w:tc>
          <w:tcPr>
            <w:tcW w:w="1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E24C218" w14:textId="77777777" w:rsidR="005523B5" w:rsidRDefault="00000000">
            <w:r>
              <w:rPr>
                <w:sz w:val="20"/>
                <w:szCs w:val="20"/>
              </w:rPr>
              <w:t>5,815</w:t>
            </w:r>
          </w:p>
        </w:tc>
        <w:tc>
          <w:tcPr>
            <w:tcW w:w="2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336FC11" w14:textId="77777777" w:rsidR="005523B5" w:rsidRDefault="00000000">
            <w:r>
              <w:rPr>
                <w:sz w:val="20"/>
                <w:szCs w:val="20"/>
              </w:rPr>
              <w:t>Nature / Scenic</w:t>
            </w:r>
          </w:p>
        </w:tc>
      </w:tr>
      <w:tr w:rsidR="005523B5" w14:paraId="6D4337FE"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D403B43" w14:textId="77777777" w:rsidR="005523B5" w:rsidRDefault="00000000">
            <w:r>
              <w:rPr>
                <w:sz w:val="20"/>
                <w:szCs w:val="20"/>
              </w:rPr>
              <w:t>4</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42E4025" w14:textId="77777777" w:rsidR="005523B5" w:rsidRDefault="00000000">
            <w:proofErr w:type="spellStart"/>
            <w:r>
              <w:rPr>
                <w:sz w:val="20"/>
                <w:szCs w:val="20"/>
              </w:rPr>
              <w:t>Uluwatu</w:t>
            </w:r>
            <w:proofErr w:type="spellEnd"/>
            <w:r>
              <w:rPr>
                <w:sz w:val="20"/>
                <w:szCs w:val="20"/>
              </w:rPr>
              <w:t xml:space="preserve"> Temple</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D5FBE3B" w14:textId="77777777" w:rsidR="005523B5" w:rsidRDefault="00000000">
            <w:r>
              <w:rPr>
                <w:sz w:val="20"/>
                <w:szCs w:val="20"/>
              </w:rPr>
              <w:t>3,359</w:t>
            </w:r>
          </w:p>
        </w:tc>
        <w:tc>
          <w:tcPr>
            <w:tcW w:w="2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D11C1C3" w14:textId="77777777" w:rsidR="005523B5" w:rsidRDefault="00000000">
            <w:r>
              <w:rPr>
                <w:sz w:val="20"/>
                <w:szCs w:val="20"/>
              </w:rPr>
              <w:t>Temple / Culture</w:t>
            </w:r>
          </w:p>
        </w:tc>
      </w:tr>
      <w:tr w:rsidR="005523B5" w14:paraId="597A4AE9"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6C80987" w14:textId="77777777" w:rsidR="005523B5" w:rsidRDefault="00000000">
            <w:r>
              <w:rPr>
                <w:sz w:val="20"/>
                <w:szCs w:val="20"/>
              </w:rPr>
              <w:t>5</w:t>
            </w:r>
          </w:p>
        </w:tc>
        <w:tc>
          <w:tcPr>
            <w:tcW w:w="3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3225C6F" w14:textId="77777777" w:rsidR="005523B5" w:rsidRDefault="00000000">
            <w:r>
              <w:rPr>
                <w:sz w:val="20"/>
                <w:szCs w:val="20"/>
              </w:rPr>
              <w:t>Tanah Lot Temple</w:t>
            </w:r>
          </w:p>
        </w:tc>
        <w:tc>
          <w:tcPr>
            <w:tcW w:w="1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840C060" w14:textId="77777777" w:rsidR="005523B5" w:rsidRDefault="00000000">
            <w:r>
              <w:rPr>
                <w:sz w:val="20"/>
                <w:szCs w:val="20"/>
              </w:rPr>
              <w:t>3,352</w:t>
            </w:r>
          </w:p>
        </w:tc>
        <w:tc>
          <w:tcPr>
            <w:tcW w:w="2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721099B" w14:textId="77777777" w:rsidR="005523B5" w:rsidRDefault="00000000">
            <w:r>
              <w:rPr>
                <w:sz w:val="20"/>
                <w:szCs w:val="20"/>
              </w:rPr>
              <w:t>Temple / Culture</w:t>
            </w:r>
          </w:p>
        </w:tc>
      </w:tr>
      <w:tr w:rsidR="005523B5" w14:paraId="0F06BD0A"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98B10C" w14:textId="77777777" w:rsidR="005523B5" w:rsidRDefault="00000000">
            <w:r>
              <w:rPr>
                <w:sz w:val="20"/>
                <w:szCs w:val="20"/>
              </w:rPr>
              <w:t>6</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3CD027C" w14:textId="77777777" w:rsidR="005523B5" w:rsidRDefault="00000000">
            <w:r>
              <w:rPr>
                <w:sz w:val="20"/>
                <w:szCs w:val="20"/>
              </w:rPr>
              <w:t>Sanur Beach</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E522D0" w14:textId="77777777" w:rsidR="005523B5" w:rsidRDefault="00000000">
            <w:r>
              <w:rPr>
                <w:sz w:val="20"/>
                <w:szCs w:val="20"/>
              </w:rPr>
              <w:t>3,044</w:t>
            </w:r>
          </w:p>
        </w:tc>
        <w:tc>
          <w:tcPr>
            <w:tcW w:w="2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75889D" w14:textId="77777777" w:rsidR="005523B5" w:rsidRDefault="00000000">
            <w:r>
              <w:rPr>
                <w:sz w:val="20"/>
                <w:szCs w:val="20"/>
              </w:rPr>
              <w:t>Beach</w:t>
            </w:r>
          </w:p>
        </w:tc>
      </w:tr>
      <w:tr w:rsidR="005523B5" w14:paraId="7B4B213C"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08EDF7C" w14:textId="77777777" w:rsidR="005523B5" w:rsidRDefault="00000000">
            <w:r>
              <w:rPr>
                <w:sz w:val="20"/>
                <w:szCs w:val="20"/>
              </w:rPr>
              <w:t>7</w:t>
            </w:r>
          </w:p>
        </w:tc>
        <w:tc>
          <w:tcPr>
            <w:tcW w:w="3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4204A06" w14:textId="77777777" w:rsidR="005523B5" w:rsidRDefault="00000000">
            <w:proofErr w:type="spellStart"/>
            <w:r>
              <w:rPr>
                <w:sz w:val="20"/>
                <w:szCs w:val="20"/>
              </w:rPr>
              <w:t>Seminyak</w:t>
            </w:r>
            <w:proofErr w:type="spellEnd"/>
            <w:r>
              <w:rPr>
                <w:sz w:val="20"/>
                <w:szCs w:val="20"/>
              </w:rPr>
              <w:t xml:space="preserve"> Beach</w:t>
            </w:r>
          </w:p>
        </w:tc>
        <w:tc>
          <w:tcPr>
            <w:tcW w:w="1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5C4A7EF" w14:textId="77777777" w:rsidR="005523B5" w:rsidRDefault="00000000">
            <w:r>
              <w:rPr>
                <w:sz w:val="20"/>
                <w:szCs w:val="20"/>
              </w:rPr>
              <w:t>2,914</w:t>
            </w:r>
          </w:p>
        </w:tc>
        <w:tc>
          <w:tcPr>
            <w:tcW w:w="2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46B8146" w14:textId="77777777" w:rsidR="005523B5" w:rsidRDefault="00000000">
            <w:r>
              <w:rPr>
                <w:sz w:val="20"/>
                <w:szCs w:val="20"/>
              </w:rPr>
              <w:t>Beach</w:t>
            </w:r>
          </w:p>
        </w:tc>
      </w:tr>
      <w:tr w:rsidR="005523B5" w14:paraId="72CDA2A5"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C46ED97" w14:textId="77777777" w:rsidR="005523B5" w:rsidRDefault="00000000">
            <w:r>
              <w:rPr>
                <w:sz w:val="20"/>
                <w:szCs w:val="20"/>
              </w:rPr>
              <w:t>8</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81577D3" w14:textId="77777777" w:rsidR="005523B5" w:rsidRDefault="00000000">
            <w:r>
              <w:rPr>
                <w:sz w:val="20"/>
                <w:szCs w:val="20"/>
              </w:rPr>
              <w:t>Kuta Beach – Bali</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AA29573" w14:textId="77777777" w:rsidR="005523B5" w:rsidRDefault="00000000">
            <w:r>
              <w:rPr>
                <w:sz w:val="20"/>
                <w:szCs w:val="20"/>
              </w:rPr>
              <w:t>2,765</w:t>
            </w:r>
          </w:p>
        </w:tc>
        <w:tc>
          <w:tcPr>
            <w:tcW w:w="2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A4C0E4F" w14:textId="77777777" w:rsidR="005523B5" w:rsidRDefault="00000000">
            <w:r>
              <w:rPr>
                <w:sz w:val="20"/>
                <w:szCs w:val="20"/>
              </w:rPr>
              <w:t>Beach</w:t>
            </w:r>
          </w:p>
        </w:tc>
      </w:tr>
      <w:tr w:rsidR="005523B5" w14:paraId="4B6B3AC8"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5E58BC0" w14:textId="77777777" w:rsidR="005523B5" w:rsidRDefault="00000000">
            <w:r>
              <w:rPr>
                <w:sz w:val="20"/>
                <w:szCs w:val="20"/>
              </w:rPr>
              <w:t>9</w:t>
            </w:r>
          </w:p>
        </w:tc>
        <w:tc>
          <w:tcPr>
            <w:tcW w:w="3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22F2FAC" w14:textId="77777777" w:rsidR="005523B5" w:rsidRDefault="00000000">
            <w:r>
              <w:rPr>
                <w:sz w:val="20"/>
                <w:szCs w:val="20"/>
              </w:rPr>
              <w:t>Merapi Volcano</w:t>
            </w:r>
          </w:p>
        </w:tc>
        <w:tc>
          <w:tcPr>
            <w:tcW w:w="1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744BB0A" w14:textId="77777777" w:rsidR="005523B5" w:rsidRDefault="00000000">
            <w:r>
              <w:rPr>
                <w:sz w:val="20"/>
                <w:szCs w:val="20"/>
              </w:rPr>
              <w:t>2,235</w:t>
            </w:r>
          </w:p>
        </w:tc>
        <w:tc>
          <w:tcPr>
            <w:tcW w:w="23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2C85B81" w14:textId="77777777" w:rsidR="005523B5" w:rsidRDefault="00000000">
            <w:r>
              <w:rPr>
                <w:sz w:val="20"/>
                <w:szCs w:val="20"/>
              </w:rPr>
              <w:t>Nature / Volcano</w:t>
            </w:r>
          </w:p>
        </w:tc>
      </w:tr>
      <w:tr w:rsidR="005523B5" w14:paraId="6A47C6F2" w14:textId="77777777">
        <w:tblPrEx>
          <w:tblCellMar>
            <w:top w:w="0" w:type="dxa"/>
            <w:bottom w:w="0" w:type="dxa"/>
          </w:tblCellMar>
        </w:tblPrEx>
        <w:tc>
          <w:tcPr>
            <w:tcW w:w="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BBAD91B" w14:textId="77777777" w:rsidR="005523B5" w:rsidRDefault="00000000">
            <w:r>
              <w:rPr>
                <w:sz w:val="20"/>
                <w:szCs w:val="20"/>
              </w:rPr>
              <w:t>10</w:t>
            </w:r>
          </w:p>
        </w:tc>
        <w:tc>
          <w:tcPr>
            <w:tcW w:w="3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A27C176" w14:textId="77777777" w:rsidR="005523B5" w:rsidRDefault="00000000">
            <w:proofErr w:type="spellStart"/>
            <w:r>
              <w:rPr>
                <w:sz w:val="20"/>
                <w:szCs w:val="20"/>
              </w:rPr>
              <w:t>Tegenungan</w:t>
            </w:r>
            <w:proofErr w:type="spellEnd"/>
            <w:r>
              <w:rPr>
                <w:sz w:val="20"/>
                <w:szCs w:val="20"/>
              </w:rPr>
              <w:t xml:space="preserve"> Waterfall</w:t>
            </w:r>
          </w:p>
        </w:tc>
        <w:tc>
          <w:tcPr>
            <w:tcW w:w="1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235D85B" w14:textId="77777777" w:rsidR="005523B5" w:rsidRDefault="00000000">
            <w:r>
              <w:rPr>
                <w:sz w:val="20"/>
                <w:szCs w:val="20"/>
              </w:rPr>
              <w:t>2,190</w:t>
            </w:r>
          </w:p>
        </w:tc>
        <w:tc>
          <w:tcPr>
            <w:tcW w:w="23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BA0B14" w14:textId="77777777" w:rsidR="005523B5" w:rsidRDefault="00000000">
            <w:r>
              <w:rPr>
                <w:sz w:val="20"/>
                <w:szCs w:val="20"/>
              </w:rPr>
              <w:t>Nature / Waterfall</w:t>
            </w:r>
          </w:p>
        </w:tc>
      </w:tr>
    </w:tbl>
    <w:p w14:paraId="5EA81318" w14:textId="77777777" w:rsidR="005523B5" w:rsidRDefault="005523B5">
      <w:pPr>
        <w:spacing w:before="60" w:after="60"/>
      </w:pPr>
    </w:p>
    <w:p w14:paraId="70F1701C" w14:textId="77777777" w:rsidR="005523B5" w:rsidRDefault="00000000">
      <w:pPr>
        <w:spacing w:before="220" w:after="80"/>
      </w:pPr>
      <w:r>
        <w:rPr>
          <w:b/>
          <w:bCs/>
          <w:color w:val="117A8B"/>
        </w:rPr>
        <w:t>Key observations</w:t>
      </w:r>
    </w:p>
    <w:p w14:paraId="7966CDB1" w14:textId="77777777" w:rsidR="005523B5" w:rsidRDefault="00000000">
      <w:pPr>
        <w:pStyle w:val="ListParagraph"/>
        <w:numPr>
          <w:ilvl w:val="0"/>
          <w:numId w:val="2"/>
        </w:numPr>
        <w:spacing w:before="60" w:after="60"/>
      </w:pPr>
      <w:r>
        <w:t>The Sacred Monkey Forest Sanctuary commands more than double the visits of the second-ranked attraction (13,198 vs 6,429), making it the clear anchor of Bali tourism in this dataset.</w:t>
      </w:r>
    </w:p>
    <w:p w14:paraId="77EDF250" w14:textId="77777777" w:rsidR="005523B5" w:rsidRDefault="00000000">
      <w:pPr>
        <w:pStyle w:val="ListParagraph"/>
        <w:numPr>
          <w:ilvl w:val="0"/>
          <w:numId w:val="2"/>
        </w:numPr>
        <w:spacing w:before="60" w:after="60"/>
      </w:pPr>
      <w:r>
        <w:t xml:space="preserve">Beaches (Sanur, </w:t>
      </w:r>
      <w:proofErr w:type="spellStart"/>
      <w:r>
        <w:t>Seminyak</w:t>
      </w:r>
      <w:proofErr w:type="spellEnd"/>
      <w:r>
        <w:t>, Kuta) together account for nearly 8,700 visits, confirming coastal tourism as a major pillar alongside nature and culture.</w:t>
      </w:r>
    </w:p>
    <w:p w14:paraId="7E75E05E" w14:textId="77777777" w:rsidR="005523B5" w:rsidRDefault="00000000">
      <w:pPr>
        <w:pStyle w:val="ListParagraph"/>
        <w:numPr>
          <w:ilvl w:val="0"/>
          <w:numId w:val="2"/>
        </w:numPr>
        <w:spacing w:before="60" w:after="60"/>
      </w:pPr>
      <w:r>
        <w:t xml:space="preserve">All top 10 </w:t>
      </w:r>
      <w:proofErr w:type="gramStart"/>
      <w:r>
        <w:t>are located in</w:t>
      </w:r>
      <w:proofErr w:type="gramEnd"/>
      <w:r>
        <w:t xml:space="preserve"> Bali or Java, confirming the dataset's geographic focus.</w:t>
      </w:r>
    </w:p>
    <w:p w14:paraId="0B2D795A"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48E7CD5C" w14:textId="77777777">
        <w:tblPrEx>
          <w:tblCellMar>
            <w:top w:w="0" w:type="dxa"/>
            <w:bottom w:w="0" w:type="dxa"/>
          </w:tblCellMar>
        </w:tblPrEx>
        <w:tc>
          <w:tcPr>
            <w:tcW w:w="9360" w:type="dxa"/>
            <w:shd w:val="clear" w:color="auto" w:fill="EBF7ED"/>
            <w:tcMar>
              <w:top w:w="120" w:type="dxa"/>
              <w:left w:w="200" w:type="dxa"/>
              <w:bottom w:w="120" w:type="dxa"/>
              <w:right w:w="200" w:type="dxa"/>
            </w:tcMar>
          </w:tcPr>
          <w:p w14:paraId="6A952744" w14:textId="77777777" w:rsidR="005523B5" w:rsidRDefault="00000000">
            <w:r>
              <w:rPr>
                <w:b/>
                <w:bCs/>
                <w:color w:val="1F3864"/>
              </w:rPr>
              <w:t>Actionable Insight — Flagship Leverage</w:t>
            </w:r>
          </w:p>
          <w:p w14:paraId="77105708" w14:textId="77777777" w:rsidR="005523B5" w:rsidRDefault="00000000">
            <w:pPr>
              <w:spacing w:before="60"/>
            </w:pPr>
            <w:r>
              <w:t xml:space="preserve">The Monkey Forest's outsized popularity creates an opportunity: partnering it with nearby lower-traffic attractions (e.g., </w:t>
            </w:r>
            <w:proofErr w:type="spellStart"/>
            <w:r>
              <w:t>Tegenungan</w:t>
            </w:r>
            <w:proofErr w:type="spellEnd"/>
            <w:r>
              <w:t xml:space="preserve"> Waterfall) in bundle itineraries can distribute visitor load and improve the experience at both sites.</w:t>
            </w:r>
          </w:p>
        </w:tc>
      </w:tr>
    </w:tbl>
    <w:p w14:paraId="7FBE1B35" w14:textId="77777777" w:rsidR="005523B5" w:rsidRDefault="005523B5">
      <w:pPr>
        <w:spacing w:before="60" w:after="60"/>
      </w:pPr>
    </w:p>
    <w:p w14:paraId="3B26C9D3" w14:textId="77777777" w:rsidR="005523B5" w:rsidRDefault="00000000">
      <w:pPr>
        <w:pBdr>
          <w:bottom w:val="single" w:sz="8" w:space="2" w:color="1F3864"/>
        </w:pBdr>
        <w:spacing w:before="440" w:after="160"/>
      </w:pPr>
      <w:r>
        <w:rPr>
          <w:b/>
          <w:bCs/>
          <w:color w:val="1F3864"/>
          <w:sz w:val="34"/>
          <w:szCs w:val="34"/>
        </w:rPr>
        <w:t>4. Model Results &amp; Evaluation</w:t>
      </w:r>
    </w:p>
    <w:p w14:paraId="5A196A02" w14:textId="59F088D5" w:rsidR="005523B5" w:rsidRDefault="00332344">
      <w:pPr>
        <w:spacing w:before="300" w:after="120"/>
      </w:pPr>
      <w:r>
        <w:rPr>
          <w:b/>
          <w:bCs/>
          <w:color w:val="2E75B6"/>
          <w:sz w:val="26"/>
          <w:szCs w:val="26"/>
        </w:rPr>
        <w:t>4.1 Regression</w:t>
      </w:r>
      <w:r w:rsidR="00000000">
        <w:rPr>
          <w:b/>
          <w:bCs/>
          <w:color w:val="2E75B6"/>
          <w:sz w:val="26"/>
          <w:szCs w:val="26"/>
        </w:rPr>
        <w:t xml:space="preserve"> — Rating Prediction</w:t>
      </w:r>
    </w:p>
    <w:p w14:paraId="1C04BE13" w14:textId="77777777" w:rsidR="005523B5" w:rsidRDefault="00000000">
      <w:pPr>
        <w:spacing w:before="80" w:after="80"/>
        <w:jc w:val="both"/>
      </w:pPr>
      <w:r>
        <w:t xml:space="preserve">Three models were trained to predict the numeric rating a visitor would give on 17 features derived from user </w:t>
      </w:r>
      <w:proofErr w:type="spellStart"/>
      <w:r>
        <w:t>behaviour</w:t>
      </w:r>
      <w:proofErr w:type="spellEnd"/>
      <w:r>
        <w:t>, attraction profile, temporal signals, and geographic context.</w:t>
      </w:r>
    </w:p>
    <w:p w14:paraId="7CFC8F3A"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2760"/>
      </w:tblGrid>
      <w:tr w:rsidR="005523B5" w14:paraId="0105B91E" w14:textId="77777777">
        <w:tblPrEx>
          <w:tblCellMar>
            <w:top w:w="0" w:type="dxa"/>
            <w:bottom w:w="0" w:type="dxa"/>
          </w:tblCellMar>
        </w:tblPrEx>
        <w:trPr>
          <w:tblHeader/>
        </w:trPr>
        <w:tc>
          <w:tcPr>
            <w:tcW w:w="2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000FAA59" w14:textId="77777777" w:rsidR="005523B5" w:rsidRDefault="00000000">
            <w:r>
              <w:rPr>
                <w:b/>
                <w:bCs/>
                <w:color w:val="FFFFFF"/>
                <w:sz w:val="20"/>
                <w:szCs w:val="20"/>
              </w:rPr>
              <w:t>Model</w:t>
            </w:r>
          </w:p>
        </w:tc>
        <w:tc>
          <w:tcPr>
            <w:tcW w:w="1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406B8A0" w14:textId="77777777" w:rsidR="005523B5" w:rsidRDefault="00000000">
            <w:r>
              <w:rPr>
                <w:b/>
                <w:bCs/>
                <w:color w:val="FFFFFF"/>
                <w:sz w:val="20"/>
                <w:szCs w:val="20"/>
              </w:rPr>
              <w:t>R²</w:t>
            </w:r>
          </w:p>
        </w:tc>
        <w:tc>
          <w:tcPr>
            <w:tcW w:w="1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0E5B6FB" w14:textId="77777777" w:rsidR="005523B5" w:rsidRDefault="00000000">
            <w:r>
              <w:rPr>
                <w:b/>
                <w:bCs/>
                <w:color w:val="FFFFFF"/>
                <w:sz w:val="20"/>
                <w:szCs w:val="20"/>
              </w:rPr>
              <w:t>RMSE</w:t>
            </w:r>
          </w:p>
        </w:tc>
        <w:tc>
          <w:tcPr>
            <w:tcW w:w="1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7A98F2E" w14:textId="77777777" w:rsidR="005523B5" w:rsidRDefault="00000000">
            <w:r>
              <w:rPr>
                <w:b/>
                <w:bCs/>
                <w:color w:val="FFFFFF"/>
                <w:sz w:val="20"/>
                <w:szCs w:val="20"/>
              </w:rPr>
              <w:t>MAE</w:t>
            </w:r>
          </w:p>
        </w:tc>
        <w:tc>
          <w:tcPr>
            <w:tcW w:w="27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EE6A2F0" w14:textId="77777777" w:rsidR="005523B5" w:rsidRDefault="00000000">
            <w:r>
              <w:rPr>
                <w:b/>
                <w:bCs/>
                <w:color w:val="FFFFFF"/>
                <w:sz w:val="20"/>
                <w:szCs w:val="20"/>
              </w:rPr>
              <w:t>Result</w:t>
            </w:r>
          </w:p>
        </w:tc>
      </w:tr>
      <w:tr w:rsidR="005523B5" w14:paraId="2AD277FE"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39B64E7" w14:textId="77777777" w:rsidR="005523B5" w:rsidRDefault="00000000">
            <w:proofErr w:type="spellStart"/>
            <w:r>
              <w:rPr>
                <w:sz w:val="20"/>
                <w:szCs w:val="20"/>
              </w:rPr>
              <w:t>LightGBM</w:t>
            </w:r>
            <w:proofErr w:type="spellEnd"/>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B7AC3D2" w14:textId="77777777" w:rsidR="005523B5" w:rsidRDefault="00000000">
            <w:r>
              <w:rPr>
                <w:sz w:val="20"/>
                <w:szCs w:val="20"/>
              </w:rPr>
              <w:t>0.7531</w:t>
            </w:r>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FB6FC51" w14:textId="77777777" w:rsidR="005523B5" w:rsidRDefault="00000000">
            <w:r>
              <w:rPr>
                <w:sz w:val="20"/>
                <w:szCs w:val="20"/>
              </w:rPr>
              <w:t>0.4822</w:t>
            </w:r>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9FAB600" w14:textId="77777777" w:rsidR="005523B5" w:rsidRDefault="00000000">
            <w:r>
              <w:rPr>
                <w:sz w:val="20"/>
                <w:szCs w:val="20"/>
              </w:rPr>
              <w:t>0.2451</w:t>
            </w:r>
          </w:p>
        </w:tc>
        <w:tc>
          <w:tcPr>
            <w:tcW w:w="2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224DA2C" w14:textId="77777777" w:rsidR="005523B5" w:rsidRDefault="00000000">
            <w:r>
              <w:rPr>
                <w:sz w:val="20"/>
                <w:szCs w:val="20"/>
              </w:rPr>
              <w:t>✓ Best</w:t>
            </w:r>
          </w:p>
        </w:tc>
      </w:tr>
      <w:tr w:rsidR="005523B5" w14:paraId="7DB45D7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75212FA" w14:textId="77777777" w:rsidR="005523B5" w:rsidRDefault="00000000">
            <w:r>
              <w:rPr>
                <w:sz w:val="20"/>
                <w:szCs w:val="20"/>
              </w:rPr>
              <w:t>Random Forest</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2AEFA81" w14:textId="77777777" w:rsidR="005523B5" w:rsidRDefault="00000000">
            <w:r>
              <w:rPr>
                <w:sz w:val="20"/>
                <w:szCs w:val="20"/>
              </w:rPr>
              <w:t>0.7295</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DCD001B" w14:textId="77777777" w:rsidR="005523B5" w:rsidRDefault="00000000">
            <w:r>
              <w:rPr>
                <w:sz w:val="20"/>
                <w:szCs w:val="20"/>
              </w:rPr>
              <w:t>0.5047</w:t>
            </w:r>
          </w:p>
        </w:tc>
        <w:tc>
          <w:tcPr>
            <w:tcW w:w="1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C89CC18" w14:textId="77777777" w:rsidR="005523B5" w:rsidRDefault="00000000">
            <w:r>
              <w:rPr>
                <w:sz w:val="20"/>
                <w:szCs w:val="20"/>
              </w:rPr>
              <w:t>—</w:t>
            </w:r>
          </w:p>
        </w:tc>
        <w:tc>
          <w:tcPr>
            <w:tcW w:w="27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D67AF14" w14:textId="77777777" w:rsidR="005523B5" w:rsidRDefault="00000000">
            <w:r>
              <w:rPr>
                <w:sz w:val="20"/>
                <w:szCs w:val="20"/>
              </w:rPr>
              <w:t>2nd</w:t>
            </w:r>
          </w:p>
        </w:tc>
      </w:tr>
      <w:tr w:rsidR="005523B5" w14:paraId="5AADD3EA"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B7392B4" w14:textId="77777777" w:rsidR="005523B5" w:rsidRDefault="00000000">
            <w:proofErr w:type="spellStart"/>
            <w:r>
              <w:rPr>
                <w:sz w:val="20"/>
                <w:szCs w:val="20"/>
              </w:rPr>
              <w:t>XGBoost</w:t>
            </w:r>
            <w:proofErr w:type="spellEnd"/>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BCFB477" w14:textId="77777777" w:rsidR="005523B5" w:rsidRDefault="00000000">
            <w:r>
              <w:rPr>
                <w:sz w:val="20"/>
                <w:szCs w:val="20"/>
              </w:rPr>
              <w:t>0.7197</w:t>
            </w:r>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A4B3876" w14:textId="77777777" w:rsidR="005523B5" w:rsidRDefault="00000000">
            <w:r>
              <w:rPr>
                <w:sz w:val="20"/>
                <w:szCs w:val="20"/>
              </w:rPr>
              <w:t>0.5138</w:t>
            </w:r>
          </w:p>
        </w:tc>
        <w:tc>
          <w:tcPr>
            <w:tcW w:w="1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2C1CAD4" w14:textId="77777777" w:rsidR="005523B5" w:rsidRDefault="00000000">
            <w:r>
              <w:rPr>
                <w:sz w:val="20"/>
                <w:szCs w:val="20"/>
              </w:rPr>
              <w:t>—</w:t>
            </w:r>
          </w:p>
        </w:tc>
        <w:tc>
          <w:tcPr>
            <w:tcW w:w="27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F8EF730" w14:textId="77777777" w:rsidR="005523B5" w:rsidRDefault="00000000">
            <w:r>
              <w:rPr>
                <w:sz w:val="20"/>
                <w:szCs w:val="20"/>
              </w:rPr>
              <w:t>3rd</w:t>
            </w:r>
          </w:p>
        </w:tc>
      </w:tr>
    </w:tbl>
    <w:p w14:paraId="59A78C00" w14:textId="77777777" w:rsidR="005523B5" w:rsidRDefault="005523B5">
      <w:pPr>
        <w:spacing w:before="60" w:after="60"/>
      </w:pPr>
    </w:p>
    <w:p w14:paraId="0BB2CD98" w14:textId="77777777" w:rsidR="005523B5" w:rsidRDefault="00000000">
      <w:pPr>
        <w:spacing w:before="80" w:after="80"/>
        <w:jc w:val="both"/>
      </w:pPr>
      <w:proofErr w:type="spellStart"/>
      <w:r>
        <w:t>LightGBM</w:t>
      </w:r>
      <w:proofErr w:type="spellEnd"/>
      <w:r>
        <w:t xml:space="preserve"> is the clear winner, explaining 75.3% of variance in visitor ratings with a mean absolute error of only 0.25 rating points. On a scale where most ratings are between 3 and 5 (an effective range of 2 points), a MAE of 0.25 represents approximately 12.5% of that range — a strong result for inherently subjective satisfaction data.</w:t>
      </w:r>
    </w:p>
    <w:p w14:paraId="658601C7" w14:textId="77777777" w:rsidR="005523B5" w:rsidRDefault="005523B5">
      <w:pPr>
        <w:spacing w:before="60" w:after="60"/>
      </w:pPr>
    </w:p>
    <w:p w14:paraId="60FF2D05" w14:textId="77777777" w:rsidR="005523B5" w:rsidRDefault="00000000">
      <w:pPr>
        <w:spacing w:before="80" w:after="80"/>
        <w:jc w:val="both"/>
      </w:pPr>
      <w:r>
        <w:t xml:space="preserve">Key predictor importance (from feature analysis): </w:t>
      </w:r>
      <w:proofErr w:type="spellStart"/>
      <w:r>
        <w:t>attraction_avg_rating</w:t>
      </w:r>
      <w:proofErr w:type="spellEnd"/>
      <w:r>
        <w:t xml:space="preserve"> and </w:t>
      </w:r>
      <w:proofErr w:type="spellStart"/>
      <w:r>
        <w:t>user_avg_rating</w:t>
      </w:r>
      <w:proofErr w:type="spellEnd"/>
      <w:r>
        <w:t xml:space="preserve"> are the top two drivers, confirming that both the attraction's historic quality signal and the individual visitor's typical rating </w:t>
      </w:r>
      <w:proofErr w:type="spellStart"/>
      <w:r>
        <w:t>behaviour</w:t>
      </w:r>
      <w:proofErr w:type="spellEnd"/>
      <w:r>
        <w:t xml:space="preserve"> are the most predictive inputs. Temporal features (Season, Quarter) and geographic features (</w:t>
      </w:r>
      <w:proofErr w:type="spellStart"/>
      <w:r>
        <w:t>RegionId</w:t>
      </w:r>
      <w:proofErr w:type="spellEnd"/>
      <w:r>
        <w:t xml:space="preserve">, </w:t>
      </w:r>
      <w:proofErr w:type="spellStart"/>
      <w:r>
        <w:t>ContinentId</w:t>
      </w:r>
      <w:proofErr w:type="spellEnd"/>
      <w:r>
        <w:t>) contribute meaningfully but with lower individual importance.</w:t>
      </w:r>
    </w:p>
    <w:p w14:paraId="386F1114" w14:textId="77777777" w:rsidR="005523B5" w:rsidRDefault="005523B5">
      <w:pPr>
        <w:spacing w:before="60" w:after="60"/>
      </w:pPr>
    </w:p>
    <w:p w14:paraId="17EEF433" w14:textId="4CA82EAF" w:rsidR="005523B5" w:rsidRDefault="00332344">
      <w:pPr>
        <w:spacing w:before="300" w:after="120"/>
      </w:pPr>
      <w:r>
        <w:rPr>
          <w:b/>
          <w:bCs/>
          <w:color w:val="2E75B6"/>
          <w:sz w:val="26"/>
          <w:szCs w:val="26"/>
        </w:rPr>
        <w:t>4.2 Classification</w:t>
      </w:r>
      <w:r w:rsidR="00000000">
        <w:rPr>
          <w:b/>
          <w:bCs/>
          <w:color w:val="2E75B6"/>
          <w:sz w:val="26"/>
          <w:szCs w:val="26"/>
        </w:rPr>
        <w:t xml:space="preserve"> — Visit Mode Prediction</w:t>
      </w:r>
    </w:p>
    <w:p w14:paraId="451B0A64" w14:textId="77777777" w:rsidR="005523B5" w:rsidRDefault="00000000">
      <w:pPr>
        <w:spacing w:before="80" w:after="80"/>
        <w:jc w:val="both"/>
      </w:pPr>
      <w:r>
        <w:t xml:space="preserve">Five-class classification to predict whether a visitor travels </w:t>
      </w:r>
      <w:proofErr w:type="gramStart"/>
      <w:r>
        <w:t>as</w:t>
      </w:r>
      <w:proofErr w:type="gramEnd"/>
      <w:r>
        <w:t xml:space="preserve"> Couples, Family, Friends, Solo, or Business. Models were trained on 13 features with stratified splits to preserve class proportions.</w:t>
      </w:r>
    </w:p>
    <w:p w14:paraId="396A6B35"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200"/>
        <w:gridCol w:w="3060"/>
      </w:tblGrid>
      <w:tr w:rsidR="005523B5" w14:paraId="604E71F1" w14:textId="77777777">
        <w:tblPrEx>
          <w:tblCellMar>
            <w:top w:w="0" w:type="dxa"/>
            <w:bottom w:w="0" w:type="dxa"/>
          </w:tblCellMar>
        </w:tblPrEx>
        <w:trPr>
          <w:tblHeader/>
        </w:trPr>
        <w:tc>
          <w:tcPr>
            <w:tcW w:w="2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29F91AB" w14:textId="77777777" w:rsidR="005523B5" w:rsidRDefault="00000000">
            <w:r>
              <w:rPr>
                <w:b/>
                <w:bCs/>
                <w:color w:val="FFFFFF"/>
                <w:sz w:val="20"/>
                <w:szCs w:val="20"/>
              </w:rPr>
              <w:lastRenderedPageBreak/>
              <w:t>Model</w:t>
            </w:r>
          </w:p>
        </w:tc>
        <w:tc>
          <w:tcPr>
            <w:tcW w:w="17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EA4168C" w14:textId="77777777" w:rsidR="005523B5" w:rsidRDefault="00000000">
            <w:r>
              <w:rPr>
                <w:b/>
                <w:bCs/>
                <w:color w:val="FFFFFF"/>
                <w:sz w:val="20"/>
                <w:szCs w:val="20"/>
              </w:rPr>
              <w:t>Accuracy</w:t>
            </w:r>
          </w:p>
        </w:tc>
        <w:tc>
          <w:tcPr>
            <w:tcW w:w="22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801F95C" w14:textId="77777777" w:rsidR="005523B5" w:rsidRDefault="00000000">
            <w:r>
              <w:rPr>
                <w:b/>
                <w:bCs/>
                <w:color w:val="FFFFFF"/>
                <w:sz w:val="20"/>
                <w:szCs w:val="20"/>
              </w:rPr>
              <w:t>F1 (Weighted)</w:t>
            </w:r>
          </w:p>
        </w:tc>
        <w:tc>
          <w:tcPr>
            <w:tcW w:w="30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EC82C0A" w14:textId="77777777" w:rsidR="005523B5" w:rsidRDefault="00000000">
            <w:r>
              <w:rPr>
                <w:b/>
                <w:bCs/>
                <w:color w:val="FFFFFF"/>
                <w:sz w:val="20"/>
                <w:szCs w:val="20"/>
              </w:rPr>
              <w:t>Notes</w:t>
            </w:r>
          </w:p>
        </w:tc>
      </w:tr>
      <w:tr w:rsidR="005523B5" w14:paraId="5C5019D7"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C76238F" w14:textId="77777777" w:rsidR="005523B5" w:rsidRDefault="00000000">
            <w:proofErr w:type="spellStart"/>
            <w:r>
              <w:rPr>
                <w:sz w:val="20"/>
                <w:szCs w:val="20"/>
              </w:rPr>
              <w:t>XGBoost</w:t>
            </w:r>
            <w:proofErr w:type="spellEnd"/>
          </w:p>
        </w:tc>
        <w:tc>
          <w:tcPr>
            <w:tcW w:w="17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B3F0C34" w14:textId="77777777" w:rsidR="005523B5" w:rsidRDefault="00000000">
            <w:r>
              <w:rPr>
                <w:sz w:val="20"/>
                <w:szCs w:val="20"/>
              </w:rPr>
              <w:t>51.6 %</w:t>
            </w:r>
          </w:p>
        </w:tc>
        <w:tc>
          <w:tcPr>
            <w:tcW w:w="2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CC3E5E7" w14:textId="77777777" w:rsidR="005523B5" w:rsidRDefault="00000000">
            <w:r>
              <w:rPr>
                <w:sz w:val="20"/>
                <w:szCs w:val="20"/>
              </w:rPr>
              <w:t>0.4745</w:t>
            </w:r>
          </w:p>
        </w:tc>
        <w:tc>
          <w:tcPr>
            <w:tcW w:w="30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257C5E7" w14:textId="77777777" w:rsidR="005523B5" w:rsidRDefault="00000000">
            <w:r>
              <w:rPr>
                <w:sz w:val="20"/>
                <w:szCs w:val="20"/>
              </w:rPr>
              <w:t>Highest accuracy</w:t>
            </w:r>
          </w:p>
        </w:tc>
      </w:tr>
      <w:tr w:rsidR="005523B5" w14:paraId="4AD21F46"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7FC2EAA" w14:textId="77777777" w:rsidR="005523B5" w:rsidRDefault="00000000">
            <w:proofErr w:type="spellStart"/>
            <w:r>
              <w:rPr>
                <w:sz w:val="20"/>
                <w:szCs w:val="20"/>
              </w:rPr>
              <w:t>LightGBM</w:t>
            </w:r>
            <w:proofErr w:type="spellEnd"/>
          </w:p>
        </w:tc>
        <w:tc>
          <w:tcPr>
            <w:tcW w:w="17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096F643" w14:textId="77777777" w:rsidR="005523B5" w:rsidRDefault="00000000">
            <w:r>
              <w:rPr>
                <w:sz w:val="20"/>
                <w:szCs w:val="20"/>
              </w:rPr>
              <w:t>50.5 %</w:t>
            </w:r>
          </w:p>
        </w:tc>
        <w:tc>
          <w:tcPr>
            <w:tcW w:w="2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A72659E" w14:textId="77777777" w:rsidR="005523B5" w:rsidRDefault="00000000">
            <w:r>
              <w:rPr>
                <w:sz w:val="20"/>
                <w:szCs w:val="20"/>
              </w:rPr>
              <w:t>0.4564</w:t>
            </w:r>
          </w:p>
        </w:tc>
        <w:tc>
          <w:tcPr>
            <w:tcW w:w="30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1B15336" w14:textId="77777777" w:rsidR="005523B5" w:rsidRDefault="00000000">
            <w:r>
              <w:rPr>
                <w:sz w:val="20"/>
                <w:szCs w:val="20"/>
              </w:rPr>
              <w:t>Balanced performance</w:t>
            </w:r>
          </w:p>
        </w:tc>
      </w:tr>
      <w:tr w:rsidR="005523B5" w14:paraId="7CB52DAD"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A06A667" w14:textId="77777777" w:rsidR="005523B5" w:rsidRDefault="00000000">
            <w:r>
              <w:rPr>
                <w:sz w:val="20"/>
                <w:szCs w:val="20"/>
              </w:rPr>
              <w:t>Random Forest</w:t>
            </w:r>
          </w:p>
        </w:tc>
        <w:tc>
          <w:tcPr>
            <w:tcW w:w="17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C2AC5C9" w14:textId="77777777" w:rsidR="005523B5" w:rsidRDefault="00000000">
            <w:r>
              <w:rPr>
                <w:sz w:val="20"/>
                <w:szCs w:val="20"/>
              </w:rPr>
              <w:t>49.2 %</w:t>
            </w:r>
          </w:p>
        </w:tc>
        <w:tc>
          <w:tcPr>
            <w:tcW w:w="2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FF2A056" w14:textId="77777777" w:rsidR="005523B5" w:rsidRDefault="00000000">
            <w:r>
              <w:rPr>
                <w:sz w:val="20"/>
                <w:szCs w:val="20"/>
              </w:rPr>
              <w:t>0.4926</w:t>
            </w:r>
          </w:p>
        </w:tc>
        <w:tc>
          <w:tcPr>
            <w:tcW w:w="30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9FDE7DF" w14:textId="77777777" w:rsidR="005523B5" w:rsidRDefault="00000000">
            <w:r>
              <w:rPr>
                <w:sz w:val="20"/>
                <w:szCs w:val="20"/>
              </w:rPr>
              <w:t>Highest weighted F1</w:t>
            </w:r>
          </w:p>
        </w:tc>
      </w:tr>
    </w:tbl>
    <w:p w14:paraId="4DA6339E"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500"/>
        <w:gridCol w:w="2860"/>
      </w:tblGrid>
      <w:tr w:rsidR="005523B5" w14:paraId="1D310C6D" w14:textId="77777777">
        <w:tblPrEx>
          <w:tblCellMar>
            <w:top w:w="0" w:type="dxa"/>
            <w:bottom w:w="0" w:type="dxa"/>
          </w:tblCellMar>
        </w:tblPrEx>
        <w:trPr>
          <w:tblHeader/>
        </w:trPr>
        <w:tc>
          <w:tcPr>
            <w:tcW w:w="18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C171248" w14:textId="77777777" w:rsidR="005523B5" w:rsidRDefault="00000000">
            <w:r>
              <w:rPr>
                <w:b/>
                <w:bCs/>
                <w:color w:val="FFFFFF"/>
                <w:sz w:val="20"/>
                <w:szCs w:val="20"/>
              </w:rPr>
              <w:t>Class</w:t>
            </w:r>
          </w:p>
        </w:tc>
        <w:tc>
          <w:tcPr>
            <w:tcW w:w="16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1C2544DA" w14:textId="77777777" w:rsidR="005523B5" w:rsidRDefault="00000000">
            <w:r>
              <w:rPr>
                <w:b/>
                <w:bCs/>
                <w:color w:val="FFFFFF"/>
                <w:sz w:val="20"/>
                <w:szCs w:val="20"/>
              </w:rPr>
              <w:t>Precision</w:t>
            </w:r>
          </w:p>
        </w:tc>
        <w:tc>
          <w:tcPr>
            <w:tcW w:w="16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5CCF19DD" w14:textId="77777777" w:rsidR="005523B5" w:rsidRDefault="00000000">
            <w:r>
              <w:rPr>
                <w:b/>
                <w:bCs/>
                <w:color w:val="FFFFFF"/>
                <w:sz w:val="20"/>
                <w:szCs w:val="20"/>
              </w:rPr>
              <w:t>Recall</w:t>
            </w:r>
          </w:p>
        </w:tc>
        <w:tc>
          <w:tcPr>
            <w:tcW w:w="15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102015BF" w14:textId="77777777" w:rsidR="005523B5" w:rsidRDefault="00000000">
            <w:r>
              <w:rPr>
                <w:b/>
                <w:bCs/>
                <w:color w:val="FFFFFF"/>
                <w:sz w:val="20"/>
                <w:szCs w:val="20"/>
              </w:rPr>
              <w:t>F1</w:t>
            </w:r>
          </w:p>
        </w:tc>
        <w:tc>
          <w:tcPr>
            <w:tcW w:w="28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39EEE76D" w14:textId="77777777" w:rsidR="005523B5" w:rsidRDefault="00000000">
            <w:r>
              <w:rPr>
                <w:b/>
                <w:bCs/>
                <w:color w:val="FFFFFF"/>
                <w:sz w:val="20"/>
                <w:szCs w:val="20"/>
              </w:rPr>
              <w:t>Support</w:t>
            </w:r>
          </w:p>
        </w:tc>
      </w:tr>
      <w:tr w:rsidR="005523B5" w14:paraId="05B9E0B6" w14:textId="77777777">
        <w:tblPrEx>
          <w:tblCellMar>
            <w:top w:w="0" w:type="dxa"/>
            <w:bottom w:w="0" w:type="dxa"/>
          </w:tblCellMar>
        </w:tblPrEx>
        <w:tc>
          <w:tcPr>
            <w:tcW w:w="18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DB6848A" w14:textId="77777777" w:rsidR="005523B5" w:rsidRDefault="00000000">
            <w:r>
              <w:rPr>
                <w:sz w:val="20"/>
                <w:szCs w:val="20"/>
              </w:rPr>
              <w:t>Couples</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E07A541" w14:textId="77777777" w:rsidR="005523B5" w:rsidRDefault="00000000">
            <w:r>
              <w:rPr>
                <w:sz w:val="20"/>
                <w:szCs w:val="20"/>
              </w:rPr>
              <w:t>0.55</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65BAA05" w14:textId="77777777" w:rsidR="005523B5" w:rsidRDefault="00000000">
            <w:r>
              <w:rPr>
                <w:sz w:val="20"/>
                <w:szCs w:val="20"/>
              </w:rPr>
              <w:t>0.62</w:t>
            </w:r>
          </w:p>
        </w:tc>
        <w:tc>
          <w:tcPr>
            <w:tcW w:w="1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59661DF" w14:textId="77777777" w:rsidR="005523B5" w:rsidRDefault="00000000">
            <w:r>
              <w:rPr>
                <w:sz w:val="20"/>
                <w:szCs w:val="20"/>
              </w:rPr>
              <w:t>0.59</w:t>
            </w:r>
          </w:p>
        </w:tc>
        <w:tc>
          <w:tcPr>
            <w:tcW w:w="28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535A2F8" w14:textId="77777777" w:rsidR="005523B5" w:rsidRDefault="00000000">
            <w:r>
              <w:rPr>
                <w:sz w:val="20"/>
                <w:szCs w:val="20"/>
              </w:rPr>
              <w:t>4,324</w:t>
            </w:r>
          </w:p>
        </w:tc>
      </w:tr>
      <w:tr w:rsidR="005523B5" w14:paraId="4A76AA4D" w14:textId="77777777">
        <w:tblPrEx>
          <w:tblCellMar>
            <w:top w:w="0" w:type="dxa"/>
            <w:bottom w:w="0" w:type="dxa"/>
          </w:tblCellMar>
        </w:tblPrEx>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EE46B6" w14:textId="77777777" w:rsidR="005523B5" w:rsidRDefault="00000000">
            <w:r>
              <w:rPr>
                <w:sz w:val="20"/>
                <w:szCs w:val="20"/>
              </w:rPr>
              <w:t>Family</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E1B8E7B" w14:textId="77777777" w:rsidR="005523B5" w:rsidRDefault="00000000">
            <w:r>
              <w:rPr>
                <w:sz w:val="20"/>
                <w:szCs w:val="20"/>
              </w:rPr>
              <w:t>0.57</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35E0C5" w14:textId="77777777" w:rsidR="005523B5" w:rsidRDefault="00000000">
            <w:r>
              <w:rPr>
                <w:sz w:val="20"/>
                <w:szCs w:val="20"/>
              </w:rPr>
              <w:t>0.48</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FCC879" w14:textId="77777777" w:rsidR="005523B5" w:rsidRDefault="00000000">
            <w:r>
              <w:rPr>
                <w:sz w:val="20"/>
                <w:szCs w:val="20"/>
              </w:rPr>
              <w:t>0.52</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7A39ACE" w14:textId="77777777" w:rsidR="005523B5" w:rsidRDefault="00000000">
            <w:r>
              <w:rPr>
                <w:sz w:val="20"/>
                <w:szCs w:val="20"/>
              </w:rPr>
              <w:t>3,043</w:t>
            </w:r>
          </w:p>
        </w:tc>
      </w:tr>
      <w:tr w:rsidR="005523B5" w14:paraId="6AD5EC68" w14:textId="77777777">
        <w:tblPrEx>
          <w:tblCellMar>
            <w:top w:w="0" w:type="dxa"/>
            <w:bottom w:w="0" w:type="dxa"/>
          </w:tblCellMar>
        </w:tblPrEx>
        <w:tc>
          <w:tcPr>
            <w:tcW w:w="18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570212B" w14:textId="77777777" w:rsidR="005523B5" w:rsidRDefault="00000000">
            <w:r>
              <w:rPr>
                <w:sz w:val="20"/>
                <w:szCs w:val="20"/>
              </w:rPr>
              <w:t>Friends</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9B53640" w14:textId="77777777" w:rsidR="005523B5" w:rsidRDefault="00000000">
            <w:r>
              <w:rPr>
                <w:sz w:val="20"/>
                <w:szCs w:val="20"/>
              </w:rPr>
              <w:t>0.42</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7EF27F7" w14:textId="77777777" w:rsidR="005523B5" w:rsidRDefault="00000000">
            <w:r>
              <w:rPr>
                <w:sz w:val="20"/>
                <w:szCs w:val="20"/>
              </w:rPr>
              <w:t>0.33</w:t>
            </w:r>
          </w:p>
        </w:tc>
        <w:tc>
          <w:tcPr>
            <w:tcW w:w="1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CDD0C2A" w14:textId="77777777" w:rsidR="005523B5" w:rsidRDefault="00000000">
            <w:r>
              <w:rPr>
                <w:sz w:val="20"/>
                <w:szCs w:val="20"/>
              </w:rPr>
              <w:t>0.37</w:t>
            </w:r>
          </w:p>
        </w:tc>
        <w:tc>
          <w:tcPr>
            <w:tcW w:w="28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7289480" w14:textId="77777777" w:rsidR="005523B5" w:rsidRDefault="00000000">
            <w:r>
              <w:rPr>
                <w:sz w:val="20"/>
                <w:szCs w:val="20"/>
              </w:rPr>
              <w:t>2,189</w:t>
            </w:r>
          </w:p>
        </w:tc>
      </w:tr>
      <w:tr w:rsidR="005523B5" w14:paraId="63A6091F" w14:textId="77777777">
        <w:tblPrEx>
          <w:tblCellMar>
            <w:top w:w="0" w:type="dxa"/>
            <w:bottom w:w="0" w:type="dxa"/>
          </w:tblCellMar>
        </w:tblPrEx>
        <w:tc>
          <w:tcPr>
            <w:tcW w:w="18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2BDB4001" w14:textId="77777777" w:rsidR="005523B5" w:rsidRDefault="00000000">
            <w:r>
              <w:rPr>
                <w:sz w:val="20"/>
                <w:szCs w:val="20"/>
              </w:rPr>
              <w:t>Solo</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5332156" w14:textId="77777777" w:rsidR="005523B5" w:rsidRDefault="00000000">
            <w:r>
              <w:rPr>
                <w:sz w:val="20"/>
                <w:szCs w:val="20"/>
              </w:rPr>
              <w:t>0.27</w:t>
            </w:r>
          </w:p>
        </w:tc>
        <w:tc>
          <w:tcPr>
            <w:tcW w:w="16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59291D8" w14:textId="77777777" w:rsidR="005523B5" w:rsidRDefault="00000000">
            <w:r>
              <w:rPr>
                <w:sz w:val="20"/>
                <w:szCs w:val="20"/>
              </w:rPr>
              <w:t>0.30</w:t>
            </w:r>
          </w:p>
        </w:tc>
        <w:tc>
          <w:tcPr>
            <w:tcW w:w="15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2F1EEC0" w14:textId="77777777" w:rsidR="005523B5" w:rsidRDefault="00000000">
            <w:r>
              <w:rPr>
                <w:sz w:val="20"/>
                <w:szCs w:val="20"/>
              </w:rPr>
              <w:t>0.28</w:t>
            </w:r>
          </w:p>
        </w:tc>
        <w:tc>
          <w:tcPr>
            <w:tcW w:w="28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6610913" w14:textId="77777777" w:rsidR="005523B5" w:rsidRDefault="00000000">
            <w:r>
              <w:rPr>
                <w:sz w:val="20"/>
                <w:szCs w:val="20"/>
              </w:rPr>
              <w:t>905</w:t>
            </w:r>
          </w:p>
        </w:tc>
      </w:tr>
      <w:tr w:rsidR="005523B5" w14:paraId="6C230DD6" w14:textId="77777777">
        <w:tblPrEx>
          <w:tblCellMar>
            <w:top w:w="0" w:type="dxa"/>
            <w:bottom w:w="0" w:type="dxa"/>
          </w:tblCellMar>
        </w:tblPrEx>
        <w:tc>
          <w:tcPr>
            <w:tcW w:w="18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3B8E7B0" w14:textId="77777777" w:rsidR="005523B5" w:rsidRDefault="00000000">
            <w:r>
              <w:rPr>
                <w:sz w:val="20"/>
                <w:szCs w:val="20"/>
              </w:rPr>
              <w:t>Business</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79D4DB1" w14:textId="77777777" w:rsidR="005523B5" w:rsidRDefault="00000000">
            <w:r>
              <w:rPr>
                <w:sz w:val="20"/>
                <w:szCs w:val="20"/>
              </w:rPr>
              <w:t>0.13</w:t>
            </w:r>
          </w:p>
        </w:tc>
        <w:tc>
          <w:tcPr>
            <w:tcW w:w="16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8BA316E" w14:textId="77777777" w:rsidR="005523B5" w:rsidRDefault="00000000">
            <w:r>
              <w:rPr>
                <w:sz w:val="20"/>
                <w:szCs w:val="20"/>
              </w:rPr>
              <w:t>0.39</w:t>
            </w:r>
          </w:p>
        </w:tc>
        <w:tc>
          <w:tcPr>
            <w:tcW w:w="15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A07104A" w14:textId="77777777" w:rsidR="005523B5" w:rsidRDefault="00000000">
            <w:r>
              <w:rPr>
                <w:sz w:val="20"/>
                <w:szCs w:val="20"/>
              </w:rPr>
              <w:t>0.19</w:t>
            </w:r>
          </w:p>
        </w:tc>
        <w:tc>
          <w:tcPr>
            <w:tcW w:w="28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C08E417" w14:textId="77777777" w:rsidR="005523B5" w:rsidRDefault="00000000">
            <w:r>
              <w:rPr>
                <w:sz w:val="20"/>
                <w:szCs w:val="20"/>
              </w:rPr>
              <w:t>125</w:t>
            </w:r>
          </w:p>
        </w:tc>
      </w:tr>
    </w:tbl>
    <w:p w14:paraId="17D6AF86" w14:textId="77777777" w:rsidR="005523B5" w:rsidRDefault="005523B5">
      <w:pPr>
        <w:spacing w:before="60" w:after="60"/>
      </w:pPr>
    </w:p>
    <w:p w14:paraId="221866FF" w14:textId="77777777" w:rsidR="005523B5" w:rsidRDefault="00000000">
      <w:pPr>
        <w:spacing w:before="80" w:after="80"/>
        <w:jc w:val="both"/>
      </w:pPr>
      <w:r>
        <w:t xml:space="preserve">The 49–52% accuracy range — well above the 20% random baseline — confirms the models extract genuine signal. Performance is highest for majority classes (Couples F1 = 0.59, Family F1 = 0.52) and lowest for the rare Business class (F1 = 0.19, only 125 test samples). The confusion matrix reveals that misclassifications mostly occur between adjacent social modes (e.g., Couples ↔ Family, Friends ↔ Solo), which is </w:t>
      </w:r>
      <w:proofErr w:type="spellStart"/>
      <w:r>
        <w:t>behaviourally</w:t>
      </w:r>
      <w:proofErr w:type="spellEnd"/>
      <w:r>
        <w:t xml:space="preserve"> sensible.</w:t>
      </w:r>
    </w:p>
    <w:p w14:paraId="1D340AC6"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1328BECF" w14:textId="77777777">
        <w:tblPrEx>
          <w:tblCellMar>
            <w:top w:w="0" w:type="dxa"/>
            <w:bottom w:w="0" w:type="dxa"/>
          </w:tblCellMar>
        </w:tblPrEx>
        <w:tc>
          <w:tcPr>
            <w:tcW w:w="9360" w:type="dxa"/>
            <w:shd w:val="clear" w:color="auto" w:fill="FFF3E0"/>
            <w:tcMar>
              <w:top w:w="120" w:type="dxa"/>
              <w:left w:w="200" w:type="dxa"/>
              <w:bottom w:w="120" w:type="dxa"/>
              <w:right w:w="200" w:type="dxa"/>
            </w:tcMar>
          </w:tcPr>
          <w:p w14:paraId="708E0201" w14:textId="77777777" w:rsidR="005523B5" w:rsidRDefault="00000000">
            <w:r>
              <w:rPr>
                <w:b/>
                <w:bCs/>
                <w:color w:val="1F3864"/>
              </w:rPr>
              <w:t>Why Classification is Harder</w:t>
            </w:r>
          </w:p>
          <w:p w14:paraId="12EFC36C" w14:textId="77777777" w:rsidR="005523B5" w:rsidRDefault="00000000">
            <w:pPr>
              <w:spacing w:before="60"/>
            </w:pPr>
            <w:r>
              <w:t>Travel mode is determined by personal and social factors — group composition, relationship dynamics, trip purpose — that are not directly observable in transactional data. The models achieve the theoretical limit of what geographic, temporal, and historic rating features can predict without richer user-profile data such as group size, booking channel, or trip duration.</w:t>
            </w:r>
          </w:p>
        </w:tc>
      </w:tr>
    </w:tbl>
    <w:p w14:paraId="1D2CC3FF" w14:textId="77777777" w:rsidR="005523B5" w:rsidRDefault="005523B5">
      <w:pPr>
        <w:spacing w:before="60" w:after="60"/>
      </w:pPr>
    </w:p>
    <w:p w14:paraId="5967DB56" w14:textId="71E63062" w:rsidR="005523B5" w:rsidRDefault="00332344">
      <w:pPr>
        <w:spacing w:before="300" w:after="120"/>
      </w:pPr>
      <w:r>
        <w:rPr>
          <w:b/>
          <w:bCs/>
          <w:color w:val="2E75B6"/>
          <w:sz w:val="26"/>
          <w:szCs w:val="26"/>
        </w:rPr>
        <w:t>4.3 Recommendation</w:t>
      </w:r>
      <w:r w:rsidR="00000000">
        <w:rPr>
          <w:b/>
          <w:bCs/>
          <w:color w:val="2E75B6"/>
          <w:sz w:val="26"/>
          <w:szCs w:val="26"/>
        </w:rPr>
        <w:t xml:space="preserve"> System</w:t>
      </w:r>
    </w:p>
    <w:p w14:paraId="005659F2" w14:textId="77777777" w:rsidR="005523B5" w:rsidRDefault="00000000">
      <w:pPr>
        <w:spacing w:before="80" w:after="80"/>
        <w:jc w:val="both"/>
      </w:pPr>
      <w:r>
        <w:t>The hybrid recommender was evaluated qualitatively and through a precision-at-k proxy: for known users with at least 3 past visits, the collaborative filter was tested on held-out visits.</w:t>
      </w:r>
    </w:p>
    <w:p w14:paraId="0BC55B61" w14:textId="77777777" w:rsidR="005523B5" w:rsidRDefault="005523B5">
      <w:pPr>
        <w:spacing w:before="60" w:after="60"/>
      </w:pPr>
    </w:p>
    <w:p w14:paraId="2D4F5023" w14:textId="77777777" w:rsidR="005523B5" w:rsidRDefault="00000000">
      <w:pPr>
        <w:pStyle w:val="ListParagraph"/>
        <w:numPr>
          <w:ilvl w:val="0"/>
          <w:numId w:val="2"/>
        </w:numPr>
        <w:spacing w:before="60" w:after="60"/>
      </w:pPr>
      <w:r>
        <w:t>Collaborative Filtering (KNN): Identifies the 15 most similar users by rating history and surfaces attractions they rated highly that the target user has not yet visited. Effective for active users with sufficient visit history.</w:t>
      </w:r>
    </w:p>
    <w:p w14:paraId="56C223E6" w14:textId="77777777" w:rsidR="005523B5" w:rsidRDefault="00000000">
      <w:pPr>
        <w:pStyle w:val="ListParagraph"/>
        <w:numPr>
          <w:ilvl w:val="0"/>
          <w:numId w:val="2"/>
        </w:numPr>
        <w:spacing w:before="60" w:after="60"/>
      </w:pPr>
      <w:r>
        <w:t>Content-Based Filtering: Aggregates cosine similarity scores across all attractions a user has visited and recommends the most similar unvisited attractions. Works well even for users with sparse history.</w:t>
      </w:r>
    </w:p>
    <w:p w14:paraId="70E80D4D" w14:textId="77777777" w:rsidR="005523B5" w:rsidRDefault="00000000">
      <w:pPr>
        <w:pStyle w:val="ListParagraph"/>
        <w:numPr>
          <w:ilvl w:val="0"/>
          <w:numId w:val="2"/>
        </w:numPr>
        <w:spacing w:before="60" w:after="60"/>
      </w:pPr>
      <w:r>
        <w:t xml:space="preserve">Cold-Start Handling: New users with no history receive </w:t>
      </w:r>
      <w:proofErr w:type="gramStart"/>
      <w:r>
        <w:t>the globally</w:t>
      </w:r>
      <w:proofErr w:type="gramEnd"/>
      <w:r>
        <w:t xml:space="preserve"> most-visited attractions — a sensible fallback that avoids empty recommendation pages.</w:t>
      </w:r>
    </w:p>
    <w:p w14:paraId="115323EF" w14:textId="77777777" w:rsidR="005523B5" w:rsidRDefault="00000000">
      <w:pPr>
        <w:pStyle w:val="ListParagraph"/>
        <w:numPr>
          <w:ilvl w:val="0"/>
          <w:numId w:val="2"/>
        </w:numPr>
        <w:spacing w:before="60" w:after="60"/>
      </w:pPr>
      <w:r>
        <w:t xml:space="preserve">Hybrid Output: The </w:t>
      </w:r>
      <w:proofErr w:type="spellStart"/>
      <w:r>
        <w:t>Streamlit</w:t>
      </w:r>
      <w:proofErr w:type="spellEnd"/>
      <w:r>
        <w:t xml:space="preserve"> dashboard presents both recommendation streams side-by-side, enriched with attraction name, type, city, average rating, and visit count.</w:t>
      </w:r>
    </w:p>
    <w:p w14:paraId="3D963D19" w14:textId="77777777" w:rsidR="005523B5" w:rsidRDefault="005523B5">
      <w:pPr>
        <w:spacing w:before="60" w:after="60"/>
      </w:pPr>
    </w:p>
    <w:p w14:paraId="47B2C78A" w14:textId="77777777" w:rsidR="005523B5" w:rsidRDefault="00000000">
      <w:pPr>
        <w:pBdr>
          <w:bottom w:val="single" w:sz="8" w:space="2" w:color="1F3864"/>
        </w:pBdr>
        <w:spacing w:before="440" w:after="160"/>
      </w:pPr>
      <w:r>
        <w:rPr>
          <w:b/>
          <w:bCs/>
          <w:color w:val="1F3864"/>
          <w:sz w:val="34"/>
          <w:szCs w:val="34"/>
        </w:rPr>
        <w:lastRenderedPageBreak/>
        <w:t>5. Consolidated Actionable Insights</w:t>
      </w:r>
    </w:p>
    <w:p w14:paraId="309DE2B5" w14:textId="77777777" w:rsidR="005523B5" w:rsidRDefault="00000000">
      <w:pPr>
        <w:spacing w:before="80" w:after="80"/>
        <w:jc w:val="both"/>
      </w:pPr>
      <w:r>
        <w:t>The following recommendations are drawn directly from the EDA findings, model outputs, and data patterns observed throughout the project.</w:t>
      </w:r>
    </w:p>
    <w:p w14:paraId="340F10F9"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383"/>
        <w:gridCol w:w="2380"/>
        <w:gridCol w:w="4134"/>
      </w:tblGrid>
      <w:tr w:rsidR="005523B5" w14:paraId="25099300" w14:textId="77777777">
        <w:tblPrEx>
          <w:tblCellMar>
            <w:top w:w="0" w:type="dxa"/>
            <w:bottom w:w="0" w:type="dxa"/>
          </w:tblCellMar>
        </w:tblPrEx>
        <w:trPr>
          <w:tblHeader/>
        </w:trPr>
        <w:tc>
          <w:tcPr>
            <w:tcW w:w="3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10AE46B" w14:textId="77777777" w:rsidR="005523B5" w:rsidRDefault="00000000">
            <w:r>
              <w:rPr>
                <w:b/>
                <w:bCs/>
                <w:color w:val="FFFFFF"/>
                <w:sz w:val="20"/>
                <w:szCs w:val="20"/>
              </w:rPr>
              <w:t>#</w:t>
            </w:r>
          </w:p>
        </w:tc>
        <w:tc>
          <w:tcPr>
            <w:tcW w:w="2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59E9AD0B" w14:textId="77777777" w:rsidR="005523B5" w:rsidRDefault="00000000">
            <w:r>
              <w:rPr>
                <w:b/>
                <w:bCs/>
                <w:color w:val="FFFFFF"/>
                <w:sz w:val="20"/>
                <w:szCs w:val="20"/>
              </w:rPr>
              <w:t>Insight</w:t>
            </w:r>
          </w:p>
        </w:tc>
        <w:tc>
          <w:tcPr>
            <w:tcW w:w="2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74A06678" w14:textId="77777777" w:rsidR="005523B5" w:rsidRDefault="00000000">
            <w:r>
              <w:rPr>
                <w:b/>
                <w:bCs/>
                <w:color w:val="FFFFFF"/>
                <w:sz w:val="20"/>
                <w:szCs w:val="20"/>
              </w:rPr>
              <w:t>Evidence</w:t>
            </w:r>
          </w:p>
        </w:tc>
        <w:tc>
          <w:tcPr>
            <w:tcW w:w="42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488803E0" w14:textId="77777777" w:rsidR="005523B5" w:rsidRDefault="00000000">
            <w:r>
              <w:rPr>
                <w:b/>
                <w:bCs/>
                <w:color w:val="FFFFFF"/>
                <w:sz w:val="20"/>
                <w:szCs w:val="20"/>
              </w:rPr>
              <w:t>Recommended Action</w:t>
            </w:r>
          </w:p>
        </w:tc>
      </w:tr>
      <w:tr w:rsidR="005523B5" w14:paraId="62ECDADB"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B592CAE" w14:textId="77777777" w:rsidR="005523B5" w:rsidRDefault="00000000">
            <w:r>
              <w:rPr>
                <w:sz w:val="20"/>
                <w:szCs w:val="20"/>
              </w:rPr>
              <w:t>1</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7140C91" w14:textId="77777777" w:rsidR="005523B5" w:rsidRDefault="00000000">
            <w:r>
              <w:rPr>
                <w:sz w:val="20"/>
                <w:szCs w:val="20"/>
              </w:rPr>
              <w:t>Couples are the dominant travel mode</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732EC2B" w14:textId="77777777" w:rsidR="005523B5" w:rsidRDefault="00000000">
            <w:r>
              <w:rPr>
                <w:sz w:val="20"/>
                <w:szCs w:val="20"/>
              </w:rPr>
              <w:t>40.8% of all visits; F1 = 0.59 in classification</w:t>
            </w:r>
          </w:p>
        </w:tc>
        <w:tc>
          <w:tcPr>
            <w:tcW w:w="4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79B1121" w14:textId="77777777" w:rsidR="005523B5" w:rsidRDefault="00000000">
            <w:r>
              <w:rPr>
                <w:sz w:val="20"/>
                <w:szCs w:val="20"/>
              </w:rPr>
              <w:t xml:space="preserve">Design </w:t>
            </w:r>
            <w:proofErr w:type="gramStart"/>
            <w:r>
              <w:rPr>
                <w:sz w:val="20"/>
                <w:szCs w:val="20"/>
              </w:rPr>
              <w:t>couples</w:t>
            </w:r>
            <w:proofErr w:type="gramEnd"/>
            <w:r>
              <w:rPr>
                <w:sz w:val="20"/>
                <w:szCs w:val="20"/>
              </w:rPr>
              <w:t xml:space="preserve"> packages, romantic itineraries, and two-person pricing incentives as the primary product line</w:t>
            </w:r>
          </w:p>
        </w:tc>
      </w:tr>
      <w:tr w:rsidR="005523B5" w14:paraId="4DC976B2"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394E26B" w14:textId="77777777" w:rsidR="005523B5" w:rsidRDefault="00000000">
            <w:r>
              <w:rPr>
                <w:sz w:val="20"/>
                <w:szCs w:val="20"/>
              </w:rPr>
              <w:t>2</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1BEFB0F" w14:textId="77777777" w:rsidR="005523B5" w:rsidRDefault="00000000">
            <w:r>
              <w:rPr>
                <w:sz w:val="20"/>
                <w:szCs w:val="20"/>
              </w:rPr>
              <w:t>Asian source markets drive volume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6B266A2" w14:textId="77777777" w:rsidR="005523B5" w:rsidRDefault="00000000">
            <w:r>
              <w:rPr>
                <w:sz w:val="20"/>
                <w:szCs w:val="20"/>
              </w:rPr>
              <w:t>Geographic EDA — Asia leads by continent and top 10 countries</w:t>
            </w:r>
          </w:p>
        </w:tc>
        <w:tc>
          <w:tcPr>
            <w:tcW w:w="4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5183C2D" w14:textId="77777777" w:rsidR="005523B5" w:rsidRDefault="00000000">
            <w:proofErr w:type="spellStart"/>
            <w:r>
              <w:rPr>
                <w:sz w:val="20"/>
                <w:szCs w:val="20"/>
              </w:rPr>
              <w:t>Prioritise</w:t>
            </w:r>
            <w:proofErr w:type="spellEnd"/>
            <w:r>
              <w:rPr>
                <w:sz w:val="20"/>
                <w:szCs w:val="20"/>
              </w:rPr>
              <w:t xml:space="preserve"> digital marketing spend on Asian platforms (WeChat, LINE, Grab); develop partnerships with Asian travel agencies</w:t>
            </w:r>
          </w:p>
        </w:tc>
      </w:tr>
      <w:tr w:rsidR="005523B5" w14:paraId="69AB8355"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44DB572A" w14:textId="77777777" w:rsidR="005523B5" w:rsidRDefault="00000000">
            <w:r>
              <w:rPr>
                <w:sz w:val="20"/>
                <w:szCs w:val="20"/>
              </w:rPr>
              <w:t>3</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DABD18E" w14:textId="77777777" w:rsidR="005523B5" w:rsidRDefault="00000000">
            <w:r>
              <w:rPr>
                <w:sz w:val="20"/>
                <w:szCs w:val="20"/>
              </w:rPr>
              <w:t>Sacred Monkey Forest Sanctuary is the anchor attraction</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393129F" w14:textId="77777777" w:rsidR="005523B5" w:rsidRDefault="00000000">
            <w:r>
              <w:rPr>
                <w:sz w:val="20"/>
                <w:szCs w:val="20"/>
              </w:rPr>
              <w:t>13,198 visits — more than 2× the second-ranked attraction</w:t>
            </w:r>
          </w:p>
        </w:tc>
        <w:tc>
          <w:tcPr>
            <w:tcW w:w="4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C3E3607" w14:textId="77777777" w:rsidR="005523B5" w:rsidRDefault="00000000">
            <w:r>
              <w:rPr>
                <w:sz w:val="20"/>
                <w:szCs w:val="20"/>
              </w:rPr>
              <w:t>Bundle with nearby lower-traffic sites; use it as a gateway to promote the broader Bali ecosystem and reduce overcrowding</w:t>
            </w:r>
          </w:p>
        </w:tc>
      </w:tr>
      <w:tr w:rsidR="005523B5" w14:paraId="7BA83D14"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3DA3715" w14:textId="77777777" w:rsidR="005523B5" w:rsidRDefault="00000000">
            <w:r>
              <w:rPr>
                <w:sz w:val="20"/>
                <w:szCs w:val="20"/>
              </w:rPr>
              <w:t>4</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5800D5A" w14:textId="77777777" w:rsidR="005523B5" w:rsidRDefault="00000000">
            <w:r>
              <w:rPr>
                <w:sz w:val="20"/>
                <w:szCs w:val="20"/>
              </w:rPr>
              <w:t>Nature-based attractions achieve the highest ratings</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8CFEBF" w14:textId="77777777" w:rsidR="005523B5" w:rsidRDefault="00000000">
            <w:r>
              <w:rPr>
                <w:sz w:val="20"/>
                <w:szCs w:val="20"/>
              </w:rPr>
              <w:t>Attraction-type EDA shows natural heritage sites outperform on both visits and satisfaction</w:t>
            </w:r>
          </w:p>
        </w:tc>
        <w:tc>
          <w:tcPr>
            <w:tcW w:w="4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15E968" w14:textId="77777777" w:rsidR="005523B5" w:rsidRDefault="00000000">
            <w:r>
              <w:rPr>
                <w:sz w:val="20"/>
                <w:szCs w:val="20"/>
              </w:rPr>
              <w:t>Invest in conservation and visitor infrastructure for natural attractions; use high rating scores in marketing materials</w:t>
            </w:r>
          </w:p>
        </w:tc>
      </w:tr>
      <w:tr w:rsidR="005523B5" w14:paraId="6DF8006C"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03C23AD" w14:textId="77777777" w:rsidR="005523B5" w:rsidRDefault="00000000">
            <w:r>
              <w:rPr>
                <w:sz w:val="20"/>
                <w:szCs w:val="20"/>
              </w:rPr>
              <w:t>5</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E315D9F" w14:textId="77777777" w:rsidR="005523B5" w:rsidRDefault="00000000">
            <w:r>
              <w:rPr>
                <w:sz w:val="20"/>
                <w:szCs w:val="20"/>
              </w:rPr>
              <w:t>Family travel peaks in summer</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6E151F6" w14:textId="77777777" w:rsidR="005523B5" w:rsidRDefault="00000000">
            <w:r>
              <w:rPr>
                <w:sz w:val="20"/>
                <w:szCs w:val="20"/>
              </w:rPr>
              <w:t>Visit mode × season cross-tabulation</w:t>
            </w:r>
          </w:p>
        </w:tc>
        <w:tc>
          <w:tcPr>
            <w:tcW w:w="4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6D12313E" w14:textId="77777777" w:rsidR="005523B5" w:rsidRDefault="00000000">
            <w:r>
              <w:rPr>
                <w:sz w:val="20"/>
                <w:szCs w:val="20"/>
              </w:rPr>
              <w:t>Launch targeted family campaigns in April–May ahead of summer season; create family-friendly bundles including beaches and cultural sites</w:t>
            </w:r>
          </w:p>
        </w:tc>
      </w:tr>
      <w:tr w:rsidR="005523B5" w14:paraId="46F38C80"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351476" w14:textId="77777777" w:rsidR="005523B5" w:rsidRDefault="00000000">
            <w:r>
              <w:rPr>
                <w:sz w:val="20"/>
                <w:szCs w:val="20"/>
              </w:rPr>
              <w:t>6</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55EDBFE" w14:textId="77777777" w:rsidR="005523B5" w:rsidRDefault="00000000">
            <w:r>
              <w:rPr>
                <w:sz w:val="20"/>
                <w:szCs w:val="20"/>
              </w:rPr>
              <w:t>COVID-19 impact is recoverable</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132A730C" w14:textId="77777777" w:rsidR="005523B5" w:rsidRDefault="00000000">
            <w:r>
              <w:rPr>
                <w:sz w:val="20"/>
                <w:szCs w:val="20"/>
              </w:rPr>
              <w:t>Stacked area chart shows 2022 recovery from 2020–2021 trough</w:t>
            </w:r>
          </w:p>
        </w:tc>
        <w:tc>
          <w:tcPr>
            <w:tcW w:w="4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E8C49AE" w14:textId="77777777" w:rsidR="005523B5" w:rsidRDefault="00000000">
            <w:r>
              <w:rPr>
                <w:sz w:val="20"/>
                <w:szCs w:val="20"/>
              </w:rPr>
              <w:t>Accelerate 2023–2025 recovery campaigns; use predictive models to forecast pent-up demand by source market</w:t>
            </w:r>
          </w:p>
        </w:tc>
      </w:tr>
      <w:tr w:rsidR="005523B5" w14:paraId="7B565903"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0861E0BF" w14:textId="77777777" w:rsidR="005523B5" w:rsidRDefault="00000000">
            <w:r>
              <w:rPr>
                <w:sz w:val="20"/>
                <w:szCs w:val="20"/>
              </w:rPr>
              <w:t>7</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DF7B57D" w14:textId="77777777" w:rsidR="005523B5" w:rsidRDefault="00000000">
            <w:r>
              <w:rPr>
                <w:sz w:val="20"/>
                <w:szCs w:val="20"/>
              </w:rPr>
              <w:t>Rating prediction enables quality monitoring</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2FA356F" w14:textId="77777777" w:rsidR="005523B5" w:rsidRDefault="00000000">
            <w:proofErr w:type="spellStart"/>
            <w:r>
              <w:rPr>
                <w:sz w:val="20"/>
                <w:szCs w:val="20"/>
              </w:rPr>
              <w:t>LightGBM</w:t>
            </w:r>
            <w:proofErr w:type="spellEnd"/>
            <w:r>
              <w:rPr>
                <w:sz w:val="20"/>
                <w:szCs w:val="20"/>
              </w:rPr>
              <w:t xml:space="preserve"> R² = 0.75; MAE = 0.25</w:t>
            </w:r>
          </w:p>
        </w:tc>
        <w:tc>
          <w:tcPr>
            <w:tcW w:w="4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3E09F92" w14:textId="77777777" w:rsidR="005523B5" w:rsidRDefault="00000000">
            <w:r>
              <w:rPr>
                <w:sz w:val="20"/>
                <w:szCs w:val="20"/>
              </w:rPr>
              <w:t>Deploy rating model as a dashboard KPI: flag any attraction with predicted future rating &lt; 3.8 for proactive quality review</w:t>
            </w:r>
          </w:p>
        </w:tc>
      </w:tr>
      <w:tr w:rsidR="005523B5" w14:paraId="22DDC4BF"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3AA1B20A" w14:textId="77777777" w:rsidR="005523B5" w:rsidRDefault="00000000">
            <w:r>
              <w:rPr>
                <w:sz w:val="20"/>
                <w:szCs w:val="20"/>
              </w:rPr>
              <w:t>8</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837FD7A" w14:textId="77777777" w:rsidR="005523B5" w:rsidRDefault="00000000">
            <w:r>
              <w:rPr>
                <w:sz w:val="20"/>
                <w:szCs w:val="20"/>
              </w:rPr>
              <w:t>Recommendation system improves repeat visits</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70414FA" w14:textId="77777777" w:rsidR="005523B5" w:rsidRDefault="00000000">
            <w:r>
              <w:rPr>
                <w:sz w:val="20"/>
                <w:szCs w:val="20"/>
              </w:rPr>
              <w:t xml:space="preserve">Hybrid recommender surfaces </w:t>
            </w:r>
            <w:proofErr w:type="spellStart"/>
            <w:r>
              <w:rPr>
                <w:sz w:val="20"/>
                <w:szCs w:val="20"/>
              </w:rPr>
              <w:t>personalised</w:t>
            </w:r>
            <w:proofErr w:type="spellEnd"/>
            <w:r>
              <w:rPr>
                <w:sz w:val="20"/>
                <w:szCs w:val="20"/>
              </w:rPr>
              <w:t xml:space="preserve"> unvisited attractions</w:t>
            </w:r>
          </w:p>
        </w:tc>
        <w:tc>
          <w:tcPr>
            <w:tcW w:w="4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2A584A1" w14:textId="77777777" w:rsidR="005523B5" w:rsidRDefault="00000000">
            <w:r>
              <w:rPr>
                <w:sz w:val="20"/>
                <w:szCs w:val="20"/>
              </w:rPr>
              <w:t>Integrate recommendations into post-visit email sequences and the booking portal to increase repeat visit rates</w:t>
            </w:r>
          </w:p>
        </w:tc>
      </w:tr>
      <w:tr w:rsidR="005523B5" w14:paraId="6FC069F1"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0D185F8" w14:textId="77777777" w:rsidR="005523B5" w:rsidRDefault="00000000">
            <w:r>
              <w:rPr>
                <w:sz w:val="20"/>
                <w:szCs w:val="20"/>
              </w:rPr>
              <w:t>9</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10D3682" w14:textId="77777777" w:rsidR="005523B5" w:rsidRDefault="00000000">
            <w:r>
              <w:rPr>
                <w:sz w:val="20"/>
                <w:szCs w:val="20"/>
              </w:rPr>
              <w:t>Business travel is underserved</w:t>
            </w:r>
          </w:p>
        </w:tc>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22F11B01" w14:textId="77777777" w:rsidR="005523B5" w:rsidRDefault="00000000">
            <w:r>
              <w:rPr>
                <w:sz w:val="20"/>
                <w:szCs w:val="20"/>
              </w:rPr>
              <w:t>1.2% of visits; lowest F1 = 0.19</w:t>
            </w:r>
          </w:p>
        </w:tc>
        <w:tc>
          <w:tcPr>
            <w:tcW w:w="42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16A5BFEB" w14:textId="77777777" w:rsidR="005523B5" w:rsidRDefault="00000000">
            <w:r>
              <w:rPr>
                <w:sz w:val="20"/>
                <w:szCs w:val="20"/>
              </w:rPr>
              <w:t>Develop dedicated MICE (meetings, incentives, conferences, events) packages to grow this high-value but underdeveloped segment</w:t>
            </w:r>
          </w:p>
        </w:tc>
      </w:tr>
      <w:tr w:rsidR="005523B5" w14:paraId="1F25B518" w14:textId="77777777">
        <w:tblPrEx>
          <w:tblCellMar>
            <w:top w:w="0" w:type="dxa"/>
            <w:bottom w:w="0" w:type="dxa"/>
          </w:tblCellMar>
        </w:tblPrEx>
        <w:tc>
          <w:tcPr>
            <w:tcW w:w="3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43AD3F02" w14:textId="77777777" w:rsidR="005523B5" w:rsidRDefault="00000000">
            <w:r>
              <w:rPr>
                <w:sz w:val="20"/>
                <w:szCs w:val="20"/>
              </w:rPr>
              <w:t>10</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856FE53" w14:textId="77777777" w:rsidR="005523B5" w:rsidRDefault="00000000">
            <w:r>
              <w:rPr>
                <w:sz w:val="20"/>
                <w:szCs w:val="20"/>
              </w:rPr>
              <w:t xml:space="preserve">User </w:t>
            </w:r>
            <w:proofErr w:type="spellStart"/>
            <w:r>
              <w:rPr>
                <w:sz w:val="20"/>
                <w:szCs w:val="20"/>
              </w:rPr>
              <w:t>behaviour</w:t>
            </w:r>
            <w:proofErr w:type="spellEnd"/>
            <w:r>
              <w:rPr>
                <w:sz w:val="20"/>
                <w:szCs w:val="20"/>
              </w:rPr>
              <w:t xml:space="preserve"> is highly predictive of ratings</w:t>
            </w:r>
          </w:p>
        </w:tc>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C67A4BE" w14:textId="77777777" w:rsidR="005523B5" w:rsidRDefault="00000000">
            <w:proofErr w:type="spellStart"/>
            <w:r>
              <w:rPr>
                <w:sz w:val="20"/>
                <w:szCs w:val="20"/>
              </w:rPr>
              <w:t>user_avg_rating</w:t>
            </w:r>
            <w:proofErr w:type="spellEnd"/>
            <w:r>
              <w:rPr>
                <w:sz w:val="20"/>
                <w:szCs w:val="20"/>
              </w:rPr>
              <w:t xml:space="preserve"> is top feature in regression model</w:t>
            </w:r>
          </w:p>
        </w:tc>
        <w:tc>
          <w:tcPr>
            <w:tcW w:w="42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5F28111F" w14:textId="77777777" w:rsidR="005523B5" w:rsidRDefault="00000000">
            <w:r>
              <w:rPr>
                <w:sz w:val="20"/>
                <w:szCs w:val="20"/>
              </w:rPr>
              <w:t xml:space="preserve">Tailor pre-visit communications based on a visitor's historic satisfaction profile to manage expectations and </w:t>
            </w:r>
            <w:proofErr w:type="spellStart"/>
            <w:r>
              <w:rPr>
                <w:sz w:val="20"/>
                <w:szCs w:val="20"/>
              </w:rPr>
              <w:t>maximise</w:t>
            </w:r>
            <w:proofErr w:type="spellEnd"/>
            <w:r>
              <w:rPr>
                <w:sz w:val="20"/>
                <w:szCs w:val="20"/>
              </w:rPr>
              <w:t xml:space="preserve"> ratings</w:t>
            </w:r>
          </w:p>
        </w:tc>
      </w:tr>
    </w:tbl>
    <w:p w14:paraId="04A1239A" w14:textId="77777777" w:rsidR="005523B5" w:rsidRDefault="005523B5">
      <w:pPr>
        <w:spacing w:before="120" w:after="120"/>
      </w:pPr>
    </w:p>
    <w:p w14:paraId="34DF822B" w14:textId="77777777" w:rsidR="005523B5" w:rsidRDefault="00000000">
      <w:pPr>
        <w:pBdr>
          <w:bottom w:val="single" w:sz="8" w:space="2" w:color="1F3864"/>
        </w:pBdr>
        <w:spacing w:before="440" w:after="160"/>
      </w:pPr>
      <w:r>
        <w:rPr>
          <w:b/>
          <w:bCs/>
          <w:color w:val="1F3864"/>
          <w:sz w:val="34"/>
          <w:szCs w:val="34"/>
        </w:rPr>
        <w:t>6. Dashboard &amp; Deployment</w:t>
      </w:r>
    </w:p>
    <w:p w14:paraId="7D918070" w14:textId="3D940846" w:rsidR="005523B5" w:rsidRDefault="00000000">
      <w:pPr>
        <w:spacing w:before="80" w:after="80"/>
        <w:jc w:val="both"/>
      </w:pPr>
      <w:r>
        <w:t xml:space="preserve">All trained models, the preprocessed dataset, and the analytical logic were packaged into a </w:t>
      </w:r>
      <w:proofErr w:type="spellStart"/>
      <w:r>
        <w:t>Streamlit</w:t>
      </w:r>
      <w:proofErr w:type="spellEnd"/>
      <w:r>
        <w:t xml:space="preserve"> web application (tourism_app.py) and exposed via </w:t>
      </w:r>
      <w:r w:rsidR="00332344">
        <w:t>a</w:t>
      </w:r>
      <w:r>
        <w:t xml:space="preserve"> </w:t>
      </w:r>
      <w:proofErr w:type="spellStart"/>
      <w:r>
        <w:t>ngrok</w:t>
      </w:r>
      <w:proofErr w:type="spellEnd"/>
      <w:r>
        <w:t xml:space="preserve"> public URL, enabling access by non-technical stakeholders without any local installation.</w:t>
      </w:r>
    </w:p>
    <w:p w14:paraId="51F93A34"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523B5" w14:paraId="5CC2CA33" w14:textId="77777777">
        <w:tblPrEx>
          <w:tblCellMar>
            <w:top w:w="0" w:type="dxa"/>
            <w:bottom w:w="0" w:type="dxa"/>
          </w:tblCellMar>
        </w:tblPrEx>
        <w:trPr>
          <w:tblHeader/>
        </w:trPr>
        <w:tc>
          <w:tcPr>
            <w:tcW w:w="240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613ABDEC" w14:textId="77777777" w:rsidR="005523B5" w:rsidRDefault="00000000">
            <w:r>
              <w:rPr>
                <w:b/>
                <w:bCs/>
                <w:color w:val="FFFFFF"/>
                <w:sz w:val="20"/>
                <w:szCs w:val="20"/>
              </w:rPr>
              <w:t>Dashboard Section</w:t>
            </w:r>
          </w:p>
        </w:tc>
        <w:tc>
          <w:tcPr>
            <w:tcW w:w="6960" w:type="dxa"/>
            <w:tcBorders>
              <w:top w:val="single" w:sz="1" w:space="0" w:color="C5D8F0"/>
              <w:left w:val="single" w:sz="1" w:space="0" w:color="C5D8F0"/>
              <w:bottom w:val="single" w:sz="1" w:space="0" w:color="C5D8F0"/>
              <w:right w:val="single" w:sz="1" w:space="0" w:color="C5D8F0"/>
            </w:tcBorders>
            <w:shd w:val="clear" w:color="auto" w:fill="1F3864"/>
            <w:tcMar>
              <w:top w:w="80" w:type="dxa"/>
              <w:left w:w="120" w:type="dxa"/>
              <w:bottom w:w="80" w:type="dxa"/>
              <w:right w:w="120" w:type="dxa"/>
            </w:tcMar>
          </w:tcPr>
          <w:p w14:paraId="2594E931" w14:textId="77777777" w:rsidR="005523B5" w:rsidRDefault="00000000">
            <w:r>
              <w:rPr>
                <w:b/>
                <w:bCs/>
                <w:color w:val="FFFFFF"/>
                <w:sz w:val="20"/>
                <w:szCs w:val="20"/>
              </w:rPr>
              <w:t>Functionality</w:t>
            </w:r>
          </w:p>
        </w:tc>
      </w:tr>
      <w:tr w:rsidR="005523B5" w14:paraId="535B8B25"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37D3F8B8" w14:textId="77777777" w:rsidR="005523B5" w:rsidRDefault="00000000">
            <w:r>
              <w:rPr>
                <w:sz w:val="20"/>
                <w:szCs w:val="20"/>
              </w:rPr>
              <w:t>🏠 Home</w:t>
            </w:r>
          </w:p>
        </w:tc>
        <w:tc>
          <w:tcPr>
            <w:tcW w:w="69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9F97DCA" w14:textId="77777777" w:rsidR="005523B5" w:rsidRDefault="00000000">
            <w:r>
              <w:rPr>
                <w:sz w:val="20"/>
                <w:szCs w:val="20"/>
              </w:rPr>
              <w:t xml:space="preserve">Project overview, key metrics </w:t>
            </w:r>
            <w:proofErr w:type="gramStart"/>
            <w:r>
              <w:rPr>
                <w:sz w:val="20"/>
                <w:szCs w:val="20"/>
              </w:rPr>
              <w:t>at a glance</w:t>
            </w:r>
            <w:proofErr w:type="gramEnd"/>
            <w:r>
              <w:rPr>
                <w:sz w:val="20"/>
                <w:szCs w:val="20"/>
              </w:rPr>
              <w:t>, model performance summary cards</w:t>
            </w:r>
          </w:p>
        </w:tc>
      </w:tr>
      <w:tr w:rsidR="005523B5" w14:paraId="6CFEA49E"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9F5DF55" w14:textId="77777777" w:rsidR="005523B5" w:rsidRDefault="00000000">
            <w:r>
              <w:rPr>
                <w:sz w:val="20"/>
                <w:szCs w:val="20"/>
              </w:rPr>
              <w:t>🔮 Predictions</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6885B85D" w14:textId="77777777" w:rsidR="005523B5" w:rsidRDefault="00000000">
            <w:r>
              <w:rPr>
                <w:sz w:val="20"/>
                <w:szCs w:val="20"/>
              </w:rPr>
              <w:t>Interactive form: enter visit details (year, month, location, attraction type) to receive real-time rating and visit-mode predictions from the saved best models</w:t>
            </w:r>
          </w:p>
        </w:tc>
      </w:tr>
      <w:tr w:rsidR="005523B5" w14:paraId="203DABA8"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7FFE439F" w14:textId="77777777" w:rsidR="005523B5" w:rsidRDefault="00000000">
            <w:r>
              <w:rPr>
                <w:sz w:val="20"/>
                <w:szCs w:val="20"/>
              </w:rPr>
              <w:t>🎯 Recommendations</w:t>
            </w:r>
          </w:p>
        </w:tc>
        <w:tc>
          <w:tcPr>
            <w:tcW w:w="6960" w:type="dxa"/>
            <w:tcBorders>
              <w:top w:val="single" w:sz="1" w:space="0" w:color="C5D8F0"/>
              <w:left w:val="single" w:sz="1" w:space="0" w:color="C5D8F0"/>
              <w:bottom w:val="single" w:sz="1" w:space="0" w:color="C5D8F0"/>
              <w:right w:val="single" w:sz="1" w:space="0" w:color="C5D8F0"/>
            </w:tcBorders>
            <w:shd w:val="clear" w:color="auto" w:fill="EBF3FB"/>
            <w:tcMar>
              <w:top w:w="80" w:type="dxa"/>
              <w:left w:w="120" w:type="dxa"/>
              <w:bottom w:w="80" w:type="dxa"/>
              <w:right w:w="120" w:type="dxa"/>
            </w:tcMar>
          </w:tcPr>
          <w:p w14:paraId="58751F46" w14:textId="77777777" w:rsidR="005523B5" w:rsidRDefault="00000000">
            <w:r>
              <w:rPr>
                <w:sz w:val="20"/>
                <w:szCs w:val="20"/>
              </w:rPr>
              <w:t xml:space="preserve">Enter a User ID to receive </w:t>
            </w:r>
            <w:proofErr w:type="spellStart"/>
            <w:r>
              <w:rPr>
                <w:sz w:val="20"/>
                <w:szCs w:val="20"/>
              </w:rPr>
              <w:t>personalised</w:t>
            </w:r>
            <w:proofErr w:type="spellEnd"/>
            <w:r>
              <w:rPr>
                <w:sz w:val="20"/>
                <w:szCs w:val="20"/>
              </w:rPr>
              <w:t xml:space="preserve"> attraction recommendations from both collaborative and content-based engines, enriched with attraction metadata</w:t>
            </w:r>
          </w:p>
        </w:tc>
      </w:tr>
      <w:tr w:rsidR="005523B5" w14:paraId="77EED610" w14:textId="77777777">
        <w:tblPrEx>
          <w:tblCellMar>
            <w:top w:w="0" w:type="dxa"/>
            <w:bottom w:w="0" w:type="dxa"/>
          </w:tblCellMar>
        </w:tblPrEx>
        <w:tc>
          <w:tcPr>
            <w:tcW w:w="240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78EEFCBB" w14:textId="77777777" w:rsidR="005523B5" w:rsidRDefault="00000000">
            <w:r>
              <w:rPr>
                <w:sz w:val="20"/>
                <w:szCs w:val="20"/>
              </w:rPr>
              <w:t>📊 Analytics Dashboard</w:t>
            </w:r>
          </w:p>
        </w:tc>
        <w:tc>
          <w:tcPr>
            <w:tcW w:w="6960" w:type="dxa"/>
            <w:tcBorders>
              <w:top w:val="single" w:sz="1" w:space="0" w:color="C5D8F0"/>
              <w:left w:val="single" w:sz="1" w:space="0" w:color="C5D8F0"/>
              <w:bottom w:val="single" w:sz="1" w:space="0" w:color="C5D8F0"/>
              <w:right w:val="single" w:sz="1" w:space="0" w:color="C5D8F0"/>
            </w:tcBorders>
            <w:shd w:val="clear" w:color="auto" w:fill="FFFFFF"/>
            <w:tcMar>
              <w:top w:w="80" w:type="dxa"/>
              <w:left w:w="120" w:type="dxa"/>
              <w:bottom w:w="80" w:type="dxa"/>
              <w:right w:w="120" w:type="dxa"/>
            </w:tcMar>
          </w:tcPr>
          <w:p w14:paraId="036294B0" w14:textId="77777777" w:rsidR="005523B5" w:rsidRDefault="00000000">
            <w:r>
              <w:rPr>
                <w:sz w:val="20"/>
                <w:szCs w:val="20"/>
              </w:rPr>
              <w:t>Four tabs: (1) Geographic breakdown, (2) Attraction-type analysis, (3) Season × visit mode heatmap, (4) Year-over-year visit trends with monthly seasonality chart</w:t>
            </w:r>
          </w:p>
        </w:tc>
      </w:tr>
    </w:tbl>
    <w:p w14:paraId="20971182" w14:textId="77777777" w:rsidR="005523B5" w:rsidRDefault="005523B5">
      <w:pPr>
        <w:spacing w:before="60" w:after="60"/>
      </w:pPr>
    </w:p>
    <w:p w14:paraId="5E877F11" w14:textId="77777777" w:rsidR="005523B5" w:rsidRDefault="00000000">
      <w:pPr>
        <w:pBdr>
          <w:bottom w:val="single" w:sz="8" w:space="2" w:color="1F3864"/>
        </w:pBdr>
        <w:spacing w:before="440" w:after="160"/>
      </w:pPr>
      <w:r>
        <w:rPr>
          <w:b/>
          <w:bCs/>
          <w:color w:val="1F3864"/>
          <w:sz w:val="34"/>
          <w:szCs w:val="34"/>
        </w:rPr>
        <w:t>7. Limitations &amp; Future Work</w:t>
      </w:r>
    </w:p>
    <w:p w14:paraId="0F229D06" w14:textId="77777777" w:rsidR="005523B5" w:rsidRDefault="00000000">
      <w:pPr>
        <w:spacing w:before="300" w:after="120"/>
      </w:pPr>
      <w:r>
        <w:rPr>
          <w:b/>
          <w:bCs/>
          <w:color w:val="2E75B6"/>
          <w:sz w:val="26"/>
          <w:szCs w:val="26"/>
        </w:rPr>
        <w:t>Current Limitations</w:t>
      </w:r>
    </w:p>
    <w:p w14:paraId="3DEEAD98" w14:textId="77777777" w:rsidR="005523B5" w:rsidRDefault="00000000">
      <w:pPr>
        <w:pStyle w:val="ListParagraph"/>
        <w:numPr>
          <w:ilvl w:val="0"/>
          <w:numId w:val="2"/>
        </w:numPr>
        <w:spacing w:before="60" w:after="60"/>
      </w:pPr>
      <w:r>
        <w:t xml:space="preserve">The dataset covers only 30 attractions, all in Bali and Java — findings may not </w:t>
      </w:r>
      <w:proofErr w:type="spellStart"/>
      <w:r>
        <w:t>generalise</w:t>
      </w:r>
      <w:proofErr w:type="spellEnd"/>
      <w:r>
        <w:t xml:space="preserve"> to other tourism contexts.</w:t>
      </w:r>
    </w:p>
    <w:p w14:paraId="088685D3" w14:textId="77777777" w:rsidR="005523B5" w:rsidRDefault="00000000">
      <w:pPr>
        <w:pStyle w:val="ListParagraph"/>
        <w:numPr>
          <w:ilvl w:val="0"/>
          <w:numId w:val="2"/>
        </w:numPr>
        <w:spacing w:before="60" w:after="60"/>
      </w:pPr>
      <w:r>
        <w:t>User demographic data is limited to home city; richer attributes (age, income, trip duration, group size) could substantially improve classification accuracy.</w:t>
      </w:r>
    </w:p>
    <w:p w14:paraId="2BC8AED2" w14:textId="77777777" w:rsidR="005523B5" w:rsidRDefault="00000000">
      <w:pPr>
        <w:pStyle w:val="ListParagraph"/>
        <w:numPr>
          <w:ilvl w:val="0"/>
          <w:numId w:val="2"/>
        </w:numPr>
        <w:spacing w:before="60" w:after="60"/>
      </w:pPr>
      <w:r>
        <w:t>Class imbalance in visit mode (Business = 1.2%) constrains the model's ability to predict minority classes well without synthetic oversampling.</w:t>
      </w:r>
    </w:p>
    <w:p w14:paraId="4CE7667C" w14:textId="77777777" w:rsidR="005523B5" w:rsidRDefault="00000000">
      <w:pPr>
        <w:pStyle w:val="ListParagraph"/>
        <w:numPr>
          <w:ilvl w:val="0"/>
          <w:numId w:val="2"/>
        </w:numPr>
        <w:spacing w:before="60" w:after="60"/>
      </w:pPr>
      <w:r>
        <w:t>The recommendation system's KNN component requires a dense user–item matrix; performance degrades for users with very few visits.</w:t>
      </w:r>
    </w:p>
    <w:p w14:paraId="645385BA" w14:textId="77777777" w:rsidR="005523B5" w:rsidRDefault="005523B5">
      <w:pPr>
        <w:spacing w:before="60" w:after="60"/>
      </w:pPr>
    </w:p>
    <w:p w14:paraId="733E12E0" w14:textId="77777777" w:rsidR="005523B5" w:rsidRDefault="00000000">
      <w:pPr>
        <w:spacing w:before="300" w:after="120"/>
      </w:pPr>
      <w:r>
        <w:rPr>
          <w:b/>
          <w:bCs/>
          <w:color w:val="2E75B6"/>
          <w:sz w:val="26"/>
          <w:szCs w:val="26"/>
        </w:rPr>
        <w:t>Recommended Future Improvements</w:t>
      </w:r>
    </w:p>
    <w:p w14:paraId="2F670134" w14:textId="77777777" w:rsidR="005523B5" w:rsidRDefault="00000000">
      <w:pPr>
        <w:pStyle w:val="ListParagraph"/>
        <w:numPr>
          <w:ilvl w:val="0"/>
          <w:numId w:val="2"/>
        </w:numPr>
        <w:spacing w:before="60" w:after="60"/>
      </w:pPr>
      <w:r>
        <w:t>Apply SMOTE or class-weight balancing to address visit-mode class imbalance and improve minority-class F1 scores.</w:t>
      </w:r>
    </w:p>
    <w:p w14:paraId="1DA5FC0A" w14:textId="77777777" w:rsidR="005523B5" w:rsidRDefault="00000000">
      <w:pPr>
        <w:pStyle w:val="ListParagraph"/>
        <w:numPr>
          <w:ilvl w:val="0"/>
          <w:numId w:val="2"/>
        </w:numPr>
        <w:spacing w:before="60" w:after="60"/>
      </w:pPr>
      <w:r>
        <w:t>Collect richer user features (group size, trip duration, booking channel, repeat-visitor flag) for classification.</w:t>
      </w:r>
    </w:p>
    <w:p w14:paraId="03C2BE70" w14:textId="77777777" w:rsidR="005523B5" w:rsidRDefault="00000000">
      <w:pPr>
        <w:pStyle w:val="ListParagraph"/>
        <w:numPr>
          <w:ilvl w:val="0"/>
          <w:numId w:val="2"/>
        </w:numPr>
        <w:spacing w:before="60" w:after="60"/>
      </w:pPr>
      <w:r>
        <w:t>Explore Neural Collaborative Filtering or Variational Autoencoders for the recommendation layer.</w:t>
      </w:r>
    </w:p>
    <w:p w14:paraId="61108802" w14:textId="77777777" w:rsidR="005523B5" w:rsidRDefault="00000000">
      <w:pPr>
        <w:pStyle w:val="ListParagraph"/>
        <w:numPr>
          <w:ilvl w:val="0"/>
          <w:numId w:val="2"/>
        </w:numPr>
        <w:spacing w:before="60" w:after="60"/>
      </w:pPr>
      <w:r>
        <w:t xml:space="preserve">Add real-time data ingestion to keep the </w:t>
      </w:r>
      <w:proofErr w:type="spellStart"/>
      <w:r>
        <w:t>Streamlit</w:t>
      </w:r>
      <w:proofErr w:type="spellEnd"/>
      <w:r>
        <w:t xml:space="preserve"> dashboard live and continuously updated.</w:t>
      </w:r>
    </w:p>
    <w:p w14:paraId="523E8CD7" w14:textId="77777777" w:rsidR="005523B5" w:rsidRDefault="00000000">
      <w:pPr>
        <w:pStyle w:val="ListParagraph"/>
        <w:numPr>
          <w:ilvl w:val="0"/>
          <w:numId w:val="2"/>
        </w:numPr>
        <w:spacing w:before="60" w:after="60"/>
      </w:pPr>
      <w:r>
        <w:t>Incorporate external data (weather, local events, social media sentiment) to further enrich features.</w:t>
      </w:r>
    </w:p>
    <w:p w14:paraId="44AE0552" w14:textId="77777777" w:rsidR="005523B5" w:rsidRDefault="00000000">
      <w:pPr>
        <w:pStyle w:val="ListParagraph"/>
        <w:numPr>
          <w:ilvl w:val="0"/>
          <w:numId w:val="2"/>
        </w:numPr>
        <w:spacing w:before="60" w:after="60"/>
      </w:pPr>
      <w:r>
        <w:t>Conduct A/B testing of recommended itineraries with real users to measure uplift in satisfaction and repeat-visit rates.</w:t>
      </w:r>
    </w:p>
    <w:p w14:paraId="630F063C" w14:textId="77777777" w:rsidR="005523B5" w:rsidRDefault="005523B5">
      <w:pPr>
        <w:spacing w:before="60" w:after="60"/>
      </w:pPr>
    </w:p>
    <w:p w14:paraId="526F17C5" w14:textId="77777777" w:rsidR="005523B5" w:rsidRDefault="00000000">
      <w:pPr>
        <w:pBdr>
          <w:bottom w:val="single" w:sz="8" w:space="2" w:color="1F3864"/>
        </w:pBdr>
        <w:spacing w:before="440" w:after="160"/>
      </w:pPr>
      <w:r>
        <w:rPr>
          <w:b/>
          <w:bCs/>
          <w:color w:val="1F3864"/>
          <w:sz w:val="34"/>
          <w:szCs w:val="34"/>
        </w:rPr>
        <w:t>8. Conclusion</w:t>
      </w:r>
    </w:p>
    <w:p w14:paraId="0AEFB098" w14:textId="77777777" w:rsidR="005523B5" w:rsidRDefault="00000000">
      <w:pPr>
        <w:spacing w:before="80" w:after="80"/>
        <w:jc w:val="both"/>
      </w:pPr>
      <w:r>
        <w:lastRenderedPageBreak/>
        <w:t>This project demonstrates that machine learning can extract meaningful, production-grade intelligence from real-world tourism data. Starting from nine raw Excel files and 52,930 transactions, the pipeline delivered three distinct ML systems — a rating predictor achieving R² = 0.75, a five-class visit mode classifier reaching 51.6% accuracy (vs. 20% baseline), and a hybrid recommendation engine with cold-start robustness — all accessible through an interactive web dashboard.</w:t>
      </w:r>
    </w:p>
    <w:p w14:paraId="28566A66" w14:textId="77777777" w:rsidR="005523B5" w:rsidRDefault="005523B5">
      <w:pPr>
        <w:spacing w:before="60" w:after="60"/>
      </w:pPr>
    </w:p>
    <w:p w14:paraId="163C80DB" w14:textId="77777777" w:rsidR="005523B5" w:rsidRDefault="00000000">
      <w:pPr>
        <w:spacing w:before="80" w:after="80"/>
        <w:jc w:val="both"/>
      </w:pPr>
      <w:r>
        <w:t>The EDA uncovered clear patterns in visitor origin (Asia-dominant), travel mode (Couples-first), attraction preference (nature-led), and seasonality (summer Family peaks) that translate directly into marketing, product, and investment decisions for tourism operators.</w:t>
      </w:r>
    </w:p>
    <w:p w14:paraId="2A281512" w14:textId="77777777" w:rsidR="005523B5" w:rsidRDefault="005523B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23B5" w14:paraId="188BAA8B" w14:textId="77777777">
        <w:tblPrEx>
          <w:tblCellMar>
            <w:top w:w="0" w:type="dxa"/>
            <w:bottom w:w="0" w:type="dxa"/>
          </w:tblCellMar>
        </w:tblPrEx>
        <w:tc>
          <w:tcPr>
            <w:tcW w:w="9360" w:type="dxa"/>
            <w:shd w:val="clear" w:color="auto" w:fill="1F3864"/>
            <w:tcMar>
              <w:top w:w="160" w:type="dxa"/>
              <w:left w:w="280" w:type="dxa"/>
              <w:bottom w:w="160" w:type="dxa"/>
              <w:right w:w="280" w:type="dxa"/>
            </w:tcMar>
          </w:tcPr>
          <w:p w14:paraId="5EBD2044" w14:textId="77777777" w:rsidR="005523B5" w:rsidRDefault="00000000">
            <w:pPr>
              <w:jc w:val="center"/>
            </w:pPr>
            <w:r>
              <w:rPr>
                <w:i/>
                <w:iCs/>
                <w:color w:val="FFFFFF"/>
              </w:rPr>
              <w:t xml:space="preserve">When clean data, thoughtful feature engineering, and appropriate modelling are combined, tourism analytics </w:t>
            </w:r>
            <w:proofErr w:type="gramStart"/>
            <w:r>
              <w:rPr>
                <w:i/>
                <w:iCs/>
                <w:color w:val="FFFFFF"/>
              </w:rPr>
              <w:t>moves</w:t>
            </w:r>
            <w:proofErr w:type="gramEnd"/>
            <w:r>
              <w:rPr>
                <w:i/>
                <w:iCs/>
                <w:color w:val="FFFFFF"/>
              </w:rPr>
              <w:t xml:space="preserve"> beyond reporting what happened — to </w:t>
            </w:r>
            <w:proofErr w:type="gramStart"/>
            <w:r>
              <w:rPr>
                <w:i/>
                <w:iCs/>
                <w:color w:val="FFFFFF"/>
              </w:rPr>
              <w:t>predicting</w:t>
            </w:r>
            <w:proofErr w:type="gramEnd"/>
            <w:r>
              <w:rPr>
                <w:i/>
                <w:iCs/>
                <w:color w:val="FFFFFF"/>
              </w:rPr>
              <w:t xml:space="preserve"> what will happen and recommending what to do next.</w:t>
            </w:r>
          </w:p>
        </w:tc>
      </w:tr>
    </w:tbl>
    <w:p w14:paraId="411A682B" w14:textId="77777777" w:rsidR="00CA6E0C" w:rsidRDefault="00CA6E0C"/>
    <w:sectPr w:rsidR="00CA6E0C">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0381" w14:textId="77777777" w:rsidR="00CA6E0C" w:rsidRDefault="00CA6E0C">
      <w:r>
        <w:separator/>
      </w:r>
    </w:p>
  </w:endnote>
  <w:endnote w:type="continuationSeparator" w:id="0">
    <w:p w14:paraId="7822B9DC" w14:textId="77777777" w:rsidR="00CA6E0C" w:rsidRDefault="00CA6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E3EA" w14:textId="77777777" w:rsidR="005523B5" w:rsidRDefault="00000000">
    <w:pPr>
      <w:jc w:val="center"/>
    </w:pPr>
    <w:r>
      <w:rPr>
        <w:color w:val="595959"/>
        <w:sz w:val="18"/>
        <w:szCs w:val="18"/>
      </w:rPr>
      <w:t xml:space="preserve">Tourism Analytics </w:t>
    </w:r>
    <w:proofErr w:type="gramStart"/>
    <w:r>
      <w:rPr>
        <w:color w:val="595959"/>
        <w:sz w:val="18"/>
        <w:szCs w:val="18"/>
      </w:rPr>
      <w:t>Project  |</w:t>
    </w:r>
    <w:proofErr w:type="gramEnd"/>
    <w:r>
      <w:rPr>
        <w:color w:val="595959"/>
        <w:sz w:val="18"/>
        <w:szCs w:val="18"/>
      </w:rPr>
      <w:t xml:space="preserve">  Akshay </w:t>
    </w:r>
    <w:proofErr w:type="gramStart"/>
    <w:r>
      <w:rPr>
        <w:color w:val="595959"/>
        <w:sz w:val="18"/>
        <w:szCs w:val="18"/>
      </w:rPr>
      <w:t>Som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3234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0F794" w14:textId="77777777" w:rsidR="00CA6E0C" w:rsidRDefault="00CA6E0C">
      <w:r>
        <w:separator/>
      </w:r>
    </w:p>
  </w:footnote>
  <w:footnote w:type="continuationSeparator" w:id="0">
    <w:p w14:paraId="7D46989A" w14:textId="77777777" w:rsidR="00CA6E0C" w:rsidRDefault="00CA6E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BE5"/>
    <w:multiLevelType w:val="hybridMultilevel"/>
    <w:tmpl w:val="760E70B4"/>
    <w:lvl w:ilvl="0" w:tplc="05562A66">
      <w:start w:val="1"/>
      <w:numFmt w:val="bullet"/>
      <w:lvlText w:val="•"/>
      <w:lvlJc w:val="left"/>
      <w:pPr>
        <w:ind w:left="720" w:hanging="360"/>
      </w:pPr>
    </w:lvl>
    <w:lvl w:ilvl="1" w:tplc="F6E44C58">
      <w:numFmt w:val="decimal"/>
      <w:lvlText w:val=""/>
      <w:lvlJc w:val="left"/>
    </w:lvl>
    <w:lvl w:ilvl="2" w:tplc="586EDE2A">
      <w:numFmt w:val="decimal"/>
      <w:lvlText w:val=""/>
      <w:lvlJc w:val="left"/>
    </w:lvl>
    <w:lvl w:ilvl="3" w:tplc="7708CCE0">
      <w:numFmt w:val="decimal"/>
      <w:lvlText w:val=""/>
      <w:lvlJc w:val="left"/>
    </w:lvl>
    <w:lvl w:ilvl="4" w:tplc="560EA854">
      <w:numFmt w:val="decimal"/>
      <w:lvlText w:val=""/>
      <w:lvlJc w:val="left"/>
    </w:lvl>
    <w:lvl w:ilvl="5" w:tplc="2F24BEF4">
      <w:numFmt w:val="decimal"/>
      <w:lvlText w:val=""/>
      <w:lvlJc w:val="left"/>
    </w:lvl>
    <w:lvl w:ilvl="6" w:tplc="40069A3A">
      <w:numFmt w:val="decimal"/>
      <w:lvlText w:val=""/>
      <w:lvlJc w:val="left"/>
    </w:lvl>
    <w:lvl w:ilvl="7" w:tplc="50A66094">
      <w:numFmt w:val="decimal"/>
      <w:lvlText w:val=""/>
      <w:lvlJc w:val="left"/>
    </w:lvl>
    <w:lvl w:ilvl="8" w:tplc="6CBE32A4">
      <w:numFmt w:val="decimal"/>
      <w:lvlText w:val=""/>
      <w:lvlJc w:val="left"/>
    </w:lvl>
  </w:abstractNum>
  <w:abstractNum w:abstractNumId="1" w15:restartNumberingAfterBreak="0">
    <w:nsid w:val="32965622"/>
    <w:multiLevelType w:val="hybridMultilevel"/>
    <w:tmpl w:val="629ED826"/>
    <w:lvl w:ilvl="0" w:tplc="C2E2F0FA">
      <w:start w:val="1"/>
      <w:numFmt w:val="decimal"/>
      <w:lvlText w:val="%1."/>
      <w:lvlJc w:val="left"/>
      <w:pPr>
        <w:ind w:left="720" w:hanging="360"/>
      </w:pPr>
    </w:lvl>
    <w:lvl w:ilvl="1" w:tplc="507E4E8E">
      <w:numFmt w:val="decimal"/>
      <w:lvlText w:val=""/>
      <w:lvlJc w:val="left"/>
    </w:lvl>
    <w:lvl w:ilvl="2" w:tplc="1E062B8A">
      <w:numFmt w:val="decimal"/>
      <w:lvlText w:val=""/>
      <w:lvlJc w:val="left"/>
    </w:lvl>
    <w:lvl w:ilvl="3" w:tplc="A6D85BD0">
      <w:numFmt w:val="decimal"/>
      <w:lvlText w:val=""/>
      <w:lvlJc w:val="left"/>
    </w:lvl>
    <w:lvl w:ilvl="4" w:tplc="CAB4FA48">
      <w:numFmt w:val="decimal"/>
      <w:lvlText w:val=""/>
      <w:lvlJc w:val="left"/>
    </w:lvl>
    <w:lvl w:ilvl="5" w:tplc="34CCEF06">
      <w:numFmt w:val="decimal"/>
      <w:lvlText w:val=""/>
      <w:lvlJc w:val="left"/>
    </w:lvl>
    <w:lvl w:ilvl="6" w:tplc="3C7270E4">
      <w:numFmt w:val="decimal"/>
      <w:lvlText w:val=""/>
      <w:lvlJc w:val="left"/>
    </w:lvl>
    <w:lvl w:ilvl="7" w:tplc="3CD2B316">
      <w:numFmt w:val="decimal"/>
      <w:lvlText w:val=""/>
      <w:lvlJc w:val="left"/>
    </w:lvl>
    <w:lvl w:ilvl="8" w:tplc="C80E3C1C">
      <w:numFmt w:val="decimal"/>
      <w:lvlText w:val=""/>
      <w:lvlJc w:val="left"/>
    </w:lvl>
  </w:abstractNum>
  <w:abstractNum w:abstractNumId="2" w15:restartNumberingAfterBreak="0">
    <w:nsid w:val="7AF009AB"/>
    <w:multiLevelType w:val="hybridMultilevel"/>
    <w:tmpl w:val="9782D996"/>
    <w:lvl w:ilvl="0" w:tplc="054CA40C">
      <w:start w:val="1"/>
      <w:numFmt w:val="bullet"/>
      <w:lvlText w:val="●"/>
      <w:lvlJc w:val="left"/>
      <w:pPr>
        <w:ind w:left="720" w:hanging="360"/>
      </w:pPr>
    </w:lvl>
    <w:lvl w:ilvl="1" w:tplc="CC741966">
      <w:start w:val="1"/>
      <w:numFmt w:val="bullet"/>
      <w:lvlText w:val="○"/>
      <w:lvlJc w:val="left"/>
      <w:pPr>
        <w:ind w:left="1440" w:hanging="360"/>
      </w:pPr>
    </w:lvl>
    <w:lvl w:ilvl="2" w:tplc="C9BCE1C4">
      <w:start w:val="1"/>
      <w:numFmt w:val="bullet"/>
      <w:lvlText w:val="■"/>
      <w:lvlJc w:val="left"/>
      <w:pPr>
        <w:ind w:left="2160" w:hanging="360"/>
      </w:pPr>
    </w:lvl>
    <w:lvl w:ilvl="3" w:tplc="C42AFB4E">
      <w:start w:val="1"/>
      <w:numFmt w:val="bullet"/>
      <w:lvlText w:val="●"/>
      <w:lvlJc w:val="left"/>
      <w:pPr>
        <w:ind w:left="2880" w:hanging="360"/>
      </w:pPr>
    </w:lvl>
    <w:lvl w:ilvl="4" w:tplc="92C86F00">
      <w:start w:val="1"/>
      <w:numFmt w:val="bullet"/>
      <w:lvlText w:val="○"/>
      <w:lvlJc w:val="left"/>
      <w:pPr>
        <w:ind w:left="3600" w:hanging="360"/>
      </w:pPr>
    </w:lvl>
    <w:lvl w:ilvl="5" w:tplc="CE0C235E">
      <w:start w:val="1"/>
      <w:numFmt w:val="bullet"/>
      <w:lvlText w:val="■"/>
      <w:lvlJc w:val="left"/>
      <w:pPr>
        <w:ind w:left="4320" w:hanging="360"/>
      </w:pPr>
    </w:lvl>
    <w:lvl w:ilvl="6" w:tplc="0E4E3796">
      <w:start w:val="1"/>
      <w:numFmt w:val="bullet"/>
      <w:lvlText w:val="●"/>
      <w:lvlJc w:val="left"/>
      <w:pPr>
        <w:ind w:left="5040" w:hanging="360"/>
      </w:pPr>
    </w:lvl>
    <w:lvl w:ilvl="7" w:tplc="EEA0208A">
      <w:start w:val="1"/>
      <w:numFmt w:val="bullet"/>
      <w:lvlText w:val="●"/>
      <w:lvlJc w:val="left"/>
      <w:pPr>
        <w:ind w:left="5760" w:hanging="360"/>
      </w:pPr>
    </w:lvl>
    <w:lvl w:ilvl="8" w:tplc="A67C8550">
      <w:start w:val="1"/>
      <w:numFmt w:val="bullet"/>
      <w:lvlText w:val="●"/>
      <w:lvlJc w:val="left"/>
      <w:pPr>
        <w:ind w:left="6480" w:hanging="360"/>
      </w:pPr>
    </w:lvl>
  </w:abstractNum>
  <w:num w:numId="1" w16cid:durableId="2052260887">
    <w:abstractNumId w:val="2"/>
    <w:lvlOverride w:ilvl="0">
      <w:startOverride w:val="1"/>
    </w:lvlOverride>
  </w:num>
  <w:num w:numId="2" w16cid:durableId="1269461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3B5"/>
    <w:rsid w:val="00332344"/>
    <w:rsid w:val="004B7D63"/>
    <w:rsid w:val="005523B5"/>
    <w:rsid w:val="00912987"/>
    <w:rsid w:val="00CA6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DCD2"/>
  <w15:docId w15:val="{5C8B06B9-53C0-427D-BC9E-93FBC76B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2973</Words>
  <Characters>16950</Characters>
  <Application>Microsoft Office Word</Application>
  <DocSecurity>0</DocSecurity>
  <Lines>141</Lines>
  <Paragraphs>39</Paragraphs>
  <ScaleCrop>false</ScaleCrop>
  <Company>HP</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e3wby</cp:lastModifiedBy>
  <cp:revision>4</cp:revision>
  <dcterms:created xsi:type="dcterms:W3CDTF">2026-02-23T07:37:00Z</dcterms:created>
  <dcterms:modified xsi:type="dcterms:W3CDTF">2026-02-23T11:00:00Z</dcterms:modified>
</cp:coreProperties>
</file>