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20"/>
          <w:szCs w:val="20"/>
        </w:rPr>
        <w:t xml:space="preserve">PORTFOLIO PROJECT BRIEF</w:t>
      </w:r>
    </w:p>
    <w:p>
      <w:pPr>
        <w:spacing w:after="40"/>
      </w:pPr>
      <w:r>
        <w:rPr>
          <w:b/>
          <w:bCs/>
          <w:color w:val="111111"/>
          <w:sz w:val="40"/>
          <w:szCs w:val="40"/>
        </w:rPr>
        <w:t xml:space="preserve">Price-Promo-Margin Analytics: A Food Delivery Case Study</w:t>
      </w:r>
    </w:p>
    <w:p>
      <w:pPr>
        <w:spacing w:after="60"/>
      </w:pPr>
      <w:r>
        <w:rPr>
          <w:i/>
          <w:iCs/>
          <w:color w:val="444444"/>
          <w:sz w:val="22"/>
          <w:szCs w:val="22"/>
        </w:rPr>
        <w:t xml:space="preserve">A Revenue Growth Management (RGM) style analysis of pricing, promotion, and margin behavior</w:t>
      </w:r>
    </w:p>
    <w:p>
      <w:pPr>
        <w:spacing w:after="260"/>
      </w:pPr>
      <w:r>
        <w:rPr>
          <w:color w:val="555555"/>
          <w:sz w:val="19"/>
          <w:szCs w:val="19"/>
        </w:rPr>
        <w:t xml:space="preserve">Akshay Praful Surve  |  MBA (Business Analytics), Parul University  |  BCom Accounting &amp; Finance, MSU Baroda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40" w:before="320"/>
      </w:pPr>
      <w:r>
        <w:rPr>
          <w:b/>
          <w:bCs/>
          <w:color w:val="1F4E5F"/>
          <w:sz w:val="26"/>
          <w:szCs w:val="26"/>
        </w:rPr>
        <w:t xml:space="preserve">Project Overview</w:t>
      </w:r>
    </w:p>
    <w:p>
      <w:pPr>
        <w:spacing w:after="140"/>
      </w:pPr>
      <w:r>
        <w:rPr>
          <w:sz w:val="21"/>
          <w:szCs w:val="21"/>
        </w:rPr>
        <w:t xml:space="preserve">This project reconstructs a core commercial-analytics workflow used inside Revenue Growth Management (RGM) teams at CPG and food-delivery companies: understanding how price and promotion decisions move volume, revenue, and margin at the SKU level. Using the Kaggle Food Demand Forecasting dataset as a proxy for a meal-delivery business, the project builds an end-to-end pipeline from raw transactional data to a business recommendation memo.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26"/>
          <w:szCs w:val="26"/>
        </w:rPr>
        <w:t xml:space="preserve">Business Objective</w:t>
      </w:r>
    </w:p>
    <w:p>
      <w:pPr>
        <w:spacing w:after="140"/>
      </w:pPr>
      <w:r>
        <w:rPr>
          <w:sz w:val="21"/>
          <w:szCs w:val="21"/>
        </w:rPr>
        <w:t xml:space="preserve">Answer three questions a pricing or trade-marketing manager would ask before setting next quarter's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Which meals/categories are price-elastic vs. price-inelastic, and what does that imply for pricing headroom?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Which past promotions generated positive ROI, and which should be discontinued?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Where did promotions drive volume but destroy margin — and what pack-price or trade-spend change would fix that?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26"/>
          <w:szCs w:val="26"/>
        </w:rPr>
        <w:t xml:space="preserve">Data Source</w:t>
      </w:r>
    </w:p>
    <w:p>
      <w:pPr>
        <w:spacing w:after="140"/>
      </w:pPr>
      <w:r>
        <w:rPr>
          <w:sz w:val="21"/>
          <w:szCs w:val="21"/>
        </w:rPr>
        <w:t xml:space="preserve">Kaggle ‘Food Demand Forecasting’ dataset: weekly order-level data across fulfilment centers and meals, including base price, checkout price (post-discount), and center/meal attributes.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26"/>
          <w:szCs w:val="26"/>
        </w:rPr>
        <w:t xml:space="preserve">Architecture &amp; Methodology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2"/>
          <w:szCs w:val="22"/>
        </w:rPr>
        <w:t xml:space="preserve">1. Data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Cleaned raw Kaggle extracts (orders, fulfilment center info, meal info) into a staging Excel workbook.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Derived promo_flag and discount_depth fields to identify and quantify promotional weeks.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2"/>
          <w:szCs w:val="22"/>
        </w:rPr>
        <w:t xml:space="preserve">2. Data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SQL star schema: fact_orders joined to dim_meal, dim_center, dim_week, and dim_cogs_assumptions.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Enables slicing by meal, center, time period, and cost assumption in a single query layer.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2"/>
          <w:szCs w:val="22"/>
        </w:rPr>
        <w:t xml:space="preserve">3. Analytical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Price elasticity: log-log regression of units on price, run per meal/center, to quantify demand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Trade-promo ROI: incremental units and revenue vs. a non-promo baseline, compared against promo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Margin impact: COGS assumptions joined in to separate promotions that grew revenue from those that grew revenue but eroded margin.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2"/>
          <w:szCs w:val="22"/>
        </w:rPr>
        <w:t xml:space="preserve">4. Visualization &amp; Storytelling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BI dashboard with elasticity-by-meal, promo ROI ranking, and a margin-vs-volume view, with center/category filters via DAX.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One-page recommendation memo translating the analysis into pricing and trade-spend actions.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26"/>
          <w:szCs w:val="26"/>
        </w:rPr>
        <w:t xml:space="preserve">Tools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 &amp; staging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(star schema design)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analysis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Elasticity regression (Excel / Python)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BI, DAX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concepts applied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Fivetran, Snowflake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5F"/>
          <w:sz w:val="26"/>
          <w:szCs w:val="26"/>
        </w:rPr>
        <w:t xml:space="preserve">RGM Skills Demonstrated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RGM Pillar</w:t>
            </w:r>
          </w:p>
        </w:tc>
        <w:tc>
          <w:tcPr>
            <w:tcW w:type="dxa" w:w="5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This Project Applies It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Pricing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elasticity model identifies inelastic SKUs with pricing headroom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 Investment Optimization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 ROI ranking flags which trade spend to keep, cut, or reallocate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Pack-Price / Margin Architecture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COGS join separates volume-accretive promos from margin-destructive ones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 Storytelling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One-page memo converts analysis into stakeholder-ready recommendations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5F"/>
          <w:sz w:val="26"/>
          <w:szCs w:val="26"/>
        </w:rPr>
        <w:t xml:space="preserve">Project Status</w:t>
      </w:r>
    </w:p>
    <w:p>
      <w:pPr>
        <w:spacing w:after="140"/>
      </w:pPr>
      <w:r>
        <w:rPr>
          <w:i/>
          <w:iCs/>
          <w:color w:val="555555"/>
          <w:sz w:val="21"/>
          <w:szCs w:val="21"/>
        </w:rPr>
        <w:t xml:space="preserve">Data staging and SQL star schema are complete. Elasticity modeling, promo ROI calculation, and the Power BI analytical layer are in active development. This brief will be updated with a Key Findings section once the analysis is finalized — use it in its current form as a structured walkthrough of approach and methodology for portfolio review or interview discussion.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2026-08-31T04:58:27.591Z</dcterms:created>
  <dcterms:modified xsi:type="dcterms:W3CDTF">2026-08-31T04:58:27.604Z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