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A661" w14:textId="6E5D9450" w:rsidR="00701686" w:rsidRPr="00F21F19" w:rsidRDefault="00F21F19">
      <w:pPr>
        <w:rPr>
          <w:b/>
          <w:bCs/>
          <w:u w:val="single"/>
        </w:rPr>
      </w:pPr>
      <w:r w:rsidRPr="00F21F19">
        <w:rPr>
          <w:b/>
          <w:bCs/>
          <w:u w:val="single"/>
        </w:rPr>
        <w:t>Problem 3:</w:t>
      </w:r>
    </w:p>
    <w:p w14:paraId="1964BDAF" w14:textId="1167B737" w:rsidR="00701686" w:rsidRDefault="00914BDE" w:rsidP="00E31DC7">
      <w:pPr>
        <w:pStyle w:val="ListParagraph"/>
        <w:ind w:left="612"/>
      </w:pPr>
      <w:r>
        <w:t xml:space="preserve">a) </w:t>
      </w:r>
      <w:r w:rsidR="00701686">
        <w:t xml:space="preserve">For continuity, expression for </w:t>
      </w:r>
      <w:r w:rsidR="00701686" w:rsidRPr="00E31DC7">
        <w:rPr>
          <w:rFonts w:ascii="Cambria Math" w:hAnsi="Cambria Math" w:cs="Cambria Math"/>
        </w:rPr>
        <w:t>𝑥</w:t>
      </w:r>
      <w:r w:rsidR="00701686" w:rsidRPr="00701686">
        <w:t xml:space="preserve"> ≤ </w:t>
      </w:r>
      <w:r w:rsidR="00701686" w:rsidRPr="00E31DC7">
        <w:rPr>
          <w:rFonts w:ascii="Cambria Math" w:hAnsi="Cambria Math" w:cs="Cambria Math"/>
        </w:rPr>
        <w:t>𝑎</w:t>
      </w:r>
      <w:r w:rsidR="00701686">
        <w:t xml:space="preserve">, should be evaluated on </w:t>
      </w:r>
      <w:r w:rsidR="00701686" w:rsidRPr="00E31DC7">
        <w:rPr>
          <w:rFonts w:ascii="Cambria Math" w:hAnsi="Cambria Math" w:cs="Cambria Math"/>
        </w:rPr>
        <w:t>𝑥</w:t>
      </w:r>
      <w:r w:rsidR="00701686" w:rsidRPr="00701686">
        <w:t xml:space="preserve"> </w:t>
      </w:r>
      <w:r w:rsidR="00701686">
        <w:t>=</w:t>
      </w:r>
      <w:r w:rsidR="00701686" w:rsidRPr="00E31DC7">
        <w:rPr>
          <w:rFonts w:ascii="Arial" w:eastAsia="Arial" w:hAnsi="Arial"/>
          <w:w w:val="90"/>
          <w:position w:val="2"/>
        </w:rPr>
        <w:t xml:space="preserve"> </w:t>
      </w:r>
      <w:r w:rsidR="00701686" w:rsidRPr="00E31DC7">
        <w:rPr>
          <w:rFonts w:ascii="Cambria Math" w:eastAsia="Arial" w:hAnsi="Cambria Math" w:cs="Cambria Math"/>
          <w:w w:val="90"/>
          <w:position w:val="2"/>
        </w:rPr>
        <w:t>𝑎</w:t>
      </w:r>
      <w:r w:rsidR="00701686">
        <w:t xml:space="preserve">, and must be equated with the limit of the </w:t>
      </w:r>
      <w:r w:rsidR="00701686" w:rsidRPr="00E31DC7">
        <w:rPr>
          <w:rFonts w:ascii="Cambria Math" w:eastAsia="Arial" w:hAnsi="Cambria Math" w:cs="Cambria Math"/>
          <w:w w:val="90"/>
        </w:rPr>
        <w:t>𝑥</w:t>
      </w:r>
      <w:r w:rsidR="00701686" w:rsidRPr="00E31DC7">
        <w:rPr>
          <w:rFonts w:ascii="Arial" w:eastAsia="Arial"/>
          <w:spacing w:val="-30"/>
          <w:w w:val="90"/>
        </w:rPr>
        <w:t xml:space="preserve"> </w:t>
      </w:r>
      <w:r w:rsidR="00701686" w:rsidRPr="00E31DC7">
        <w:rPr>
          <w:w w:val="90"/>
        </w:rPr>
        <w:t>&gt;</w:t>
      </w:r>
      <w:r w:rsidR="00701686" w:rsidRPr="00E31DC7">
        <w:rPr>
          <w:spacing w:val="-33"/>
          <w:w w:val="90"/>
        </w:rPr>
        <w:t xml:space="preserve"> </w:t>
      </w:r>
      <w:r w:rsidR="00701686" w:rsidRPr="00E31DC7">
        <w:rPr>
          <w:rFonts w:ascii="Cambria Math" w:eastAsia="Arial" w:hAnsi="Cambria Math" w:cs="Cambria Math"/>
          <w:w w:val="90"/>
        </w:rPr>
        <w:t>𝑎</w:t>
      </w:r>
      <w:r w:rsidR="00701686">
        <w:t xml:space="preserve"> expression near </w:t>
      </w:r>
      <w:r w:rsidR="00701686" w:rsidRPr="00E31DC7">
        <w:rPr>
          <w:rFonts w:ascii="Cambria Math" w:eastAsia="Arial" w:hAnsi="Cambria Math" w:cs="Cambria Math"/>
          <w:w w:val="90"/>
        </w:rPr>
        <w:t>𝑎;</w:t>
      </w:r>
    </w:p>
    <w:p w14:paraId="30DA4AD1" w14:textId="734F8979" w:rsidR="00701686" w:rsidRDefault="00701686" w:rsidP="00701686">
      <w:pPr>
        <w:pStyle w:val="BodyText"/>
        <w:spacing w:before="114"/>
        <w:ind w:left="479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  <w:r>
        <w:rPr>
          <w:rFonts w:ascii="Arial" w:eastAsia="Arial"/>
          <w:w w:val="95"/>
        </w:rPr>
        <w:t xml:space="preserve">                            </w:t>
      </w:r>
      <w:r>
        <w:rPr>
          <w:rFonts w:ascii="Arial" w:eastAsia="Arial" w:hAnsi="Arial"/>
          <w:spacing w:val="-4"/>
          <w:w w:val="95"/>
          <w:position w:val="2"/>
        </w:rPr>
        <w:t>𝜃</w:t>
      </w:r>
      <w:r>
        <w:rPr>
          <w:spacing w:val="-4"/>
          <w:w w:val="95"/>
          <w:sz w:val="16"/>
        </w:rPr>
        <w:t xml:space="preserve">1 </w:t>
      </w:r>
      <w:r>
        <w:rPr>
          <w:w w:val="95"/>
          <w:position w:val="2"/>
        </w:rPr>
        <w:t xml:space="preserve">+ </w:t>
      </w:r>
      <w:r>
        <w:rPr>
          <w:rFonts w:ascii="Arial" w:eastAsia="Arial" w:hAnsi="Arial"/>
          <w:w w:val="95"/>
          <w:position w:val="2"/>
        </w:rPr>
        <w:t>𝜃</w:t>
      </w:r>
      <w:r>
        <w:rPr>
          <w:w w:val="95"/>
          <w:sz w:val="16"/>
        </w:rPr>
        <w:t>2</w:t>
      </w:r>
      <w:r>
        <w:rPr>
          <w:rFonts w:ascii="Arial" w:eastAsia="Arial" w:hAnsi="Arial"/>
          <w:w w:val="95"/>
          <w:position w:val="2"/>
        </w:rPr>
        <w:t>𝑥</w:t>
      </w:r>
      <w:r>
        <w:rPr>
          <w:rFonts w:ascii="Arial" w:eastAsia="Arial" w:hAnsi="Arial"/>
          <w:spacing w:val="-43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-23"/>
          <w:w w:val="95"/>
          <w:position w:val="2"/>
        </w:rPr>
        <w:t xml:space="preserve"> </w:t>
      </w:r>
      <w:r>
        <w:rPr>
          <w:rFonts w:ascii="Arial" w:eastAsia="Arial" w:hAnsi="Arial"/>
          <w:w w:val="95"/>
          <w:position w:val="2"/>
        </w:rPr>
        <w:t>𝜃</w:t>
      </w:r>
      <w:r>
        <w:rPr>
          <w:w w:val="95"/>
          <w:sz w:val="16"/>
        </w:rPr>
        <w:t>3</w:t>
      </w:r>
      <w:r>
        <w:rPr>
          <w:rFonts w:ascii="Arial" w:eastAsia="Arial" w:hAnsi="Arial"/>
          <w:w w:val="95"/>
          <w:position w:val="2"/>
        </w:rPr>
        <w:t>𝑥</w:t>
      </w:r>
      <w:r>
        <w:rPr>
          <w:w w:val="95"/>
          <w:position w:val="2"/>
          <w:vertAlign w:val="superscript"/>
        </w:rPr>
        <w:t xml:space="preserve">2 </w:t>
      </w:r>
      <w:r>
        <w:t xml:space="preserve">= </w:t>
      </w:r>
      <w:r>
        <w:rPr>
          <w:rFonts w:ascii="Cambria Math" w:eastAsia="Arial" w:hAnsi="Cambria Math" w:cs="Cambria Math"/>
          <w:w w:val="95"/>
        </w:rPr>
        <w:t>𝜃</w:t>
      </w:r>
      <w:r>
        <w:rPr>
          <w:w w:val="95"/>
          <w:vertAlign w:val="subscript"/>
        </w:rPr>
        <w:t>4</w:t>
      </w:r>
      <w:r>
        <w:rPr>
          <w:spacing w:val="-15"/>
          <w:w w:val="95"/>
        </w:rPr>
        <w:t xml:space="preserve"> </w:t>
      </w:r>
      <w:r>
        <w:rPr>
          <w:w w:val="95"/>
        </w:rPr>
        <w:t>+</w:t>
      </w:r>
      <w:r>
        <w:rPr>
          <w:spacing w:val="-18"/>
          <w:w w:val="95"/>
        </w:rPr>
        <w:t xml:space="preserve"> </w:t>
      </w:r>
      <w:r>
        <w:rPr>
          <w:rFonts w:ascii="Cambria Math" w:eastAsia="Arial" w:hAnsi="Cambria Math" w:cs="Cambria Math"/>
          <w:spacing w:val="-3"/>
          <w:w w:val="95"/>
        </w:rPr>
        <w:t>𝜃</w:t>
      </w:r>
      <w:r>
        <w:rPr>
          <w:spacing w:val="-3"/>
          <w:w w:val="95"/>
          <w:vertAlign w:val="subscript"/>
        </w:rPr>
        <w:t>5</w:t>
      </w:r>
      <w:r>
        <w:rPr>
          <w:spacing w:val="-18"/>
          <w:w w:val="95"/>
        </w:rPr>
        <w:t xml:space="preserve"> </w:t>
      </w:r>
      <w:r>
        <w:rPr>
          <w:rFonts w:ascii="Cambria Math" w:eastAsia="Arial" w:hAnsi="Cambria Math" w:cs="Cambria Math"/>
          <w:w w:val="95"/>
        </w:rPr>
        <w:t>𝑥</w:t>
      </w:r>
      <w:r>
        <w:rPr>
          <w:rFonts w:ascii="Arial" w:eastAsia="Arial"/>
          <w:spacing w:val="-25"/>
          <w:w w:val="95"/>
        </w:rPr>
        <w:t xml:space="preserve"> </w:t>
      </w:r>
      <w:r>
        <w:rPr>
          <w:w w:val="95"/>
        </w:rPr>
        <w:t>+</w:t>
      </w:r>
      <w:r>
        <w:rPr>
          <w:spacing w:val="-19"/>
          <w:w w:val="95"/>
        </w:rPr>
        <w:t xml:space="preserve"> </w:t>
      </w:r>
      <w:r>
        <w:rPr>
          <w:rFonts w:ascii="Cambria Math" w:eastAsia="Arial" w:hAnsi="Cambria Math" w:cs="Cambria Math"/>
          <w:w w:val="95"/>
        </w:rPr>
        <w:t>𝜃</w:t>
      </w:r>
      <w:r>
        <w:rPr>
          <w:w w:val="95"/>
          <w:vertAlign w:val="subscript"/>
        </w:rPr>
        <w:t>6</w:t>
      </w:r>
      <w:r>
        <w:rPr>
          <w:spacing w:val="-22"/>
          <w:w w:val="95"/>
        </w:rPr>
        <w:t xml:space="preserve"> </w:t>
      </w:r>
      <w:r>
        <w:rPr>
          <w:rFonts w:ascii="Cambria Math" w:eastAsia="Arial" w:hAnsi="Cambria Math" w:cs="Cambria Math"/>
          <w:spacing w:val="2"/>
          <w:w w:val="95"/>
        </w:rPr>
        <w:t>𝑥</w:t>
      </w:r>
      <w:r>
        <w:rPr>
          <w:spacing w:val="2"/>
          <w:w w:val="95"/>
          <w:position w:val="8"/>
          <w:sz w:val="16"/>
        </w:rPr>
        <w:t xml:space="preserve">2                   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------------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(1)</w:t>
      </w:r>
    </w:p>
    <w:p w14:paraId="3A16D446" w14:textId="0FF613B1" w:rsidR="00701686" w:rsidRDefault="00F21F19" w:rsidP="00701686">
      <w:pPr>
        <w:pStyle w:val="BodyText"/>
        <w:spacing w:before="114"/>
        <w:ind w:left="479"/>
        <w:rPr>
          <w:rFonts w:ascii="Cambria Math" w:eastAsia="Arial" w:hAnsi="Cambria Math" w:cs="Cambria Math"/>
          <w:w w:val="90"/>
          <w:position w:val="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701686">
        <w:rPr>
          <w:rFonts w:asciiTheme="minorHAnsi" w:eastAsiaTheme="minorHAnsi" w:hAnsiTheme="minorHAnsi" w:cstheme="minorBidi"/>
          <w:sz w:val="22"/>
          <w:szCs w:val="22"/>
        </w:rPr>
        <w:t xml:space="preserve">Now, differentiation of both the expressions must match at </w:t>
      </w:r>
      <w:r w:rsidR="00701686" w:rsidRPr="00701686">
        <w:rPr>
          <w:rFonts w:ascii="Cambria Math" w:hAnsi="Cambria Math" w:cs="Cambria Math"/>
        </w:rPr>
        <w:t>𝑥</w:t>
      </w:r>
      <w:r w:rsidR="00701686" w:rsidRPr="00701686">
        <w:t xml:space="preserve"> </w:t>
      </w:r>
      <w:r w:rsidR="00701686">
        <w:t>=</w:t>
      </w:r>
      <w:r w:rsidR="00701686" w:rsidRPr="00701686">
        <w:rPr>
          <w:rFonts w:ascii="Arial" w:eastAsia="Arial" w:hAnsi="Arial"/>
          <w:w w:val="90"/>
          <w:position w:val="2"/>
        </w:rPr>
        <w:t xml:space="preserve"> </w:t>
      </w:r>
      <w:r w:rsidR="00701686">
        <w:rPr>
          <w:rFonts w:ascii="Cambria Math" w:eastAsia="Arial" w:hAnsi="Cambria Math" w:cs="Cambria Math"/>
          <w:w w:val="90"/>
          <w:position w:val="2"/>
        </w:rPr>
        <w:t>𝑎</w:t>
      </w:r>
    </w:p>
    <w:p w14:paraId="021C6DCF" w14:textId="1EF949FD" w:rsidR="00701686" w:rsidRDefault="00701686" w:rsidP="00701686">
      <w:pPr>
        <w:pStyle w:val="BodyText"/>
        <w:spacing w:before="114"/>
        <w:ind w:left="479"/>
        <w:rPr>
          <w:spacing w:val="2"/>
          <w:w w:val="95"/>
          <w:position w:val="8"/>
          <w:sz w:val="16"/>
        </w:rPr>
      </w:pPr>
      <w:r>
        <w:rPr>
          <w:rFonts w:ascii="Cambria Math" w:eastAsia="Arial" w:hAnsi="Cambria Math" w:cs="Cambria Math"/>
          <w:w w:val="90"/>
          <w:position w:val="2"/>
        </w:rPr>
        <w:t xml:space="preserve">                                      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="Cambria Math" w:eastAsia="Arial" w:hAnsi="Cambria Math" w:cs="Cambria Math"/>
          <w:w w:val="95"/>
          <w:position w:val="2"/>
        </w:rPr>
        <w:t>𝜃</w:t>
      </w:r>
      <w:r>
        <w:rPr>
          <w:w w:val="95"/>
          <w:sz w:val="16"/>
        </w:rPr>
        <w:t>2</w:t>
      </w:r>
      <w:r>
        <w:rPr>
          <w:rFonts w:ascii="Arial" w:eastAsia="Arial" w:hAnsi="Arial"/>
          <w:spacing w:val="-43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-23"/>
          <w:w w:val="95"/>
          <w:position w:val="2"/>
        </w:rPr>
        <w:t xml:space="preserve"> 2</w:t>
      </w:r>
      <w:r>
        <w:rPr>
          <w:rFonts w:ascii="Cambria Math" w:eastAsia="Arial" w:hAnsi="Cambria Math" w:cs="Cambria Math"/>
          <w:w w:val="95"/>
          <w:position w:val="2"/>
        </w:rPr>
        <w:t>𝜃</w:t>
      </w:r>
      <w:r>
        <w:rPr>
          <w:w w:val="95"/>
          <w:sz w:val="16"/>
        </w:rPr>
        <w:t>3</w:t>
      </w:r>
      <w:r>
        <w:rPr>
          <w:rFonts w:ascii="Cambria Math" w:eastAsia="Arial" w:hAnsi="Cambria Math" w:cs="Cambria Math"/>
          <w:w w:val="95"/>
          <w:position w:val="2"/>
        </w:rPr>
        <w:t>𝑥</w:t>
      </w:r>
      <w:r>
        <w:rPr>
          <w:w w:val="95"/>
          <w:position w:val="2"/>
          <w:vertAlign w:val="superscript"/>
        </w:rPr>
        <w:t xml:space="preserve"> </w:t>
      </w:r>
      <w:r>
        <w:t xml:space="preserve">= </w:t>
      </w:r>
      <w:r>
        <w:rPr>
          <w:rFonts w:ascii="Cambria Math" w:eastAsia="Arial" w:hAnsi="Cambria Math" w:cs="Cambria Math"/>
          <w:spacing w:val="-3"/>
          <w:w w:val="95"/>
        </w:rPr>
        <w:t>𝜃</w:t>
      </w:r>
      <w:r>
        <w:rPr>
          <w:spacing w:val="-3"/>
          <w:w w:val="95"/>
          <w:vertAlign w:val="subscript"/>
        </w:rPr>
        <w:t>5</w:t>
      </w:r>
      <w:r>
        <w:rPr>
          <w:rFonts w:ascii="Arial" w:eastAsia="Arial"/>
          <w:spacing w:val="-25"/>
          <w:w w:val="95"/>
        </w:rPr>
        <w:t xml:space="preserve"> </w:t>
      </w:r>
      <w:r>
        <w:rPr>
          <w:w w:val="95"/>
        </w:rPr>
        <w:t>+</w:t>
      </w:r>
      <w:r>
        <w:rPr>
          <w:spacing w:val="-19"/>
          <w:w w:val="95"/>
        </w:rPr>
        <w:t xml:space="preserve"> 2</w:t>
      </w:r>
      <w:r>
        <w:rPr>
          <w:rFonts w:ascii="Cambria Math" w:eastAsia="Arial" w:hAnsi="Cambria Math" w:cs="Cambria Math"/>
          <w:w w:val="95"/>
        </w:rPr>
        <w:t>𝜃</w:t>
      </w:r>
      <w:r>
        <w:rPr>
          <w:w w:val="95"/>
          <w:vertAlign w:val="subscript"/>
        </w:rPr>
        <w:t>6</w:t>
      </w:r>
      <w:r>
        <w:rPr>
          <w:spacing w:val="-22"/>
          <w:w w:val="95"/>
        </w:rPr>
        <w:t xml:space="preserve"> </w:t>
      </w:r>
      <w:r>
        <w:rPr>
          <w:rFonts w:ascii="Cambria Math" w:eastAsia="Arial" w:hAnsi="Cambria Math" w:cs="Cambria Math"/>
          <w:spacing w:val="2"/>
          <w:w w:val="95"/>
        </w:rPr>
        <w:t>𝑥</w:t>
      </w:r>
      <w:r>
        <w:rPr>
          <w:spacing w:val="2"/>
          <w:w w:val="95"/>
          <w:position w:val="8"/>
          <w:sz w:val="16"/>
        </w:rPr>
        <w:t xml:space="preserve">                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--------------(2)</w:t>
      </w:r>
      <w:r>
        <w:rPr>
          <w:spacing w:val="2"/>
          <w:w w:val="95"/>
          <w:position w:val="8"/>
          <w:sz w:val="16"/>
        </w:rPr>
        <w:t xml:space="preserve">              </w:t>
      </w:r>
    </w:p>
    <w:p w14:paraId="5C9824A2" w14:textId="04E6E327" w:rsidR="00701686" w:rsidRDefault="00F21F19" w:rsidP="00701686">
      <w:pPr>
        <w:pStyle w:val="BodyText"/>
        <w:spacing w:before="114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</w:t>
      </w:r>
      <w:r w:rsidR="00701686">
        <w:rPr>
          <w:rFonts w:asciiTheme="minorHAnsi" w:eastAsiaTheme="minorHAnsi" w:hAnsiTheme="minorHAnsi" w:cstheme="minorBidi"/>
          <w:sz w:val="22"/>
          <w:szCs w:val="22"/>
        </w:rPr>
        <w:t>(1) and (2) are the two required constraints.</w:t>
      </w:r>
    </w:p>
    <w:p w14:paraId="6CAD5DE1" w14:textId="51F77328" w:rsidR="00701686" w:rsidRDefault="00701686" w:rsidP="00701686">
      <w:pPr>
        <w:pStyle w:val="BodyText"/>
        <w:spacing w:before="114"/>
        <w:rPr>
          <w:rFonts w:asciiTheme="minorHAnsi" w:eastAsiaTheme="minorHAnsi" w:hAnsiTheme="minorHAnsi" w:cstheme="minorBidi"/>
          <w:sz w:val="22"/>
          <w:szCs w:val="22"/>
        </w:rPr>
      </w:pPr>
    </w:p>
    <w:p w14:paraId="0FE94E90" w14:textId="0A49DCA5" w:rsidR="00B51293" w:rsidRDefault="00B51293" w:rsidP="00B51293">
      <w:pPr>
        <w:pStyle w:val="ListParagraph"/>
        <w:ind w:left="612"/>
      </w:pPr>
      <w:r w:rsidRPr="00B51293">
        <w:t>b)</w:t>
      </w:r>
      <w:r>
        <w:t xml:space="preserve"> </w:t>
      </w:r>
      <w:r w:rsidRPr="00B51293">
        <w:t>Fit ˆf to data (xi , yi), i = 1, . . . , N by minimizing sum square error</w:t>
      </w:r>
    </w:p>
    <w:p w14:paraId="4EA25419" w14:textId="7DE2B5EB" w:rsidR="00B51293" w:rsidRPr="00B51293" w:rsidRDefault="00B51293" w:rsidP="00B51293">
      <w:pPr>
        <w:pStyle w:val="ListParagraph"/>
        <w:ind w:left="612"/>
      </w:pPr>
      <w:r>
        <w:t xml:space="preserve">   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( ˆf(xi) - yi)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</w:p>
    <w:p w14:paraId="3432E4BE" w14:textId="3C9A8B93" w:rsidR="006B1B8F" w:rsidRDefault="00701686" w:rsidP="00B51293">
      <w:pPr>
        <w:pStyle w:val="BodyText"/>
        <w:spacing w:before="114"/>
        <w:ind w:left="61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Least sq objective = J(</w:t>
      </w:r>
      <w:r>
        <w:rPr>
          <w:rFonts w:ascii="Cambria Math" w:eastAsia="Arial" w:hAnsi="Cambria Math" w:cs="Cambria Math"/>
          <w:spacing w:val="-4"/>
          <w:w w:val="95"/>
          <w:position w:val="2"/>
        </w:rPr>
        <w:t>𝜃</w:t>
      </w:r>
      <w:r>
        <w:rPr>
          <w:spacing w:val="-4"/>
          <w:w w:val="95"/>
          <w:sz w:val="16"/>
        </w:rPr>
        <w:t>1,….,</w:t>
      </w:r>
      <w:r w:rsidRPr="00701686">
        <w:rPr>
          <w:rFonts w:ascii="Arial" w:eastAsia="Arial" w:hAnsi="Arial"/>
          <w:spacing w:val="-4"/>
          <w:w w:val="95"/>
          <w:position w:val="2"/>
        </w:rPr>
        <w:t xml:space="preserve"> </w:t>
      </w:r>
      <w:r>
        <w:rPr>
          <w:rFonts w:ascii="Cambria Math" w:eastAsia="Arial" w:hAnsi="Cambria Math" w:cs="Cambria Math"/>
          <w:spacing w:val="-4"/>
          <w:w w:val="95"/>
          <w:position w:val="2"/>
        </w:rPr>
        <w:t>𝜃</w:t>
      </w:r>
      <w:r>
        <w:rPr>
          <w:spacing w:val="-4"/>
          <w:w w:val="95"/>
          <w:sz w:val="16"/>
        </w:rPr>
        <w:t>6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HAnsi" w:hAnsi="Cambria Math" w:cstheme="minorBidi"/>
                <w:sz w:val="22"/>
                <w:szCs w:val="22"/>
              </w:rPr>
              <m:t>i s.t.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>i≤a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w w:val="95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w w:val="95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5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 xml:space="preserve">3 </m:t>
                </m:r>
                <m:sSubSup>
                  <m:sSubSupPr>
                    <m:ctrlP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w w:val="95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w w:val="95"/>
                  </w:rPr>
                  <m:t>2</m:t>
                </m:r>
              </m:sup>
            </m:sSup>
          </m:e>
        </m:nary>
      </m:oMath>
      <w:r w:rsidR="006B1B8F">
        <w:rPr>
          <w:rFonts w:asciiTheme="minorHAnsi" w:eastAsiaTheme="minorEastAsia" w:hAnsiTheme="minorHAnsi" w:cstheme="minorBidi"/>
          <w:sz w:val="22"/>
          <w:szCs w:val="22"/>
        </w:rPr>
        <w:t xml:space="preserve"> +</w:t>
      </w:r>
    </w:p>
    <w:p w14:paraId="1D099E06" w14:textId="77F9D8CB" w:rsidR="00701686" w:rsidRPr="00701686" w:rsidRDefault="006B1B8F" w:rsidP="006B1B8F">
      <w:pPr>
        <w:pStyle w:val="BodyText"/>
        <w:spacing w:before="114"/>
        <w:ind w:left="612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 xml:space="preserve">i s.t. 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</w:rPr>
                  <m:t>i≥a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w w:val="95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w w:val="95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95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>4-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sz w:val="22"/>
                    <w:szCs w:val="2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eastAsia="Arial" w:hAnsi="Cambria Math" w:cs="Cambria Math"/>
                    <w:w w:val="95"/>
                    <w:position w:val="2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5"/>
                    <w:sz w:val="22"/>
                    <w:szCs w:val="22"/>
                  </w:rPr>
                  <m:t xml:space="preserve">6 </m:t>
                </m:r>
                <m:sSubSup>
                  <m:sSubSupPr>
                    <m:ctrlP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w w:val="95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w w:val="95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w w:val="95"/>
                  </w:rPr>
                  <m:t>2</m:t>
                </m:r>
              </m:sup>
            </m:sSup>
          </m:e>
        </m:nary>
      </m:oMath>
    </w:p>
    <w:p w14:paraId="6E87F281" w14:textId="15060E29" w:rsidR="00701686" w:rsidRDefault="00DF3B90" w:rsidP="00701686">
      <w:pPr>
        <w:pStyle w:val="BodyText"/>
        <w:spacing w:before="114"/>
        <w:ind w:left="479"/>
      </w:pPr>
      <w:r>
        <w:t>s.t to the following equations for all i=1,2,3……N</w:t>
      </w:r>
    </w:p>
    <w:p w14:paraId="245A0A9F" w14:textId="07C77DBB" w:rsidR="00DF3B90" w:rsidRDefault="00DF3B90" w:rsidP="00701686">
      <w:pPr>
        <w:pStyle w:val="BodyText"/>
        <w:spacing w:before="114"/>
        <w:ind w:left="479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       </w:t>
      </w:r>
      <m:oMath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pacing w:val="-4"/>
            <w:w w:val="95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 xml:space="preserve">2 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pacing w:val="-4"/>
            <w:w w:val="95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3</m:t>
        </m:r>
        <m:sSubSup>
          <m:sSubSup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2</m:t>
            </m:r>
          </m:sup>
        </m:sSubSup>
      </m:oMath>
      <w:r w:rsidR="00723759">
        <w:rPr>
          <w:spacing w:val="-4"/>
          <w:w w:val="95"/>
          <w:sz w:val="22"/>
          <w:szCs w:val="22"/>
        </w:rPr>
        <w:t xml:space="preserve">  =  </w:t>
      </w:r>
      <m:oMath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4</m:t>
        </m:r>
        <m:r>
          <m:rPr>
            <m:sty m:val="p"/>
          </m:rPr>
          <w:rPr>
            <w:rFonts w:ascii="Cambria Math"/>
            <w:spacing w:val="-4"/>
            <w:w w:val="95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 xml:space="preserve">5 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pacing w:val="-4"/>
            <w:w w:val="95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6</m:t>
        </m:r>
        <m:sSubSup>
          <m:sSubSup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2</m:t>
            </m:r>
          </m:sup>
        </m:sSubSup>
      </m:oMath>
      <w:r w:rsidR="0043416D">
        <w:rPr>
          <w:spacing w:val="-4"/>
          <w:w w:val="95"/>
          <w:sz w:val="22"/>
          <w:szCs w:val="22"/>
        </w:rPr>
        <w:t xml:space="preserve">     </w:t>
      </w:r>
      <w:r w:rsidR="0043416D" w:rsidRPr="00701686">
        <w:rPr>
          <w:rFonts w:asciiTheme="minorHAnsi" w:eastAsiaTheme="minorHAnsi" w:hAnsiTheme="minorHAnsi" w:cstheme="minorBidi"/>
          <w:sz w:val="22"/>
          <w:szCs w:val="22"/>
        </w:rPr>
        <w:t>------------</w:t>
      </w:r>
      <w:r w:rsidR="0043416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3416D" w:rsidRPr="00701686">
        <w:rPr>
          <w:rFonts w:asciiTheme="minorHAnsi" w:eastAsiaTheme="minorHAnsi" w:hAnsiTheme="minorHAnsi" w:cstheme="minorBidi"/>
          <w:sz w:val="22"/>
          <w:szCs w:val="22"/>
        </w:rPr>
        <w:t>(1)</w:t>
      </w:r>
    </w:p>
    <w:p w14:paraId="7BF1E272" w14:textId="611F2416" w:rsidR="00B2541C" w:rsidRDefault="0043416D" w:rsidP="00B2541C">
      <w:pPr>
        <w:pStyle w:val="BodyText"/>
        <w:spacing w:before="114"/>
        <w:ind w:left="479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</w:t>
      </w:r>
      <m:oMath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 xml:space="preserve">2 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pacing w:val="-4"/>
            <w:w w:val="95"/>
            <w:sz w:val="22"/>
            <w:szCs w:val="22"/>
          </w:rPr>
          <m:t>+2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3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</m:oMath>
      <w:r>
        <w:rPr>
          <w:spacing w:val="-4"/>
          <w:w w:val="95"/>
          <w:sz w:val="22"/>
          <w:szCs w:val="22"/>
        </w:rPr>
        <w:t xml:space="preserve">  =  </w:t>
      </w:r>
      <m:oMath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 xml:space="preserve">5 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pacing w:val="-4"/>
            <w:w w:val="95"/>
            <w:sz w:val="22"/>
            <w:szCs w:val="22"/>
          </w:rPr>
          <m:t>+2</m:t>
        </m:r>
        <m:r>
          <m:rPr>
            <m:sty m:val="p"/>
          </m:rPr>
          <w:rPr>
            <w:rFonts w:ascii="Cambria Math" w:eastAsia="Arial" w:hAnsi="Cambria Math"/>
            <w:spacing w:val="-4"/>
            <w:w w:val="95"/>
            <w:position w:val="2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pacing w:val="-4"/>
            <w:w w:val="95"/>
            <w:sz w:val="22"/>
            <w:szCs w:val="22"/>
          </w:rPr>
          <m:t>6</m:t>
        </m:r>
        <m:sSub>
          <m:sSubPr>
            <m:ctrlP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pacing w:val="-4"/>
                <w:w w:val="95"/>
                <w:sz w:val="22"/>
                <w:szCs w:val="22"/>
              </w:rPr>
              <m:t>i</m:t>
            </m:r>
          </m:sub>
        </m:sSub>
      </m:oMath>
      <w:r>
        <w:rPr>
          <w:spacing w:val="-4"/>
          <w:w w:val="95"/>
          <w:sz w:val="22"/>
          <w:szCs w:val="22"/>
        </w:rPr>
        <w:t xml:space="preserve">     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------------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01686">
        <w:rPr>
          <w:rFonts w:asciiTheme="minorHAnsi" w:eastAsiaTheme="minorHAnsi" w:hAnsiTheme="minorHAnsi" w:cstheme="minorBidi"/>
          <w:sz w:val="22"/>
          <w:szCs w:val="22"/>
        </w:rPr>
        <w:t>(1)</w:t>
      </w:r>
    </w:p>
    <w:p w14:paraId="46C8633D" w14:textId="77777777" w:rsidR="00B2541C" w:rsidRDefault="00B2541C" w:rsidP="0043416D">
      <w:pPr>
        <w:pStyle w:val="BodyText"/>
        <w:spacing w:before="114"/>
        <w:ind w:left="479"/>
      </w:pPr>
      <w:r>
        <w:t xml:space="preserve">p(x) = θ1 + θ2x + θ3x 2 + θ4x 3 x ≤ a </w:t>
      </w:r>
    </w:p>
    <w:p w14:paraId="6F47EE51" w14:textId="265F8551" w:rsidR="00B2541C" w:rsidRDefault="00B2541C" w:rsidP="0043416D">
      <w:pPr>
        <w:pStyle w:val="BodyText"/>
        <w:spacing w:before="114"/>
        <w:ind w:left="479"/>
      </w:pPr>
      <w:r>
        <w:t>q(x) = θ5 + θ6x + θ7x 2 + θ8x 3 x &gt; a</w:t>
      </w:r>
    </w:p>
    <w:p w14:paraId="398A3F34" w14:textId="20C2EFD4" w:rsidR="00B2541C" w:rsidRDefault="00B2541C" w:rsidP="0043416D">
      <w:pPr>
        <w:pStyle w:val="BodyText"/>
        <w:spacing w:before="114"/>
        <w:ind w:left="479"/>
      </w:pPr>
      <w:r w:rsidRPr="00B2541C">
        <w:drawing>
          <wp:inline distT="0" distB="0" distL="0" distR="0" wp14:anchorId="71776052" wp14:editId="0BB70E7F">
            <wp:extent cx="4511431" cy="30939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237D" w14:textId="77777777" w:rsidR="00B2541C" w:rsidRDefault="00B2541C" w:rsidP="0043416D">
      <w:pPr>
        <w:pStyle w:val="BodyText"/>
        <w:spacing w:before="114"/>
        <w:ind w:left="479"/>
      </w:pPr>
    </w:p>
    <w:p w14:paraId="0B2F3046" w14:textId="316AD942" w:rsidR="0043416D" w:rsidRDefault="0043416D" w:rsidP="00701686">
      <w:pPr>
        <w:pStyle w:val="BodyText"/>
        <w:spacing w:before="114"/>
        <w:ind w:left="479"/>
      </w:pPr>
    </w:p>
    <w:p w14:paraId="02AA1600" w14:textId="193D5D80" w:rsidR="00DF3B90" w:rsidRDefault="00DF3B90" w:rsidP="00DF3B90">
      <w:pPr>
        <w:pStyle w:val="BodyText"/>
        <w:spacing w:before="114"/>
        <w:ind w:left="479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     </w:t>
      </w:r>
      <w:r w:rsidR="0043416D">
        <w:t xml:space="preserve">   </w:t>
      </w:r>
    </w:p>
    <w:p w14:paraId="2D80186A" w14:textId="5716D9F0" w:rsidR="00DF3B90" w:rsidRDefault="00DF3B90" w:rsidP="00DF3B90">
      <w:pPr>
        <w:pStyle w:val="BodyText"/>
        <w:spacing w:before="114"/>
      </w:pPr>
      <w:r>
        <w:lastRenderedPageBreak/>
        <w:t xml:space="preserve">        </w:t>
      </w:r>
    </w:p>
    <w:p w14:paraId="1F0CB703" w14:textId="77777777" w:rsidR="00DF3B90" w:rsidRPr="00701686" w:rsidRDefault="00DF3B90" w:rsidP="00701686">
      <w:pPr>
        <w:pStyle w:val="BodyText"/>
        <w:spacing w:before="114"/>
        <w:ind w:left="479"/>
      </w:pPr>
    </w:p>
    <w:sectPr w:rsidR="00DF3B90" w:rsidRPr="0070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7547"/>
    <w:multiLevelType w:val="hybridMultilevel"/>
    <w:tmpl w:val="3C98F984"/>
    <w:lvl w:ilvl="0" w:tplc="81B43C6A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E3E1700"/>
    <w:multiLevelType w:val="hybridMultilevel"/>
    <w:tmpl w:val="4948C56E"/>
    <w:lvl w:ilvl="0" w:tplc="49C8E7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6ECD"/>
    <w:multiLevelType w:val="hybridMultilevel"/>
    <w:tmpl w:val="9E9C41D6"/>
    <w:lvl w:ilvl="0" w:tplc="15E65AA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6"/>
    <w:rsid w:val="00062E66"/>
    <w:rsid w:val="00066F12"/>
    <w:rsid w:val="000A2ECF"/>
    <w:rsid w:val="000D40CA"/>
    <w:rsid w:val="001C7173"/>
    <w:rsid w:val="003E3487"/>
    <w:rsid w:val="0043416D"/>
    <w:rsid w:val="004574BA"/>
    <w:rsid w:val="004600B6"/>
    <w:rsid w:val="004C7720"/>
    <w:rsid w:val="006A7A87"/>
    <w:rsid w:val="006B1B8F"/>
    <w:rsid w:val="00701686"/>
    <w:rsid w:val="00723759"/>
    <w:rsid w:val="00780E8C"/>
    <w:rsid w:val="00914BDE"/>
    <w:rsid w:val="0097758B"/>
    <w:rsid w:val="00B2541C"/>
    <w:rsid w:val="00B51293"/>
    <w:rsid w:val="00DF3B90"/>
    <w:rsid w:val="00E31DC7"/>
    <w:rsid w:val="00F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B900"/>
  <w15:chartTrackingRefBased/>
  <w15:docId w15:val="{9C901D42-E6FF-4FD9-943F-88818472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8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01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01686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1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CDF5E-A763-4149-9D81-4BDC9052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Nomula, Saivardhan Reddy</dc:creator>
  <cp:keywords/>
  <dc:description/>
  <cp:lastModifiedBy>NIMMALA, SRIKANTH REDDY</cp:lastModifiedBy>
  <cp:revision>4</cp:revision>
  <dcterms:created xsi:type="dcterms:W3CDTF">2021-09-21T23:10:00Z</dcterms:created>
  <dcterms:modified xsi:type="dcterms:W3CDTF">2021-09-22T01:56:00Z</dcterms:modified>
</cp:coreProperties>
</file>