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spacing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</w:pPr>
      <w:bookmarkStart w:id="0" w:name="docs-internal-guid-10f754ca-38a0-5b4b-f797-137f3d49e109"/>
      <w:bookmarkEnd w:id="0"/>
      <w:r>
        <w:rPr>
          <w:rFonts w:ascii="Arial" w:hAnsi="Arial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  <w:t>ANT BLOCK CIPHER (Design Document)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TEAM MEMBERS: Akshay Utture, Nikhil Maryala, Kshitij Tomar</w:t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t>The cipher has 20 rounds, and each round is constructed as follows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Each round is an SPN network and has 3 steps - 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Add round key (Randomness layer)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Substitution Box (Confusion layer)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Permutation layer (Diffusion layer)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Explanation of each round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Add round key (Randomness layer)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  <w:t xml:space="preserve">                                   </w:t>
      </w:r>
      <w:r>
        <w:rPr/>
        <w:t>The 32 bit text is simply an ex-or with the 32 bit round key</w:t>
      </w:r>
    </w:p>
    <w:p>
      <w:pPr>
        <w:pStyle w:val="Normal"/>
        <w:spacing w:before="0" w:after="0"/>
        <w:ind w:left="720" w:right="0" w:firstLine="72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>
          <w:u w:val="single"/>
        </w:rPr>
      </w:pPr>
      <w:r>
        <w:rPr>
          <w:u w:val="single"/>
        </w:rPr>
        <w:t>Substitution Box (Variable S-box)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/>
        <w:t xml:space="preserve">Normally in a cipher like DES, cryptanalysis is possible because the S-box is known by all and fixed.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/>
        <w:t>But in this cipher, each variable S-box (labelled with ‘variable S-box’ in the digram above) has a choice of 4 S-boxes and only 1 will be chosen. Which S box will be chosen will be a function of the round key. To give this function good properties, this function itself will be an S-box function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The 4 S-boxes are given below (selected from Serpent S0,S1,S2,S3)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tbl>
      <w:tblPr>
        <w:jc w:val="left"/>
        <w:tblInd w:w="-6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3"/>
        <w:gridCol w:w="525"/>
        <w:gridCol w:w="525"/>
        <w:gridCol w:w="525"/>
        <w:gridCol w:w="525"/>
        <w:gridCol w:w="525"/>
        <w:gridCol w:w="524"/>
        <w:gridCol w:w="525"/>
        <w:gridCol w:w="525"/>
        <w:gridCol w:w="525"/>
        <w:gridCol w:w="525"/>
        <w:gridCol w:w="525"/>
        <w:gridCol w:w="524"/>
        <w:gridCol w:w="525"/>
        <w:gridCol w:w="525"/>
        <w:gridCol w:w="525"/>
        <w:gridCol w:w="529"/>
      </w:tblGrid>
      <w:tr>
        <w:trPr>
          <w:cantSplit w:val="false"/>
        </w:trPr>
        <w:tc>
          <w:tcPr>
            <w:tcW w:w="1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Input (x)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</w:t>
            </w:r>
          </w:p>
        </w:tc>
        <w:tc>
          <w:tcPr>
            <w:tcW w:w="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S0(x)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S1(x)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S2(x)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S3(x)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The Round Key (K) of 32 bit is broken into eight 4-bit parts (K1,K2,...,K8). Each part is passed through an S-box (S5) to get the corresponding output as (B1,B2,...,B8) as given in the diagram below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In one substitution level, we have to make a choice for the 8 ‘variable S-boxes’ (L1,L2,...,L8)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The selection is done in the following way. The choice of L1 is decided by the first 2 bits of B1, choice of L2 is decided by the first 2 bits of L2, …… , choice of L8 is decided by the first 2 bits of B8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 the first 2 bits are:    00 - S-box is chosen to be S0(x)</w:t>
      </w:r>
    </w:p>
    <w:p>
      <w:pPr>
        <w:pStyle w:val="Normal"/>
        <w:spacing w:before="0" w:after="0"/>
        <w:rPr/>
      </w:pPr>
      <w:r>
        <w:rPr/>
        <w:tab/>
        <w:tab/>
        <w:tab/>
        <w:t>01 - S-box is chosen to be S1(x)</w:t>
      </w:r>
    </w:p>
    <w:p>
      <w:pPr>
        <w:pStyle w:val="Normal"/>
        <w:spacing w:before="0" w:after="0"/>
        <w:rPr/>
      </w:pPr>
      <w:r>
        <w:rPr/>
        <w:tab/>
        <w:tab/>
        <w:tab/>
        <w:t>10 - S-box is chosen to be S2(x)</w:t>
      </w:r>
    </w:p>
    <w:p>
      <w:pPr>
        <w:pStyle w:val="Normal"/>
        <w:spacing w:before="0" w:after="0"/>
        <w:rPr/>
      </w:pPr>
      <w:r>
        <w:rPr/>
        <w:tab/>
        <w:tab/>
        <w:tab/>
        <w:t>11 - S-box is chosen to be S3(x)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S-Box for Round Key (S5)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6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60"/>
        <w:gridCol w:w="499"/>
        <w:gridCol w:w="499"/>
        <w:gridCol w:w="499"/>
        <w:gridCol w:w="499"/>
        <w:gridCol w:w="500"/>
        <w:gridCol w:w="499"/>
        <w:gridCol w:w="499"/>
        <w:gridCol w:w="499"/>
        <w:gridCol w:w="499"/>
        <w:gridCol w:w="500"/>
        <w:gridCol w:w="499"/>
        <w:gridCol w:w="499"/>
        <w:gridCol w:w="499"/>
        <w:gridCol w:w="499"/>
        <w:gridCol w:w="500"/>
        <w:gridCol w:w="512"/>
      </w:tblGrid>
      <w:tr>
        <w:trPr>
          <w:cantSplit w:val="false"/>
        </w:trPr>
        <w:tc>
          <w:tcPr>
            <w:tcW w:w="1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Input (x)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</w:t>
            </w:r>
          </w:p>
        </w:tc>
        <w:tc>
          <w:tcPr>
            <w:tcW w:w="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</w:t>
            </w:r>
          </w:p>
        </w:tc>
      </w:tr>
      <w:tr>
        <w:trPr>
          <w:cantSplit w:val="false"/>
        </w:trPr>
        <w:tc>
          <w:tcPr>
            <w:tcW w:w="1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S5(x)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0" w:right="0" w:hanging="0"/>
        <w:contextualSpacing/>
        <w:rPr>
          <w:u w:val="single"/>
        </w:rPr>
      </w:pPr>
      <w:r>
        <w:rPr>
          <w:u w:val="single"/>
        </w:rPr>
        <w:t>Permutation Layer</w:t>
      </w:r>
    </w:p>
    <w:p>
      <w:pPr>
        <w:pStyle w:val="Normal"/>
        <w:spacing w:before="0" w:after="0"/>
        <w:ind w:left="1440" w:right="0" w:hanging="0"/>
        <w:contextualSpacing/>
        <w:rPr/>
      </w:pPr>
      <w:r>
        <w:rPr/>
        <w:t>A straight (32 x 32) permutation as in DES is used since it has good diffusion properties. The permutation is given in the table below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tbl>
      <w:tblPr>
        <w:jc w:val="left"/>
        <w:tblInd w:w="-21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93"/>
        <w:gridCol w:w="480"/>
        <w:gridCol w:w="479"/>
        <w:gridCol w:w="479"/>
        <w:gridCol w:w="479"/>
        <w:gridCol w:w="479"/>
        <w:gridCol w:w="479"/>
        <w:gridCol w:w="480"/>
        <w:gridCol w:w="479"/>
        <w:gridCol w:w="479"/>
        <w:gridCol w:w="479"/>
        <w:gridCol w:w="479"/>
        <w:gridCol w:w="479"/>
        <w:gridCol w:w="480"/>
        <w:gridCol w:w="479"/>
        <w:gridCol w:w="479"/>
        <w:gridCol w:w="494"/>
      </w:tblGrid>
      <w:tr>
        <w:trPr>
          <w:cantSplit w:val="false"/>
        </w:trPr>
        <w:tc>
          <w:tcPr>
            <w:tcW w:w="13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Original Position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w="13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New Position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21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29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18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26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18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</w:tr>
    </w:tbl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tbl>
      <w:tblPr>
        <w:jc w:val="left"/>
        <w:tblInd w:w="-21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8"/>
        <w:gridCol w:w="480"/>
        <w:gridCol w:w="479"/>
        <w:gridCol w:w="479"/>
        <w:gridCol w:w="480"/>
        <w:gridCol w:w="479"/>
        <w:gridCol w:w="479"/>
        <w:gridCol w:w="479"/>
        <w:gridCol w:w="480"/>
        <w:gridCol w:w="479"/>
        <w:gridCol w:w="479"/>
        <w:gridCol w:w="479"/>
        <w:gridCol w:w="480"/>
        <w:gridCol w:w="479"/>
        <w:gridCol w:w="479"/>
        <w:gridCol w:w="480"/>
        <w:gridCol w:w="492"/>
      </w:tblGrid>
      <w:tr>
        <w:trPr>
          <w:cantSplit w:val="false"/>
        </w:trPr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Original Position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29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31</w:t>
            </w:r>
          </w:p>
        </w:tc>
        <w:tc>
          <w:tcPr>
            <w:tcW w:w="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32</w:t>
            </w:r>
          </w:p>
        </w:tc>
      </w:tr>
      <w:tr>
        <w:trPr>
          <w:cantSplit w:val="false"/>
        </w:trPr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New Position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32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25</w:t>
            </w:r>
          </w:p>
        </w:tc>
      </w:tr>
    </w:tbl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reasons for some of the design decisions are given below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20 rounds is high enough to make any kind of cryptanalysis more difficult than brute force attack and it is small enough to do the encryption quickly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 xml:space="preserve">The S-box was chosen to be a (4 x 4) because </w:t>
      </w:r>
      <w:r>
        <w:rPr/>
        <w:t>a</w:t>
      </w:r>
      <w:r>
        <w:rPr/>
        <w:t xml:space="preserve">nything smaller than 4 x 4 does not have good non-linearity and is easier for cryptanalysis. </w:t>
      </w:r>
      <w:r>
        <w:rPr/>
        <w:t>Also, w</w:t>
      </w:r>
      <w:r>
        <w:rPr/>
        <w:t>e wanted the S-box size to be small so that there are many S-boxes at each round. This increases the amount of uncertainty at each level for the attacker. i.e. 1 level can have 4^8 (8 variable S-boxes and 4 choices for each variable S-box) combination of S-boxes. If the S-box was 8 x 8, three would be 4^4 possible S-box combinations.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T</w:t>
      </w:r>
      <w:r>
        <w:rPr/>
        <w:t>he S-box mappings were taken from the Serpent cipher. These were used since they had good properties of SAC, balancedness and non-linearity.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diagram for one full round is given below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34207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