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80" w:type="dxa"/>
        <w:tblInd w:w="108" w:type="dxa"/>
        <w:tblLayout w:type="fixed"/>
        <w:tblLook w:val="04A0"/>
      </w:tblPr>
      <w:tblGrid>
        <w:gridCol w:w="1156"/>
        <w:gridCol w:w="1156"/>
        <w:gridCol w:w="1156"/>
        <w:gridCol w:w="1156"/>
        <w:gridCol w:w="1156"/>
      </w:tblGrid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5231">
              <w:rPr>
                <w:rFonts w:ascii="Calibri" w:eastAsia="Times New Roman" w:hAnsi="Calibri" w:cs="Calibri"/>
                <w:color w:val="000000"/>
              </w:rPr>
              <w:t>yeild</w:t>
            </w:r>
            <w:proofErr w:type="spellEnd"/>
            <w:r w:rsidRPr="00F15231">
              <w:rPr>
                <w:rFonts w:ascii="Calibri" w:eastAsia="Times New Roman" w:hAnsi="Calibri" w:cs="Calibri"/>
                <w:color w:val="000000"/>
              </w:rPr>
              <w:t xml:space="preserve"> of paddy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no of plots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Lower limit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Upper limit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0-4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0-4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4-8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4-8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8-12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8-12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12-16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12-16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20-24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20-24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14-28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24-28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28-32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28-32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32-36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32-36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40-44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44-48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44-48</w:t>
            </w:r>
          </w:p>
        </w:tc>
      </w:tr>
      <w:tr w:rsidR="00194FB5" w:rsidRPr="00F15231" w:rsidTr="00A7044F">
        <w:trPr>
          <w:trHeight w:val="537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523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F15231" w:rsidRDefault="00194FB5" w:rsidP="00A70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A2367" w:rsidRDefault="0022008E">
      <w:r w:rsidRPr="0022008E">
        <w:rPr>
          <w:noProof/>
        </w:rPr>
        <w:drawing>
          <wp:inline distT="0" distB="0" distL="0" distR="0">
            <wp:extent cx="4867275" cy="33909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9272" w:type="dxa"/>
        <w:tblInd w:w="108" w:type="dxa"/>
        <w:tblLook w:val="04A0"/>
      </w:tblPr>
      <w:tblGrid>
        <w:gridCol w:w="1856"/>
        <w:gridCol w:w="1496"/>
        <w:gridCol w:w="1496"/>
        <w:gridCol w:w="1496"/>
        <w:gridCol w:w="976"/>
        <w:gridCol w:w="976"/>
        <w:gridCol w:w="976"/>
      </w:tblGrid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lastRenderedPageBreak/>
              <w:t>Pocket ex. (</w:t>
            </w:r>
            <w:proofErr w:type="spellStart"/>
            <w:r w:rsidRPr="00194FB5">
              <w:rPr>
                <w:rFonts w:ascii="Calibri" w:eastAsia="Times New Roman" w:hAnsi="Calibri" w:cs="Calibri"/>
                <w:color w:val="000000"/>
              </w:rPr>
              <w:t>rs</w:t>
            </w:r>
            <w:proofErr w:type="spellEnd"/>
            <w:r w:rsidRPr="00194FB5">
              <w:rPr>
                <w:rFonts w:ascii="Calibri" w:eastAsia="Times New Roman" w:hAnsi="Calibri" w:cs="Calibri"/>
                <w:color w:val="000000"/>
              </w:rPr>
              <w:t xml:space="preserve"> 100)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No of students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lower limit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Upper limit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4FB5">
              <w:rPr>
                <w:rFonts w:ascii="Calibri" w:eastAsia="Times New Roman" w:hAnsi="Calibri" w:cs="Calibri"/>
                <w:color w:val="000000"/>
              </w:rPr>
              <w:t>Cl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0-5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10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5-10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15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10-15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20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15-20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25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30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25-30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35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30-35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Below 40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610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35-40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94FB5" w:rsidRPr="00194FB5" w:rsidTr="00194FB5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2963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A2367" w:rsidRDefault="00AA2367"/>
    <w:p w:rsidR="00AA2367" w:rsidRDefault="00AA2367"/>
    <w:p w:rsidR="00AA2367" w:rsidRDefault="00AA2367">
      <w:r w:rsidRPr="00AA2367">
        <w:drawing>
          <wp:inline distT="0" distB="0" distL="0" distR="0">
            <wp:extent cx="5943600" cy="2990215"/>
            <wp:effectExtent l="19050" t="0" r="19050" b="63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2367" w:rsidRDefault="00AA2367"/>
    <w:p w:rsidR="00AA2367" w:rsidRDefault="00AA2367">
      <w:r w:rsidRPr="00AA2367">
        <w:lastRenderedPageBreak/>
        <w:drawing>
          <wp:inline distT="0" distB="0" distL="0" distR="0">
            <wp:extent cx="4578610" cy="2797629"/>
            <wp:effectExtent l="19050" t="0" r="12440" b="2721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2367" w:rsidRDefault="00AA2367"/>
    <w:p w:rsidR="00AA2367" w:rsidRDefault="00AA2367"/>
    <w:p w:rsidR="00AA2367" w:rsidRDefault="00AA2367"/>
    <w:p w:rsidR="00AA2367" w:rsidRDefault="00AA2367">
      <w:r w:rsidRPr="00AA2367">
        <w:drawing>
          <wp:inline distT="0" distB="0" distL="0" distR="0">
            <wp:extent cx="5943600" cy="3674745"/>
            <wp:effectExtent l="19050" t="0" r="19050" b="190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A6F2F" w:rsidRDefault="00BA6F2F"/>
    <w:tbl>
      <w:tblPr>
        <w:tblW w:w="2452" w:type="dxa"/>
        <w:tblInd w:w="108" w:type="dxa"/>
        <w:tblLook w:val="04A0"/>
      </w:tblPr>
      <w:tblGrid>
        <w:gridCol w:w="1256"/>
        <w:gridCol w:w="1196"/>
      </w:tblGrid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lastRenderedPageBreak/>
              <w:t>No of letters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no of words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F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94FB5" w:rsidRPr="00194FB5" w:rsidTr="00194FB5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FB5" w:rsidRPr="00194FB5" w:rsidRDefault="00194FB5" w:rsidP="00194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A6F2F" w:rsidRDefault="00BA6F2F">
      <w:r w:rsidRPr="00BA6F2F">
        <w:drawing>
          <wp:inline distT="0" distB="0" distL="0" distR="0">
            <wp:extent cx="4572000" cy="2743200"/>
            <wp:effectExtent l="19050" t="0" r="1905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3E1B" w:rsidRDefault="00893E1B"/>
    <w:p w:rsidR="00893E1B" w:rsidRDefault="00893E1B"/>
    <w:p w:rsidR="00893E1B" w:rsidRDefault="00893E1B"/>
    <w:p w:rsidR="00893E1B" w:rsidRDefault="00893E1B"/>
    <w:p w:rsidR="00893E1B" w:rsidRDefault="00893E1B"/>
    <w:p w:rsidR="00893E1B" w:rsidRDefault="00893E1B"/>
    <w:p w:rsidR="00893E1B" w:rsidRDefault="00893E1B"/>
    <w:sectPr w:rsidR="00893E1B" w:rsidSect="0011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08E"/>
    <w:rsid w:val="00110665"/>
    <w:rsid w:val="00194FB5"/>
    <w:rsid w:val="0022008E"/>
    <w:rsid w:val="00805E28"/>
    <w:rsid w:val="00893E1B"/>
    <w:rsid w:val="008E008F"/>
    <w:rsid w:val="00A13DC6"/>
    <w:rsid w:val="00AA2367"/>
    <w:rsid w:val="00BA6F2F"/>
    <w:rsid w:val="00F1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tudent_28\Desktop\akshay%20vanjare\Practical%202%20appropriate%20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_28\Desktop\akshay%20vanjare\Practical%202%20appropriate%20grap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_28\Desktop\akshay%20vanjare\Practical%202%20appropriate%20grap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_28\Desktop\akshay%20vanjare\Practical%202%20appropriate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Ogive Curves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7537729658792686"/>
          <c:y val="0.14468057829404959"/>
          <c:w val="0.65781014873140853"/>
          <c:h val="0.68873432487605668"/>
        </c:manualLayout>
      </c:layout>
      <c:scatterChart>
        <c:scatterStyle val="smoothMarker"/>
        <c:ser>
          <c:idx val="0"/>
          <c:order val="0"/>
          <c:tx>
            <c:strRef>
              <c:f>Sheet1!$I$4</c:f>
              <c:strCache>
                <c:ptCount val="1"/>
                <c:pt idx="0">
                  <c:v>lcf</c:v>
                </c:pt>
              </c:strCache>
            </c:strRef>
          </c:tx>
          <c:xVal>
            <c:numRef>
              <c:f>Sheet1!$H$5:$H$17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</c:numCache>
            </c:numRef>
          </c:xVal>
          <c:yVal>
            <c:numRef>
              <c:f>Sheet1!$I$5:$I$17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42</c:v>
                </c:pt>
                <c:pt idx="3">
                  <c:v>90</c:v>
                </c:pt>
                <c:pt idx="4">
                  <c:v>140</c:v>
                </c:pt>
                <c:pt idx="5">
                  <c:v>200</c:v>
                </c:pt>
                <c:pt idx="6">
                  <c:v>230</c:v>
                </c:pt>
                <c:pt idx="7">
                  <c:v>254</c:v>
                </c:pt>
                <c:pt idx="8">
                  <c:v>270</c:v>
                </c:pt>
                <c:pt idx="9">
                  <c:v>282</c:v>
                </c:pt>
                <c:pt idx="10">
                  <c:v>290</c:v>
                </c:pt>
                <c:pt idx="11">
                  <c:v>296</c:v>
                </c:pt>
                <c:pt idx="12">
                  <c:v>300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Sheet1!$J$4</c:f>
              <c:strCache>
                <c:ptCount val="1"/>
                <c:pt idx="0">
                  <c:v>gcf</c:v>
                </c:pt>
              </c:strCache>
            </c:strRef>
          </c:tx>
          <c:xVal>
            <c:numRef>
              <c:f>Sheet1!$H$5:$H$17</c:f>
              <c:numCache>
                <c:formatCode>General</c:formatCode>
                <c:ptCount val="13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</c:numCache>
            </c:numRef>
          </c:xVal>
          <c:yVal>
            <c:numRef>
              <c:f>Sheet1!$J$5:$J$17</c:f>
              <c:numCache>
                <c:formatCode>General</c:formatCode>
                <c:ptCount val="13"/>
                <c:pt idx="0">
                  <c:v>300</c:v>
                </c:pt>
                <c:pt idx="1">
                  <c:v>290</c:v>
                </c:pt>
                <c:pt idx="2">
                  <c:v>258</c:v>
                </c:pt>
                <c:pt idx="3">
                  <c:v>210</c:v>
                </c:pt>
                <c:pt idx="4">
                  <c:v>160</c:v>
                </c:pt>
                <c:pt idx="5">
                  <c:v>100</c:v>
                </c:pt>
                <c:pt idx="6">
                  <c:v>70</c:v>
                </c:pt>
                <c:pt idx="7">
                  <c:v>46</c:v>
                </c:pt>
                <c:pt idx="8">
                  <c:v>30</c:v>
                </c:pt>
                <c:pt idx="9">
                  <c:v>18</c:v>
                </c:pt>
                <c:pt idx="10">
                  <c:v>10</c:v>
                </c:pt>
                <c:pt idx="11">
                  <c:v>4</c:v>
                </c:pt>
                <c:pt idx="12">
                  <c:v>0</c:v>
                </c:pt>
              </c:numCache>
            </c:numRef>
          </c:yVal>
          <c:smooth val="1"/>
        </c:ser>
        <c:axId val="70114304"/>
        <c:axId val="70582272"/>
      </c:scatterChart>
      <c:valAx>
        <c:axId val="70114304"/>
        <c:scaling>
          <c:orientation val="minMax"/>
          <c:max val="50"/>
          <c:min val="0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Yield of Paddy</a:t>
                </a:r>
              </a:p>
            </c:rich>
          </c:tx>
        </c:title>
        <c:numFmt formatCode="General" sourceLinked="1"/>
        <c:tickLblPos val="nextTo"/>
        <c:crossAx val="70582272"/>
        <c:crosses val="autoZero"/>
        <c:crossBetween val="midCat"/>
        <c:majorUnit val="4"/>
      </c:valAx>
      <c:valAx>
        <c:axId val="70582272"/>
        <c:scaling>
          <c:orientation val="minMax"/>
        </c:scaling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No of Plants</a:t>
                </a:r>
              </a:p>
            </c:rich>
          </c:tx>
        </c:title>
        <c:numFmt formatCode="General" sourceLinked="1"/>
        <c:tickLblPos val="nextTo"/>
        <c:crossAx val="70114304"/>
        <c:crosses val="autoZero"/>
        <c:crossBetween val="midCat"/>
      </c:valAx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Histogram</a:t>
            </a:r>
          </a:p>
        </c:rich>
      </c:tx>
    </c:title>
    <c:plotArea>
      <c:layout>
        <c:manualLayout>
          <c:layoutTarget val="inner"/>
          <c:xMode val="edge"/>
          <c:yMode val="edge"/>
          <c:x val="0.17917627595128807"/>
          <c:y val="0.23451376168690816"/>
          <c:w val="0.68561107586670145"/>
          <c:h val="0.57884349526446965"/>
        </c:manualLayout>
      </c:layout>
      <c:barChart>
        <c:barDir val="col"/>
        <c:grouping val="clustered"/>
        <c:ser>
          <c:idx val="0"/>
          <c:order val="0"/>
          <c:tx>
            <c:strRef>
              <c:f>'Q. 2'!$H$4</c:f>
              <c:strCache>
                <c:ptCount val="1"/>
                <c:pt idx="0">
                  <c:v>F</c:v>
                </c:pt>
              </c:strCache>
            </c:strRef>
          </c:tx>
          <c:spPr>
            <a:noFill/>
            <a:ln w="12700">
              <a:solidFill>
                <a:schemeClr val="accent1"/>
              </a:solidFill>
            </a:ln>
          </c:spPr>
          <c:cat>
            <c:strRef>
              <c:f>'Q. 2'!$F$5:$F$12</c:f>
              <c:strCache>
                <c:ptCount val="8"/>
                <c:pt idx="0">
                  <c:v>0-5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  <c:pt idx="5">
                  <c:v>25-30</c:v>
                </c:pt>
                <c:pt idx="6">
                  <c:v>30-35</c:v>
                </c:pt>
                <c:pt idx="7">
                  <c:v>35-40</c:v>
                </c:pt>
              </c:strCache>
            </c:strRef>
          </c:cat>
          <c:val>
            <c:numRef>
              <c:f>'Q. 2'!$H$5:$H$12</c:f>
              <c:numCache>
                <c:formatCode>General</c:formatCode>
                <c:ptCount val="8"/>
                <c:pt idx="0">
                  <c:v>55</c:v>
                </c:pt>
                <c:pt idx="1">
                  <c:v>73</c:v>
                </c:pt>
                <c:pt idx="2">
                  <c:v>97</c:v>
                </c:pt>
                <c:pt idx="3">
                  <c:v>128</c:v>
                </c:pt>
                <c:pt idx="4">
                  <c:v>102</c:v>
                </c:pt>
                <c:pt idx="5">
                  <c:v>82</c:v>
                </c:pt>
                <c:pt idx="6">
                  <c:v>63</c:v>
                </c:pt>
                <c:pt idx="7">
                  <c:v>10</c:v>
                </c:pt>
              </c:numCache>
            </c:numRef>
          </c:val>
        </c:ser>
        <c:gapWidth val="0"/>
        <c:axId val="73010176"/>
        <c:axId val="73389952"/>
      </c:barChart>
      <c:catAx>
        <c:axId val="73010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Pocket Expense (in Rs. 100) </a:t>
                </a:r>
              </a:p>
            </c:rich>
          </c:tx>
        </c:title>
        <c:tickLblPos val="nextTo"/>
        <c:crossAx val="73389952"/>
        <c:crosses val="autoZero"/>
        <c:auto val="1"/>
        <c:lblAlgn val="ctr"/>
        <c:lblOffset val="100"/>
      </c:catAx>
      <c:valAx>
        <c:axId val="7338995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No of Students</a:t>
                </a:r>
              </a:p>
            </c:rich>
          </c:tx>
        </c:title>
        <c:numFmt formatCode="General" sourceLinked="1"/>
        <c:tickLblPos val="nextTo"/>
        <c:crossAx val="73010176"/>
        <c:crosses val="autoZero"/>
        <c:crossBetween val="between"/>
      </c:valAx>
    </c:plotArea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Frequency</a:t>
            </a:r>
            <a:r>
              <a:rPr lang="en-US" baseline="0"/>
              <a:t> Polygon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2905143755492851"/>
          <c:y val="0.16612590407393438"/>
          <c:w val="0.87087270341207401"/>
          <c:h val="0.6218422333482726"/>
        </c:manualLayout>
      </c:layout>
      <c:lineChart>
        <c:grouping val="standard"/>
        <c:ser>
          <c:idx val="1"/>
          <c:order val="0"/>
          <c:tx>
            <c:strRef>
              <c:f>'Q. 2'!$H$4</c:f>
              <c:strCache>
                <c:ptCount val="1"/>
                <c:pt idx="0">
                  <c:v>F</c:v>
                </c:pt>
              </c:strCache>
            </c:strRef>
          </c:tx>
          <c:cat>
            <c:numRef>
              <c:f>'Q. 2'!$G$5:$G$12</c:f>
              <c:numCache>
                <c:formatCode>General</c:formatCode>
                <c:ptCount val="8"/>
                <c:pt idx="0">
                  <c:v>2.5</c:v>
                </c:pt>
                <c:pt idx="1">
                  <c:v>7.5</c:v>
                </c:pt>
                <c:pt idx="2">
                  <c:v>12.5</c:v>
                </c:pt>
                <c:pt idx="3">
                  <c:v>17.5</c:v>
                </c:pt>
                <c:pt idx="4">
                  <c:v>22.5</c:v>
                </c:pt>
                <c:pt idx="5">
                  <c:v>27.5</c:v>
                </c:pt>
                <c:pt idx="6">
                  <c:v>32.5</c:v>
                </c:pt>
                <c:pt idx="7">
                  <c:v>37.5</c:v>
                </c:pt>
              </c:numCache>
            </c:numRef>
          </c:cat>
          <c:val>
            <c:numRef>
              <c:f>'Q. 2'!$H$5:$H$12</c:f>
              <c:numCache>
                <c:formatCode>General</c:formatCode>
                <c:ptCount val="8"/>
                <c:pt idx="0">
                  <c:v>55</c:v>
                </c:pt>
                <c:pt idx="1">
                  <c:v>73</c:v>
                </c:pt>
                <c:pt idx="2">
                  <c:v>97</c:v>
                </c:pt>
                <c:pt idx="3">
                  <c:v>128</c:v>
                </c:pt>
                <c:pt idx="4">
                  <c:v>102</c:v>
                </c:pt>
                <c:pt idx="5">
                  <c:v>82</c:v>
                </c:pt>
                <c:pt idx="6">
                  <c:v>63</c:v>
                </c:pt>
                <c:pt idx="7">
                  <c:v>10</c:v>
                </c:pt>
              </c:numCache>
            </c:numRef>
          </c:val>
        </c:ser>
        <c:marker val="1"/>
        <c:axId val="80394112"/>
        <c:axId val="74395648"/>
      </c:lineChart>
      <c:catAx>
        <c:axId val="80394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Pocket expense (in Rs. 100)</a:t>
                </a:r>
              </a:p>
            </c:rich>
          </c:tx>
        </c:title>
        <c:numFmt formatCode="General" sourceLinked="1"/>
        <c:tickLblPos val="nextTo"/>
        <c:crossAx val="74395648"/>
        <c:crosses val="autoZero"/>
        <c:auto val="1"/>
        <c:lblAlgn val="ctr"/>
        <c:lblOffset val="100"/>
      </c:catAx>
      <c:valAx>
        <c:axId val="74395648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No of Students</a:t>
                </a:r>
              </a:p>
            </c:rich>
          </c:tx>
        </c:title>
        <c:numFmt formatCode="General" sourceLinked="1"/>
        <c:tickLblPos val="nextTo"/>
        <c:crossAx val="80394112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Frequency</a:t>
            </a:r>
            <a:r>
              <a:rPr lang="en-US" baseline="0"/>
              <a:t> Curve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0945081279414437"/>
          <c:y val="8.6030097389142232E-2"/>
          <c:w val="0.85601892810105651"/>
          <c:h val="0.73227258599253997"/>
        </c:manualLayout>
      </c:layout>
      <c:scatterChart>
        <c:scatterStyle val="smoothMarker"/>
        <c:ser>
          <c:idx val="0"/>
          <c:order val="0"/>
          <c:tx>
            <c:strRef>
              <c:f>'Q. 2'!$H$4</c:f>
              <c:strCache>
                <c:ptCount val="1"/>
                <c:pt idx="0">
                  <c:v>F</c:v>
                </c:pt>
              </c:strCache>
            </c:strRef>
          </c:tx>
          <c:xVal>
            <c:strRef>
              <c:f>'Q. 2'!$F$5:$F$12</c:f>
              <c:strCache>
                <c:ptCount val="8"/>
                <c:pt idx="0">
                  <c:v>0-5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  <c:pt idx="5">
                  <c:v>25-30</c:v>
                </c:pt>
                <c:pt idx="6">
                  <c:v>30-35</c:v>
                </c:pt>
                <c:pt idx="7">
                  <c:v>35-40</c:v>
                </c:pt>
              </c:strCache>
            </c:strRef>
          </c:xVal>
          <c:yVal>
            <c:numRef>
              <c:f>'Q. 2'!$H$5:$H$12</c:f>
              <c:numCache>
                <c:formatCode>General</c:formatCode>
                <c:ptCount val="8"/>
                <c:pt idx="0">
                  <c:v>55</c:v>
                </c:pt>
                <c:pt idx="1">
                  <c:v>73</c:v>
                </c:pt>
                <c:pt idx="2">
                  <c:v>97</c:v>
                </c:pt>
                <c:pt idx="3">
                  <c:v>128</c:v>
                </c:pt>
                <c:pt idx="4">
                  <c:v>102</c:v>
                </c:pt>
                <c:pt idx="5">
                  <c:v>82</c:v>
                </c:pt>
                <c:pt idx="6">
                  <c:v>63</c:v>
                </c:pt>
                <c:pt idx="7">
                  <c:v>10</c:v>
                </c:pt>
              </c:numCache>
            </c:numRef>
          </c:yVal>
          <c:smooth val="1"/>
        </c:ser>
        <c:axId val="79318400"/>
        <c:axId val="79320576"/>
      </c:scatterChart>
      <c:valAx>
        <c:axId val="79318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Pocket</a:t>
                </a:r>
                <a:r>
                  <a:rPr lang="en-US" sz="1200" baseline="0"/>
                  <a:t> Expence (in Rs. 100</a:t>
                </a:r>
                <a:r>
                  <a:rPr lang="en-US" baseline="0"/>
                  <a:t>)</a:t>
                </a:r>
                <a:endParaRPr lang="en-US"/>
              </a:p>
            </c:rich>
          </c:tx>
        </c:title>
        <c:tickLblPos val="nextTo"/>
        <c:crossAx val="79320576"/>
        <c:crosses val="autoZero"/>
        <c:crossBetween val="midCat"/>
        <c:majorUnit val="2"/>
      </c:valAx>
      <c:valAx>
        <c:axId val="7932057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/>
                  <a:t>No of student</a:t>
                </a:r>
              </a:p>
            </c:rich>
          </c:tx>
          <c:layout>
            <c:manualLayout>
              <c:xMode val="edge"/>
              <c:yMode val="edge"/>
              <c:x val="2.5056621588920969E-2"/>
              <c:y val="0.34253118360204982"/>
            </c:manualLayout>
          </c:layout>
        </c:title>
        <c:numFmt formatCode="General" sourceLinked="1"/>
        <c:tickLblPos val="nextTo"/>
        <c:crossAx val="79318400"/>
        <c:crosses val="autoZero"/>
        <c:crossBetween val="midCat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'Q. 3'!$J$4</c:f>
              <c:strCache>
                <c:ptCount val="1"/>
                <c:pt idx="0">
                  <c:v>no of words</c:v>
                </c:pt>
              </c:strCache>
            </c:strRef>
          </c:tx>
          <c:val>
            <c:numRef>
              <c:f>'Q. 3'!$J$5:$J$15</c:f>
              <c:numCache>
                <c:formatCode>General</c:formatCode>
                <c:ptCount val="11"/>
                <c:pt idx="0">
                  <c:v>3</c:v>
                </c:pt>
                <c:pt idx="1">
                  <c:v>9</c:v>
                </c:pt>
                <c:pt idx="2">
                  <c:v>7</c:v>
                </c:pt>
                <c:pt idx="3">
                  <c:v>4</c:v>
                </c:pt>
                <c:pt idx="4">
                  <c:v>6</c:v>
                </c:pt>
                <c:pt idx="5">
                  <c:v>6</c:v>
                </c:pt>
                <c:pt idx="6">
                  <c:v>4</c:v>
                </c:pt>
                <c:pt idx="7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</c:numCache>
            </c:numRef>
          </c:val>
        </c:ser>
        <c:axId val="79332480"/>
        <c:axId val="79334400"/>
      </c:barChart>
      <c:catAx>
        <c:axId val="793324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No of letters</a:t>
                </a:r>
              </a:p>
            </c:rich>
          </c:tx>
        </c:title>
        <c:tickLblPos val="nextTo"/>
        <c:crossAx val="79334400"/>
        <c:crosses val="autoZero"/>
        <c:auto val="1"/>
        <c:lblAlgn val="ctr"/>
        <c:lblOffset val="100"/>
      </c:catAx>
      <c:valAx>
        <c:axId val="79334400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No of words</a:t>
                </a:r>
              </a:p>
            </c:rich>
          </c:tx>
        </c:title>
        <c:numFmt formatCode="General" sourceLinked="1"/>
        <c:tickLblPos val="nextTo"/>
        <c:crossAx val="79332480"/>
        <c:crosses val="autoZero"/>
        <c:crossBetween val="between"/>
      </c:valAx>
    </c:plotArea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0.3971</cdr:x>
      <cdr:y>0.53675</cdr:y>
    </cdr:from>
    <cdr:to>
      <cdr:x>0.39742</cdr:x>
      <cdr:y>0.8345</cdr:y>
    </cdr:to>
    <cdr:sp macro="" textlink="">
      <cdr:nvSpPr>
        <cdr:cNvPr id="9" name="Straight Arrow Connector 8"/>
        <cdr:cNvSpPr/>
      </cdr:nvSpPr>
      <cdr:spPr>
        <a:xfrm xmlns:a="http://schemas.openxmlformats.org/drawingml/2006/main" rot="5400000">
          <a:off x="1932782" y="1820069"/>
          <a:ext cx="1588" cy="1009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4"/>
        </a:lnRef>
        <a:fillRef xmlns:a="http://schemas.openxmlformats.org/drawingml/2006/main" idx="0">
          <a:schemeClr val="accent4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0.44798</cdr:x>
      <cdr:y>0.4272</cdr:y>
    </cdr:from>
    <cdr:to>
      <cdr:x>0.4483</cdr:x>
      <cdr:y>0.82889</cdr:y>
    </cdr:to>
    <cdr:sp macro="" textlink="">
      <cdr:nvSpPr>
        <cdr:cNvPr id="11" name="Straight Connector 10"/>
        <cdr:cNvSpPr/>
      </cdr:nvSpPr>
      <cdr:spPr>
        <a:xfrm xmlns:a="http://schemas.openxmlformats.org/drawingml/2006/main" rot="5400000" flipH="1" flipV="1">
          <a:off x="2180432" y="1448594"/>
          <a:ext cx="1589" cy="13620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0.63796</cdr:x>
      <cdr:y>0.28371</cdr:y>
    </cdr:from>
    <cdr:to>
      <cdr:x>0.63992</cdr:x>
      <cdr:y>0.83146</cdr:y>
    </cdr:to>
    <cdr:sp macro="" textlink="">
      <cdr:nvSpPr>
        <cdr:cNvPr id="13" name="Straight Connector 12"/>
        <cdr:cNvSpPr/>
      </cdr:nvSpPr>
      <cdr:spPr>
        <a:xfrm xmlns:a="http://schemas.openxmlformats.org/drawingml/2006/main" rot="5400000" flipH="1" flipV="1">
          <a:off x="3105151" y="962026"/>
          <a:ext cx="9525" cy="18573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0.17613</cdr:x>
      <cdr:y>0.2809</cdr:y>
    </cdr:from>
    <cdr:to>
      <cdr:x>0.63796</cdr:x>
      <cdr:y>0.28137</cdr:y>
    </cdr:to>
    <cdr:sp macro="" textlink="">
      <cdr:nvSpPr>
        <cdr:cNvPr id="15" name="Straight Connector 14"/>
        <cdr:cNvSpPr/>
      </cdr:nvSpPr>
      <cdr:spPr>
        <a:xfrm xmlns:a="http://schemas.openxmlformats.org/drawingml/2006/main" rot="10800000">
          <a:off x="857251" y="952500"/>
          <a:ext cx="2247900" cy="158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0.17417</cdr:x>
      <cdr:y>0.41854</cdr:y>
    </cdr:from>
    <cdr:to>
      <cdr:x>0.44814</cdr:x>
      <cdr:y>0.41901</cdr:y>
    </cdr:to>
    <cdr:sp macro="" textlink="">
      <cdr:nvSpPr>
        <cdr:cNvPr id="17" name="Straight Connector 16"/>
        <cdr:cNvSpPr/>
      </cdr:nvSpPr>
      <cdr:spPr>
        <a:xfrm xmlns:a="http://schemas.openxmlformats.org/drawingml/2006/main" rot="10800000">
          <a:off x="847726" y="1419225"/>
          <a:ext cx="1333500" cy="158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0.43734</cdr:x>
      <cdr:y>0.28165</cdr:y>
    </cdr:from>
    <cdr:to>
      <cdr:x>0.52302</cdr:x>
      <cdr:y>0.39277</cdr:y>
    </cdr:to>
    <cdr:sp macro="" textlink="">
      <cdr:nvSpPr>
        <cdr:cNvPr id="3" name="Straight Connector 2"/>
        <cdr:cNvSpPr/>
      </cdr:nvSpPr>
      <cdr:spPr>
        <a:xfrm xmlns:a="http://schemas.openxmlformats.org/drawingml/2006/main">
          <a:off x="3257550" y="1038226"/>
          <a:ext cx="638175" cy="4095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0.43734</cdr:x>
      <cdr:y>0.28424</cdr:y>
    </cdr:from>
    <cdr:to>
      <cdr:x>0.52302</cdr:x>
      <cdr:y>0.41344</cdr:y>
    </cdr:to>
    <cdr:sp macro="" textlink="">
      <cdr:nvSpPr>
        <cdr:cNvPr id="5" name="Straight Connector 4"/>
        <cdr:cNvSpPr/>
      </cdr:nvSpPr>
      <cdr:spPr>
        <a:xfrm xmlns:a="http://schemas.openxmlformats.org/drawingml/2006/main" rot="10800000" flipV="1">
          <a:off x="3257551" y="1047751"/>
          <a:ext cx="638175" cy="4762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0.48465</cdr:x>
      <cdr:y>0.34625</cdr:y>
    </cdr:from>
    <cdr:to>
      <cdr:x>0.48593</cdr:x>
      <cdr:y>0.81912</cdr:y>
    </cdr:to>
    <cdr:sp macro="" textlink="">
      <cdr:nvSpPr>
        <cdr:cNvPr id="7" name="Straight Connector 6"/>
        <cdr:cNvSpPr/>
      </cdr:nvSpPr>
      <cdr:spPr>
        <a:xfrm xmlns:a="http://schemas.openxmlformats.org/drawingml/2006/main" rot="16200000" flipH="1">
          <a:off x="3609975" y="1276349"/>
          <a:ext cx="9525" cy="17430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Student_28</dc:creator>
  <cp:lastModifiedBy>Student_28</cp:lastModifiedBy>
  <cp:revision>4</cp:revision>
  <dcterms:created xsi:type="dcterms:W3CDTF">2012-03-16T20:38:00Z</dcterms:created>
  <dcterms:modified xsi:type="dcterms:W3CDTF">2012-03-16T21:59:00Z</dcterms:modified>
</cp:coreProperties>
</file>