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D4CD" w14:textId="77777777" w:rsidR="004A3C27" w:rsidRDefault="00000000">
      <w:pPr>
        <w:spacing w:before="1800"/>
        <w:jc w:val="center"/>
      </w:pPr>
      <w:r>
        <w:rPr>
          <w:b/>
          <w:bCs/>
          <w:color w:val="1F6F5C"/>
          <w:sz w:val="56"/>
          <w:szCs w:val="56"/>
        </w:rPr>
        <w:t>FRESHKART</w:t>
      </w:r>
    </w:p>
    <w:p w14:paraId="63C86874" w14:textId="77777777" w:rsidR="004A3C27" w:rsidRDefault="00000000">
      <w:pPr>
        <w:spacing w:after="100"/>
        <w:jc w:val="center"/>
      </w:pPr>
      <w:r>
        <w:rPr>
          <w:b/>
          <w:bCs/>
          <w:sz w:val="32"/>
          <w:szCs w:val="32"/>
        </w:rPr>
        <w:t>Supply Chain Delivery Performance Analysis</w:t>
      </w:r>
    </w:p>
    <w:p w14:paraId="1A5C1BE2" w14:textId="77777777" w:rsidR="004A3C27" w:rsidRDefault="00000000">
      <w:pPr>
        <w:spacing w:after="600"/>
        <w:jc w:val="center"/>
      </w:pPr>
      <w:r>
        <w:rPr>
          <w:color w:val="595959"/>
          <w:sz w:val="24"/>
          <w:szCs w:val="24"/>
        </w:rPr>
        <w:t>OTIF (On-Time-In-Full) Diagnostic Report</w:t>
      </w:r>
    </w:p>
    <w:p w14:paraId="4006EF12" w14:textId="77777777" w:rsidR="004A3C27" w:rsidRDefault="00000000">
      <w:pPr>
        <w:spacing w:after="40"/>
        <w:jc w:val="center"/>
      </w:pPr>
      <w:r>
        <w:rPr>
          <w:color w:val="595959"/>
          <w:sz w:val="20"/>
          <w:szCs w:val="20"/>
        </w:rPr>
        <w:t>Tools Used: MySQL · Power BI · DAX</w:t>
      </w:r>
    </w:p>
    <w:p w14:paraId="650E582F" w14:textId="77777777" w:rsidR="004A3C27" w:rsidRDefault="00000000">
      <w:pPr>
        <w:spacing w:after="800"/>
        <w:jc w:val="center"/>
      </w:pPr>
      <w:r>
        <w:rPr>
          <w:color w:val="595959"/>
          <w:sz w:val="20"/>
          <w:szCs w:val="20"/>
        </w:rPr>
        <w:t>Prepared by: Akshay 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A3C27" w14:paraId="11163F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EA53" w14:textId="77777777" w:rsidR="004A3C27" w:rsidRDefault="00000000">
            <w:pPr>
              <w:spacing w:after="40"/>
              <w:jc w:val="center"/>
            </w:pPr>
            <w:r>
              <w:rPr>
                <w:color w:val="595959"/>
                <w:sz w:val="18"/>
                <w:szCs w:val="18"/>
              </w:rPr>
              <w:t>OTIF %</w:t>
            </w:r>
          </w:p>
          <w:p w14:paraId="7E7F5787" w14:textId="77777777" w:rsidR="004A3C27" w:rsidRDefault="00000000">
            <w:pPr>
              <w:spacing w:after="40"/>
              <w:jc w:val="center"/>
            </w:pPr>
            <w:r>
              <w:rPr>
                <w:b/>
                <w:bCs/>
                <w:color w:val="C0392B"/>
                <w:sz w:val="30"/>
                <w:szCs w:val="30"/>
              </w:rPr>
              <w:t>28.71%</w:t>
            </w:r>
          </w:p>
          <w:p w14:paraId="764DCD1A" w14:textId="77777777" w:rsidR="004A3C27" w:rsidRDefault="00000000">
            <w:pPr>
              <w:jc w:val="center"/>
            </w:pPr>
            <w:r>
              <w:rPr>
                <w:color w:val="C0392B"/>
                <w:sz w:val="16"/>
                <w:szCs w:val="16"/>
              </w:rPr>
              <w:t>▼ 37.21 pts vs 65.91% 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506A" w14:textId="77777777" w:rsidR="004A3C27" w:rsidRDefault="00000000">
            <w:pPr>
              <w:spacing w:after="40"/>
              <w:jc w:val="center"/>
            </w:pPr>
            <w:r>
              <w:rPr>
                <w:color w:val="595959"/>
                <w:sz w:val="18"/>
                <w:szCs w:val="18"/>
              </w:rPr>
              <w:t>ON-TIME %</w:t>
            </w:r>
          </w:p>
          <w:p w14:paraId="3693B0A0" w14:textId="77777777" w:rsidR="004A3C27" w:rsidRDefault="00000000">
            <w:pPr>
              <w:spacing w:after="40"/>
              <w:jc w:val="center"/>
            </w:pPr>
            <w:r>
              <w:rPr>
                <w:b/>
                <w:bCs/>
                <w:color w:val="C0392B"/>
                <w:sz w:val="30"/>
                <w:szCs w:val="30"/>
              </w:rPr>
              <w:t>59.22%</w:t>
            </w:r>
          </w:p>
          <w:p w14:paraId="5AEBB3DA" w14:textId="77777777" w:rsidR="004A3C27" w:rsidRDefault="00000000">
            <w:pPr>
              <w:jc w:val="center"/>
            </w:pPr>
            <w:r>
              <w:rPr>
                <w:color w:val="C0392B"/>
                <w:sz w:val="16"/>
                <w:szCs w:val="16"/>
              </w:rPr>
              <w:t>▼ 26.87 pts vs 86.09% 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A836" w14:textId="77777777" w:rsidR="004A3C27" w:rsidRDefault="00000000">
            <w:pPr>
              <w:spacing w:after="40"/>
              <w:jc w:val="center"/>
            </w:pPr>
            <w:r>
              <w:rPr>
                <w:color w:val="595959"/>
                <w:sz w:val="18"/>
                <w:szCs w:val="18"/>
              </w:rPr>
              <w:t>IN-FULL %</w:t>
            </w:r>
          </w:p>
          <w:p w14:paraId="33C4D651" w14:textId="77777777" w:rsidR="004A3C27" w:rsidRDefault="00000000">
            <w:pPr>
              <w:spacing w:after="40"/>
              <w:jc w:val="center"/>
            </w:pPr>
            <w:r>
              <w:rPr>
                <w:b/>
                <w:bCs/>
                <w:color w:val="C0392B"/>
                <w:sz w:val="30"/>
                <w:szCs w:val="30"/>
              </w:rPr>
              <w:t>52.56%</w:t>
            </w:r>
          </w:p>
          <w:p w14:paraId="215EABD5" w14:textId="77777777" w:rsidR="004A3C27" w:rsidRDefault="00000000">
            <w:pPr>
              <w:jc w:val="center"/>
            </w:pPr>
            <w:r>
              <w:rPr>
                <w:color w:val="C0392B"/>
                <w:sz w:val="16"/>
                <w:szCs w:val="16"/>
              </w:rPr>
              <w:t>▼ 23.96 pts vs 76.51% 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CC04" w14:textId="77777777" w:rsidR="004A3C27" w:rsidRDefault="00000000">
            <w:pPr>
              <w:spacing w:after="40"/>
              <w:jc w:val="center"/>
            </w:pPr>
            <w:r>
              <w:rPr>
                <w:color w:val="595959"/>
                <w:sz w:val="18"/>
                <w:szCs w:val="18"/>
              </w:rPr>
              <w:t>DELAY RATE</w:t>
            </w:r>
          </w:p>
          <w:p w14:paraId="488993CA" w14:textId="77777777" w:rsidR="004A3C27" w:rsidRDefault="00000000">
            <w:pPr>
              <w:spacing w:after="40"/>
              <w:jc w:val="center"/>
            </w:pPr>
            <w:r>
              <w:rPr>
                <w:b/>
                <w:bCs/>
                <w:color w:val="C0392B"/>
                <w:sz w:val="30"/>
                <w:szCs w:val="30"/>
              </w:rPr>
              <w:t>40.78%</w:t>
            </w:r>
          </w:p>
          <w:p w14:paraId="60F77A28" w14:textId="77777777" w:rsidR="004A3C27" w:rsidRDefault="00000000">
            <w:pPr>
              <w:jc w:val="center"/>
            </w:pPr>
            <w:r>
              <w:rPr>
                <w:color w:val="C0392B"/>
                <w:sz w:val="16"/>
                <w:szCs w:val="16"/>
              </w:rPr>
              <w:t>5,492 of 13,467 orders delayed</w:t>
            </w:r>
          </w:p>
        </w:tc>
      </w:tr>
    </w:tbl>
    <w:p w14:paraId="1D836C3C" w14:textId="77777777" w:rsidR="004A3C27" w:rsidRDefault="00000000">
      <w:r>
        <w:br w:type="page"/>
      </w:r>
    </w:p>
    <w:p w14:paraId="55DBF211" w14:textId="77777777" w:rsidR="004A3C27" w:rsidRDefault="004A3C27">
      <w:pPr>
        <w:sectPr w:rsidR="004A3C2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1E25FD2" w14:textId="77777777" w:rsidR="004A3C27" w:rsidRDefault="00000000">
      <w:pPr>
        <w:pStyle w:val="Heading1"/>
      </w:pPr>
      <w:r>
        <w:lastRenderedPageBreak/>
        <w:t>1. Executive Summary</w:t>
      </w:r>
    </w:p>
    <w:p w14:paraId="1482FFD7" w14:textId="77777777" w:rsidR="004A3C27" w:rsidRDefault="00000000">
      <w:pPr>
        <w:spacing w:after="160"/>
      </w:pPr>
      <w:proofErr w:type="spellStart"/>
      <w:r>
        <w:t>FreshKart's</w:t>
      </w:r>
      <w:proofErr w:type="spellEnd"/>
      <w:r>
        <w:t xml:space="preserve"> order </w:t>
      </w:r>
      <w:proofErr w:type="spellStart"/>
      <w:r>
        <w:t>fulfillment</w:t>
      </w:r>
      <w:proofErr w:type="spellEnd"/>
      <w:r>
        <w:t xml:space="preserve"> performance was </w:t>
      </w:r>
      <w:proofErr w:type="spellStart"/>
      <w:r>
        <w:t>analyzed</w:t>
      </w:r>
      <w:proofErr w:type="spellEnd"/>
      <w:r>
        <w:t xml:space="preserve"> for the March–May 2024 period using a SQL-based data warehouse (customer, product, and order-line fact tables) feeding a Power BI dashboard. The objective was to measure OTIF (On-Time-In-Full) delivery performance against target, identify the customers, cities, and products driving the shortfall, and translate the findings into actionable recommendations.</w:t>
      </w:r>
    </w:p>
    <w:p w14:paraId="009D9B06" w14:textId="77777777" w:rsidR="004A3C27" w:rsidRDefault="00000000">
      <w:pPr>
        <w:spacing w:after="160"/>
      </w:pPr>
      <w:r>
        <w:t xml:space="preserve">The headline finding is a severe and consistent </w:t>
      </w:r>
      <w:proofErr w:type="spellStart"/>
      <w:r>
        <w:t>fulfillment</w:t>
      </w:r>
      <w:proofErr w:type="spellEnd"/>
      <w:r>
        <w:t xml:space="preserve"> gap. Against a target OTIF of 65.91%, FreshKart achieved only 28.71% — a shortfall of 37.21 percentage points. This is driven by underperformance in both delivery components: on-time delivery (59.22% vs. 86.09% target) and in-full delivery (52.56% vs. 76.51% target). Of 13,467 total orders placed in the period, 5,492 (40.78%) were delayed.</w:t>
      </w:r>
    </w:p>
    <w:p w14:paraId="3950E655" w14:textId="77777777" w:rsidR="004A3C27" w:rsidRDefault="00000000">
      <w:pPr>
        <w:spacing w:after="160"/>
      </w:pPr>
      <w:r>
        <w:t xml:space="preserve">The gap is not evenly distributed. A small set of customers — Fairway Market, Price Rite, Lotus Mart, </w:t>
      </w:r>
      <w:proofErr w:type="spellStart"/>
      <w:r>
        <w:t>Coolblue</w:t>
      </w:r>
      <w:proofErr w:type="spellEnd"/>
      <w:r>
        <w:t xml:space="preserve">, and Acclaimed Stores — sit at the bottom of OTIF performance, with rates as low as 5.94%. Ahmedabad-based accounts (Lotus Mart, </w:t>
      </w:r>
      <w:proofErr w:type="spellStart"/>
      <w:r>
        <w:t>Coolblue</w:t>
      </w:r>
      <w:proofErr w:type="spellEnd"/>
      <w:r>
        <w:t>, Acclaimed Stores) show a clear geographic concentration of the worst performance. On the product side, Ghee, Butter, Tea, and Biscuits SKUs across multiple pack sizes account for the highest volumes of in-full delivery failures.</w:t>
      </w:r>
    </w:p>
    <w:p w14:paraId="6FA12AB6" w14:textId="77777777" w:rsidR="004A3C27" w:rsidRDefault="00000000">
      <w:pPr>
        <w:spacing w:after="160"/>
      </w:pPr>
      <w:r>
        <w:t>This report documents the data model and SQL methodology used to derive these metrics, presents the detailed findings page-by-page, and closes with prioritized, action-oriented recommendations.</w:t>
      </w:r>
    </w:p>
    <w:p w14:paraId="14F079A3" w14:textId="77777777" w:rsidR="004A3C27" w:rsidRDefault="00000000">
      <w:pPr>
        <w:pStyle w:val="Heading1"/>
      </w:pPr>
      <w:r>
        <w:t>2. Project Objectives</w:t>
      </w:r>
    </w:p>
    <w:p w14:paraId="68771CE2" w14:textId="77777777" w:rsidR="004A3C27" w:rsidRDefault="00000000">
      <w:pPr>
        <w:spacing w:after="160"/>
      </w:pPr>
      <w:r>
        <w:t>The analysis was scoped around four core questions:</w:t>
      </w:r>
    </w:p>
    <w:p w14:paraId="3C9BEC8F" w14:textId="77777777" w:rsidR="004A3C27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What is </w:t>
      </w:r>
      <w:proofErr w:type="spellStart"/>
      <w:r>
        <w:t>FreshKart's</w:t>
      </w:r>
      <w:proofErr w:type="spellEnd"/>
      <w:r>
        <w:t xml:space="preserve"> overall OTIF performance, and how does it trend month over month?</w:t>
      </w:r>
    </w:p>
    <w:p w14:paraId="44CEF75A" w14:textId="77777777" w:rsidR="004A3C27" w:rsidRDefault="00000000">
      <w:pPr>
        <w:pStyle w:val="ListParagraph"/>
        <w:numPr>
          <w:ilvl w:val="0"/>
          <w:numId w:val="2"/>
        </w:numPr>
        <w:spacing w:after="80"/>
      </w:pPr>
      <w:r>
        <w:t>Which customers and cities are most affected by late or incomplete deliveries?</w:t>
      </w:r>
    </w:p>
    <w:p w14:paraId="52F40386" w14:textId="77777777" w:rsidR="004A3C27" w:rsidRDefault="00000000">
      <w:pPr>
        <w:pStyle w:val="ListParagraph"/>
        <w:numPr>
          <w:ilvl w:val="0"/>
          <w:numId w:val="2"/>
        </w:numPr>
        <w:spacing w:after="80"/>
      </w:pPr>
      <w:r>
        <w:t>Which products are driving in-full delivery failures, and by how much?</w:t>
      </w:r>
    </w:p>
    <w:p w14:paraId="7637FE9F" w14:textId="77777777" w:rsidR="004A3C27" w:rsidRDefault="00000000">
      <w:pPr>
        <w:pStyle w:val="ListParagraph"/>
        <w:numPr>
          <w:ilvl w:val="0"/>
          <w:numId w:val="2"/>
        </w:numPr>
        <w:spacing w:after="80"/>
      </w:pPr>
      <w:r>
        <w:t>What operational interventions would most efficiently close the performance gap?</w:t>
      </w:r>
    </w:p>
    <w:p w14:paraId="5D301CE3" w14:textId="77777777" w:rsidR="004A3C27" w:rsidRDefault="00000000">
      <w:pPr>
        <w:pStyle w:val="Heading1"/>
      </w:pPr>
      <w:r>
        <w:t>3. Data Architecture</w:t>
      </w:r>
    </w:p>
    <w:p w14:paraId="19D10583" w14:textId="77777777" w:rsidR="004A3C27" w:rsidRDefault="00000000">
      <w:pPr>
        <w:spacing w:after="160"/>
      </w:pPr>
      <w:r>
        <w:t xml:space="preserve">The underlying data warehouse follows a star-schema pattern with </w:t>
      </w:r>
      <w:proofErr w:type="gramStart"/>
      <w:r>
        <w:t>two dimension</w:t>
      </w:r>
      <w:proofErr w:type="gramEnd"/>
      <w:r>
        <w:t xml:space="preserve"> tables and two fact tables, queried directly in MySQL before being loaded into Power BI for visualization.</w:t>
      </w:r>
    </w:p>
    <w:p w14:paraId="02CD2C4A" w14:textId="77777777" w:rsidR="004A3C27" w:rsidRDefault="00000000">
      <w:pPr>
        <w:pStyle w:val="Heading2"/>
      </w:pPr>
      <w:r>
        <w:t>3.1 Schema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860"/>
        <w:gridCol w:w="2700"/>
      </w:tblGrid>
      <w:tr w:rsidR="004A3C27" w14:paraId="05691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C11E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5225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59C3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Grain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85A8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4A3C27" w14:paraId="6858A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DEC2" w14:textId="77777777" w:rsidR="004A3C27" w:rsidRDefault="00000000">
            <w:proofErr w:type="spellStart"/>
            <w:r>
              <w:rPr>
                <w:sz w:val="20"/>
                <w:szCs w:val="20"/>
              </w:rPr>
              <w:t>dim_customers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9179" w14:textId="77777777" w:rsidR="004A3C27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D68A" w14:textId="77777777" w:rsidR="004A3C27" w:rsidRDefault="00000000">
            <w:r>
              <w:rPr>
                <w:sz w:val="20"/>
                <w:szCs w:val="20"/>
              </w:rPr>
              <w:t>One row per customer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4CDE" w14:textId="77777777" w:rsidR="004A3C27" w:rsidRDefault="00000000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customer_name</w:t>
            </w:r>
            <w:proofErr w:type="spellEnd"/>
            <w:r>
              <w:rPr>
                <w:sz w:val="20"/>
                <w:szCs w:val="20"/>
              </w:rPr>
              <w:t>, city</w:t>
            </w:r>
          </w:p>
        </w:tc>
      </w:tr>
      <w:tr w:rsidR="004A3C27" w14:paraId="6FC13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6052" w14:textId="77777777" w:rsidR="004A3C27" w:rsidRDefault="00000000">
            <w:proofErr w:type="spellStart"/>
            <w:r>
              <w:rPr>
                <w:sz w:val="20"/>
                <w:szCs w:val="20"/>
              </w:rPr>
              <w:t>dim_products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F41F" w14:textId="77777777" w:rsidR="004A3C27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03EE" w14:textId="77777777" w:rsidR="004A3C27" w:rsidRDefault="00000000">
            <w:r>
              <w:rPr>
                <w:sz w:val="20"/>
                <w:szCs w:val="20"/>
              </w:rPr>
              <w:t>One row per product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A3EB" w14:textId="77777777" w:rsidR="004A3C27" w:rsidRDefault="00000000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>, category</w:t>
            </w:r>
          </w:p>
        </w:tc>
      </w:tr>
      <w:tr w:rsidR="004A3C27" w14:paraId="341D3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A67F" w14:textId="77777777" w:rsidR="004A3C27" w:rsidRDefault="00000000">
            <w:proofErr w:type="spellStart"/>
            <w:r>
              <w:rPr>
                <w:sz w:val="20"/>
                <w:szCs w:val="20"/>
              </w:rPr>
              <w:lastRenderedPageBreak/>
              <w:t>fact_aggregate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475B" w14:textId="77777777" w:rsidR="004A3C27" w:rsidRDefault="00000000">
            <w:r>
              <w:rPr>
                <w:sz w:val="20"/>
                <w:szCs w:val="20"/>
              </w:rPr>
              <w:t>Fact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3324" w14:textId="77777777" w:rsidR="004A3C27" w:rsidRDefault="00000000">
            <w:r>
              <w:rPr>
                <w:sz w:val="20"/>
                <w:szCs w:val="20"/>
              </w:rPr>
              <w:t>One row per order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D80C" w14:textId="77777777" w:rsidR="004A3C27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order_placement_date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in_full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otif</w:t>
            </w:r>
            <w:proofErr w:type="spellEnd"/>
          </w:p>
        </w:tc>
      </w:tr>
      <w:tr w:rsidR="004A3C27" w14:paraId="07610B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6ADF" w14:textId="77777777" w:rsidR="004A3C27" w:rsidRDefault="00000000">
            <w:proofErr w:type="spellStart"/>
            <w:r>
              <w:rPr>
                <w:sz w:val="20"/>
                <w:szCs w:val="20"/>
              </w:rPr>
              <w:t>fact_order_line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CC05" w14:textId="77777777" w:rsidR="004A3C27" w:rsidRDefault="00000000">
            <w:r>
              <w:rPr>
                <w:sz w:val="20"/>
                <w:szCs w:val="20"/>
              </w:rPr>
              <w:t>Fact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C1F2" w14:textId="77777777" w:rsidR="004A3C27" w:rsidRDefault="00000000">
            <w:r>
              <w:rPr>
                <w:sz w:val="20"/>
                <w:szCs w:val="20"/>
              </w:rPr>
              <w:t>One row per order line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2A7E" w14:textId="77777777" w:rsidR="004A3C27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order_qty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delivery_qty</w:t>
            </w:r>
            <w:proofErr w:type="spellEnd"/>
          </w:p>
        </w:tc>
      </w:tr>
    </w:tbl>
    <w:p w14:paraId="31106936" w14:textId="77777777" w:rsidR="004A3C27" w:rsidRDefault="004A3C27">
      <w:pPr>
        <w:spacing w:before="200"/>
      </w:pPr>
    </w:p>
    <w:p w14:paraId="5DA10D3D" w14:textId="77777777" w:rsidR="004A3C27" w:rsidRDefault="00000000">
      <w:pPr>
        <w:pStyle w:val="Heading2"/>
      </w:pPr>
      <w:r>
        <w:t>3.2 Relationships</w:t>
      </w:r>
    </w:p>
    <w:p w14:paraId="0685C816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dim_customers</w:t>
      </w:r>
      <w:proofErr w:type="spellEnd"/>
      <w:r>
        <w:t xml:space="preserve"> → </w:t>
      </w:r>
      <w:proofErr w:type="spellStart"/>
      <w:r>
        <w:t>fact_aggregate</w:t>
      </w:r>
      <w:proofErr w:type="spellEnd"/>
      <w:r>
        <w:t xml:space="preserve">, joined on </w:t>
      </w:r>
      <w:proofErr w:type="spellStart"/>
      <w:r>
        <w:t>customer_id</w:t>
      </w:r>
      <w:proofErr w:type="spellEnd"/>
      <w:r>
        <w:t xml:space="preserve"> (one-to-many).</w:t>
      </w:r>
    </w:p>
    <w:p w14:paraId="5559AF2F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dim_products</w:t>
      </w:r>
      <w:proofErr w:type="spellEnd"/>
      <w:r>
        <w:t xml:space="preserve"> → </w:t>
      </w:r>
      <w:proofErr w:type="spellStart"/>
      <w:r>
        <w:t>fact_order_line</w:t>
      </w:r>
      <w:proofErr w:type="spellEnd"/>
      <w:r>
        <w:t xml:space="preserve">, joined on </w:t>
      </w:r>
      <w:proofErr w:type="spellStart"/>
      <w:r>
        <w:t>product_id</w:t>
      </w:r>
      <w:proofErr w:type="spellEnd"/>
      <w:r>
        <w:t xml:space="preserve"> (one-to-many).</w:t>
      </w:r>
    </w:p>
    <w:p w14:paraId="6CA28AF1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fact_order_line</w:t>
      </w:r>
      <w:proofErr w:type="spellEnd"/>
      <w:r>
        <w:t xml:space="preserve"> → </w:t>
      </w:r>
      <w:proofErr w:type="spellStart"/>
      <w:r>
        <w:t>fact_aggregate</w:t>
      </w:r>
      <w:proofErr w:type="spellEnd"/>
      <w:r>
        <w:t xml:space="preserve">, joined on </w:t>
      </w:r>
      <w:proofErr w:type="spellStart"/>
      <w:r>
        <w:t>order_id</w:t>
      </w:r>
      <w:proofErr w:type="spellEnd"/>
      <w:r>
        <w:t>, used to roll product-level detail up to order-level OTIF outcomes.</w:t>
      </w:r>
    </w:p>
    <w:p w14:paraId="32B93CD5" w14:textId="77777777" w:rsidR="004A3C27" w:rsidRDefault="00000000">
      <w:pPr>
        <w:pStyle w:val="Heading2"/>
      </w:pPr>
      <w:r>
        <w:t>3.3 Key Metric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A3C27" w14:paraId="250D0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85D5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F6AC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A3C27" w14:paraId="3D1935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32F4" w14:textId="77777777" w:rsidR="004A3C27" w:rsidRDefault="00000000">
            <w:r>
              <w:rPr>
                <w:sz w:val="20"/>
                <w:szCs w:val="20"/>
              </w:rPr>
              <w:t>ON_TIME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A6534" w14:textId="77777777" w:rsidR="004A3C27" w:rsidRDefault="00000000">
            <w:r>
              <w:rPr>
                <w:sz w:val="20"/>
                <w:szCs w:val="20"/>
              </w:rPr>
              <w:t>Flag (1/0) indicating the order was delivered by the promised date.</w:t>
            </w:r>
          </w:p>
        </w:tc>
      </w:tr>
      <w:tr w:rsidR="004A3C27" w14:paraId="7E3195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FDD4" w14:textId="77777777" w:rsidR="004A3C27" w:rsidRDefault="00000000">
            <w:r>
              <w:rPr>
                <w:sz w:val="20"/>
                <w:szCs w:val="20"/>
              </w:rPr>
              <w:t>IN_FULL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7139" w14:textId="77777777" w:rsidR="004A3C27" w:rsidRDefault="00000000">
            <w:r>
              <w:rPr>
                <w:sz w:val="20"/>
                <w:szCs w:val="20"/>
              </w:rPr>
              <w:t>Flag (1/0) indicating the order was delivered with complete quantity (no shortfall).</w:t>
            </w:r>
          </w:p>
        </w:tc>
      </w:tr>
      <w:tr w:rsidR="004A3C27" w14:paraId="397223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FBD8" w14:textId="77777777" w:rsidR="004A3C27" w:rsidRDefault="00000000">
            <w:r>
              <w:rPr>
                <w:sz w:val="20"/>
                <w:szCs w:val="20"/>
              </w:rPr>
              <w:t>OTIF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5DB7" w14:textId="77777777" w:rsidR="004A3C27" w:rsidRDefault="00000000">
            <w:r>
              <w:rPr>
                <w:sz w:val="20"/>
                <w:szCs w:val="20"/>
              </w:rPr>
              <w:t>Flag (1/0), true only when both ON_TIME and IN_FULL are true for the order.</w:t>
            </w:r>
          </w:p>
        </w:tc>
      </w:tr>
      <w:tr w:rsidR="004A3C27" w14:paraId="14EFBF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0AE5" w14:textId="77777777" w:rsidR="004A3C27" w:rsidRDefault="00000000">
            <w:r>
              <w:rPr>
                <w:sz w:val="20"/>
                <w:szCs w:val="20"/>
              </w:rPr>
              <w:t>OTIF Rate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DE31" w14:textId="77777777" w:rsidR="004A3C27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otif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spellStart"/>
            <w:proofErr w:type="gramEnd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>) — share of orders meeting both conditions.</w:t>
            </w:r>
          </w:p>
        </w:tc>
      </w:tr>
      <w:tr w:rsidR="004A3C27" w14:paraId="794D91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291E" w14:textId="77777777" w:rsidR="004A3C27" w:rsidRDefault="00000000">
            <w:r>
              <w:rPr>
                <w:sz w:val="20"/>
                <w:szCs w:val="20"/>
              </w:rPr>
              <w:t>Volume / Fill Rate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3B30" w14:textId="77777777" w:rsidR="004A3C27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delivery_qty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order_qty</w:t>
            </w:r>
            <w:proofErr w:type="spellEnd"/>
            <w:r>
              <w:rPr>
                <w:sz w:val="20"/>
                <w:szCs w:val="20"/>
              </w:rPr>
              <w:t xml:space="preserve">) — quantity-weighted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rate.</w:t>
            </w:r>
          </w:p>
        </w:tc>
      </w:tr>
    </w:tbl>
    <w:p w14:paraId="2FDC7EFD" w14:textId="77777777" w:rsidR="004A3C27" w:rsidRDefault="00000000">
      <w:pPr>
        <w:pStyle w:val="Heading1"/>
      </w:pPr>
      <w:r>
        <w:t>4. Methodology — SQL Analysis</w:t>
      </w:r>
    </w:p>
    <w:p w14:paraId="39007179" w14:textId="77777777" w:rsidR="004A3C27" w:rsidRDefault="00000000">
      <w:pPr>
        <w:spacing w:after="160"/>
      </w:pPr>
      <w:r>
        <w:t>Analysis was performed in MySQL in four stages: (1) data profiling of each table, (2) operational KPI calculation, (3) dimensional breakdowns by city/customer/product, and (4) root-cause drill-downs using window functions to rank the worst performers.</w:t>
      </w:r>
    </w:p>
    <w:p w14:paraId="610E0652" w14:textId="77777777" w:rsidR="004A3C27" w:rsidRDefault="00000000">
      <w:pPr>
        <w:pStyle w:val="Heading2"/>
      </w:pPr>
      <w:r>
        <w:t>4.1 Data Profiling</w:t>
      </w:r>
    </w:p>
    <w:p w14:paraId="7215700C" w14:textId="77777777" w:rsidR="004A3C27" w:rsidRDefault="00000000">
      <w:pPr>
        <w:spacing w:after="160"/>
      </w:pPr>
      <w:r>
        <w:t>Each table was first profiled for row counts and distinct values to validate completeness before metric calculation, e.g.: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3C27" w14:paraId="4717CE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786AA8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DISTINCT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 AS TOTAL_CUSTOMERS</w:t>
            </w:r>
          </w:p>
          <w:p w14:paraId="15A070E5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dim_customers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</w:tc>
      </w:tr>
    </w:tbl>
    <w:p w14:paraId="774949F3" w14:textId="77777777" w:rsidR="004A3C27" w:rsidRDefault="00000000">
      <w:pPr>
        <w:pStyle w:val="Heading2"/>
      </w:pPr>
      <w:r>
        <w:t>4.2 Core OTIF Calculation</w:t>
      </w:r>
    </w:p>
    <w:p w14:paraId="51A6DF12" w14:textId="77777777" w:rsidR="004A3C27" w:rsidRDefault="00000000">
      <w:pPr>
        <w:spacing w:after="160"/>
      </w:pPr>
      <w:r>
        <w:lastRenderedPageBreak/>
        <w:t>The central metric of the analysis — overall OTIF rate — was calculated as a simple ratio across the order-level fact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3C27" w14:paraId="2DA06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C88FAE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SUM(OTIF) /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 * 100 AS OTIF_RATE</w:t>
            </w:r>
          </w:p>
          <w:p w14:paraId="6E3CCD64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fact_aggregate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</w:tc>
      </w:tr>
    </w:tbl>
    <w:p w14:paraId="7D401161" w14:textId="77777777" w:rsidR="004A3C27" w:rsidRDefault="00000000">
      <w:pPr>
        <w:spacing w:after="160"/>
      </w:pPr>
      <w:r>
        <w:t xml:space="preserve">The same pattern was extended with GROUP BY </w:t>
      </w:r>
      <w:proofErr w:type="gramStart"/>
      <w:r>
        <w:t>MONTHNAME(</w:t>
      </w:r>
      <w:proofErr w:type="spellStart"/>
      <w:proofErr w:type="gramEnd"/>
      <w:r>
        <w:t>order_placement_date</w:t>
      </w:r>
      <w:proofErr w:type="spellEnd"/>
      <w:r>
        <w:t xml:space="preserve">) to produce the monthly trend shown in Section 5, and with GROUP BY </w:t>
      </w:r>
      <w:proofErr w:type="spellStart"/>
      <w:proofErr w:type="gramStart"/>
      <w:r>
        <w:t>c.city</w:t>
      </w:r>
      <w:proofErr w:type="spellEnd"/>
      <w:proofErr w:type="gramEnd"/>
      <w:r>
        <w:t xml:space="preserve"> /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 /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 to produce the dimensional breakdowns.</w:t>
      </w:r>
    </w:p>
    <w:p w14:paraId="1DE7A13D" w14:textId="77777777" w:rsidR="004A3C27" w:rsidRDefault="00000000">
      <w:pPr>
        <w:pStyle w:val="Heading2"/>
      </w:pPr>
      <w:r>
        <w:t>4.3 Root-Cause Ranking (Window Functions)</w:t>
      </w:r>
    </w:p>
    <w:p w14:paraId="5A216352" w14:textId="77777777" w:rsidR="004A3C27" w:rsidRDefault="00000000">
      <w:pPr>
        <w:spacing w:after="160"/>
      </w:pPr>
      <w:r>
        <w:t xml:space="preserve">To isolate the worst-performing customers and products, a CTE was combined with the </w:t>
      </w:r>
      <w:proofErr w:type="gramStart"/>
      <w:r>
        <w:t>RANK(</w:t>
      </w:r>
      <w:proofErr w:type="gramEnd"/>
      <w:r>
        <w:t>) window function to surface the bottom 5 by OTIF rate: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3C27" w14:paraId="0B7108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EC298A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WITH DEF AS (</w:t>
            </w:r>
          </w:p>
          <w:p w14:paraId="78026A6C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c.customer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AS CUSTOMER_NAME,</w:t>
            </w:r>
          </w:p>
          <w:p w14:paraId="0FB9A287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a.otif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)/COUNT(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a.order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)*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100 AS OTIF_RATE</w:t>
            </w:r>
          </w:p>
          <w:p w14:paraId="5F9CE118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FROM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dim_customers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c</w:t>
            </w:r>
          </w:p>
          <w:p w14:paraId="20743D92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LEFT JOIN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fact_aggregate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a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c.customer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a.customer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_id</w:t>
            </w:r>
            <w:proofErr w:type="spellEnd"/>
          </w:p>
          <w:p w14:paraId="266ADA70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c.customer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_name</w:t>
            </w:r>
            <w:proofErr w:type="spellEnd"/>
          </w:p>
          <w:p w14:paraId="6C4AD0B4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ORDER BY OTIF_RATE ASC</w:t>
            </w:r>
          </w:p>
          <w:p w14:paraId="0D357750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572EFD85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SELECT CUSTOMER_NAME, OTIF_RATE,</w:t>
            </w:r>
          </w:p>
          <w:p w14:paraId="40C0BFC4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 OVER (ORDER BY OTIF_RATE) AS RANKX</w:t>
            </w:r>
          </w:p>
          <w:p w14:paraId="3D89A3FC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FROM DEF</w:t>
            </w:r>
          </w:p>
          <w:p w14:paraId="6464D5F5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LIMIT 5;</w:t>
            </w:r>
          </w:p>
        </w:tc>
      </w:tr>
    </w:tbl>
    <w:p w14:paraId="0A701550" w14:textId="77777777" w:rsidR="004A3C27" w:rsidRDefault="00000000">
      <w:pPr>
        <w:spacing w:after="160"/>
      </w:pPr>
      <w:r>
        <w:t xml:space="preserve">An identical pattern was applied at the product level (joining </w:t>
      </w:r>
      <w:proofErr w:type="spellStart"/>
      <w:r>
        <w:t>dim_products</w:t>
      </w:r>
      <w:proofErr w:type="spellEnd"/>
      <w:r>
        <w:t xml:space="preserve"> → </w:t>
      </w:r>
      <w:proofErr w:type="spellStart"/>
      <w:r>
        <w:t>fact_order_line</w:t>
      </w:r>
      <w:proofErr w:type="spellEnd"/>
      <w:r>
        <w:t xml:space="preserve"> → </w:t>
      </w:r>
      <w:proofErr w:type="spellStart"/>
      <w:r>
        <w:t>fact_aggregate</w:t>
      </w:r>
      <w:proofErr w:type="spellEnd"/>
      <w:r>
        <w:t>) to identify the five products most associated with OTIF failure.</w:t>
      </w:r>
    </w:p>
    <w:p w14:paraId="08EE4DCC" w14:textId="77777777" w:rsidR="004A3C27" w:rsidRDefault="00000000">
      <w:pPr>
        <w:pStyle w:val="Heading2"/>
      </w:pPr>
      <w:r>
        <w:t xml:space="preserve">4.4 </w:t>
      </w:r>
      <w:proofErr w:type="spellStart"/>
      <w:r>
        <w:t>Fulfillment</w:t>
      </w:r>
      <w:proofErr w:type="spellEnd"/>
      <w:r>
        <w:t xml:space="preserve"> Shortfall Analysis</w:t>
      </w:r>
    </w:p>
    <w:p w14:paraId="392B3346" w14:textId="77777777" w:rsidR="004A3C27" w:rsidRDefault="00000000">
      <w:pPr>
        <w:spacing w:after="160"/>
      </w:pPr>
      <w:r>
        <w:t>Order-line level quantity data was used to separately quantify partial-shipment issues, independent of timing: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3C27" w14:paraId="68895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5AC5B1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delivery_qty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/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order_qty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 * 100 AS VOLUME_RATE</w:t>
            </w:r>
          </w:p>
          <w:p w14:paraId="3A5EF928" w14:textId="77777777" w:rsidR="004A3C27" w:rsidRDefault="00000000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fact_order_line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</w:tc>
      </w:tr>
    </w:tbl>
    <w:p w14:paraId="77B1B870" w14:textId="77777777" w:rsidR="004A3C27" w:rsidRDefault="00000000">
      <w:pPr>
        <w:spacing w:after="160"/>
      </w:pPr>
      <w:r>
        <w:t>This volume-based fill rate (quantity shipped vs. quantity ordered) was tracked alongside the order-count-based IN_FULL rate to distinguish between orders that failed completely versus those that shipped partial quantities.</w:t>
      </w:r>
    </w:p>
    <w:p w14:paraId="77FD96FF" w14:textId="77777777" w:rsidR="004A3C27" w:rsidRDefault="00000000">
      <w:pPr>
        <w:pStyle w:val="Heading1"/>
      </w:pPr>
      <w:r>
        <w:t>5. Findings</w:t>
      </w:r>
    </w:p>
    <w:p w14:paraId="5696ADA5" w14:textId="77777777" w:rsidR="004A3C27" w:rsidRDefault="00000000">
      <w:pPr>
        <w:pStyle w:val="Heading2"/>
      </w:pPr>
      <w:r>
        <w:t>5.1 Overall Performance (Operations Summary)</w:t>
      </w:r>
    </w:p>
    <w:p w14:paraId="6D907A44" w14:textId="77777777" w:rsidR="004A3C27" w:rsidRDefault="00000000">
      <w:pPr>
        <w:spacing w:after="160"/>
      </w:pPr>
      <w:r>
        <w:t xml:space="preserve">Across the Mar–May 2024 period, FreshKart processed 13,467 orders. All </w:t>
      </w:r>
      <w:proofErr w:type="gramStart"/>
      <w:r>
        <w:t>four headline</w:t>
      </w:r>
      <w:proofErr w:type="gramEnd"/>
      <w:r>
        <w:t xml:space="preserve"> metrics fell well short of target: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A3C27" w14:paraId="02633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6F0C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1261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BFBF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D82D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4A3C27" w14:paraId="72271E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F251" w14:textId="77777777" w:rsidR="004A3C27" w:rsidRDefault="00000000">
            <w:r>
              <w:rPr>
                <w:sz w:val="20"/>
                <w:szCs w:val="20"/>
              </w:rPr>
              <w:t>OTIF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EDCA" w14:textId="77777777" w:rsidR="004A3C27" w:rsidRDefault="00000000">
            <w:r>
              <w:rPr>
                <w:sz w:val="20"/>
                <w:szCs w:val="20"/>
              </w:rPr>
              <w:t>28.71%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1920" w14:textId="77777777" w:rsidR="004A3C27" w:rsidRDefault="00000000">
            <w:r>
              <w:rPr>
                <w:sz w:val="20"/>
                <w:szCs w:val="20"/>
              </w:rPr>
              <w:t>65.91%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CA0E" w14:textId="77777777" w:rsidR="004A3C27" w:rsidRDefault="00000000">
            <w:r>
              <w:rPr>
                <w:sz w:val="20"/>
                <w:szCs w:val="20"/>
              </w:rPr>
              <w:t>-37.21 pts</w:t>
            </w:r>
          </w:p>
        </w:tc>
      </w:tr>
      <w:tr w:rsidR="004A3C27" w14:paraId="0AB85E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D890" w14:textId="77777777" w:rsidR="004A3C27" w:rsidRDefault="00000000">
            <w:r>
              <w:rPr>
                <w:sz w:val="20"/>
                <w:szCs w:val="20"/>
              </w:rPr>
              <w:t>On-Time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022D" w14:textId="77777777" w:rsidR="004A3C27" w:rsidRDefault="00000000">
            <w:r>
              <w:rPr>
                <w:sz w:val="20"/>
                <w:szCs w:val="20"/>
              </w:rPr>
              <w:t>59.22%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4778" w14:textId="77777777" w:rsidR="004A3C27" w:rsidRDefault="00000000">
            <w:r>
              <w:rPr>
                <w:sz w:val="20"/>
                <w:szCs w:val="20"/>
              </w:rPr>
              <w:t>86.09%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BF9A" w14:textId="77777777" w:rsidR="004A3C27" w:rsidRDefault="00000000">
            <w:r>
              <w:rPr>
                <w:sz w:val="20"/>
                <w:szCs w:val="20"/>
              </w:rPr>
              <w:t>-26.87 pts</w:t>
            </w:r>
          </w:p>
        </w:tc>
      </w:tr>
      <w:tr w:rsidR="004A3C27" w14:paraId="7ED766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6969" w14:textId="77777777" w:rsidR="004A3C27" w:rsidRDefault="00000000">
            <w:r>
              <w:rPr>
                <w:sz w:val="20"/>
                <w:szCs w:val="20"/>
              </w:rPr>
              <w:t>In-Full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D403" w14:textId="77777777" w:rsidR="004A3C27" w:rsidRDefault="00000000">
            <w:r>
              <w:rPr>
                <w:sz w:val="20"/>
                <w:szCs w:val="20"/>
              </w:rPr>
              <w:t>52.56%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3C06" w14:textId="77777777" w:rsidR="004A3C27" w:rsidRDefault="00000000">
            <w:r>
              <w:rPr>
                <w:sz w:val="20"/>
                <w:szCs w:val="20"/>
              </w:rPr>
              <w:t>76.51%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9038" w14:textId="77777777" w:rsidR="004A3C27" w:rsidRDefault="00000000">
            <w:r>
              <w:rPr>
                <w:sz w:val="20"/>
                <w:szCs w:val="20"/>
              </w:rPr>
              <w:t>-23.96 pts</w:t>
            </w:r>
          </w:p>
        </w:tc>
      </w:tr>
      <w:tr w:rsidR="004A3C27" w14:paraId="70AA1D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57AE" w14:textId="77777777" w:rsidR="004A3C27" w:rsidRDefault="00000000">
            <w:r>
              <w:rPr>
                <w:sz w:val="20"/>
                <w:szCs w:val="20"/>
              </w:rPr>
              <w:t>Delay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6B20" w14:textId="77777777" w:rsidR="004A3C27" w:rsidRDefault="00000000">
            <w:r>
              <w:rPr>
                <w:sz w:val="20"/>
                <w:szCs w:val="20"/>
              </w:rPr>
              <w:t>40.78%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9E51" w14:textId="77777777" w:rsidR="004A3C2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4E49" w14:textId="77777777" w:rsidR="004A3C27" w:rsidRDefault="00000000">
            <w:r>
              <w:rPr>
                <w:sz w:val="20"/>
                <w:szCs w:val="20"/>
              </w:rPr>
              <w:t>5,492 of 13,467 orders</w:t>
            </w:r>
          </w:p>
        </w:tc>
      </w:tr>
    </w:tbl>
    <w:p w14:paraId="493DDFE1" w14:textId="77777777" w:rsidR="004A3C27" w:rsidRDefault="004A3C27">
      <w:pPr>
        <w:spacing w:before="200"/>
      </w:pPr>
    </w:p>
    <w:p w14:paraId="65C2933A" w14:textId="77777777" w:rsidR="004A3C27" w:rsidRDefault="00000000">
      <w:pPr>
        <w:spacing w:after="160"/>
      </w:pPr>
      <w:r>
        <w:t>The monthly OTIF trend (plotted across the Mar–May reporting window) is volatile but consistently capped below 40%, indicating the shortfall is systemic rather than a one-off event in a single month. The line-fill vs. volume-fill donut shows the gap is split across both dimensions: 65.93% on the "line fill" measure and a markedly weaker 59.43% on volume fill, confirming that even partially-fulfilled orders are commonly short on quantity.</w:t>
      </w:r>
    </w:p>
    <w:p w14:paraId="749705C3" w14:textId="77777777" w:rsidR="004A3C27" w:rsidRDefault="00000000">
      <w:pPr>
        <w:spacing w:after="160"/>
      </w:pPr>
      <w:r>
        <w:t>By city, none of the three markets — Ahmedabad, New Jersey (US), and Vadodara — meet acceptable performance, but Ahmedabad shows the lowest OTIF % of the three despite comparable on-time and in-full rates, suggesting a compounding effect specific to that market.</w:t>
      </w:r>
    </w:p>
    <w:p w14:paraId="60C5070B" w14:textId="77777777" w:rsidR="004A3C27" w:rsidRDefault="00000000">
      <w:pPr>
        <w:spacing w:after="160"/>
      </w:pPr>
      <w:r>
        <w:t>Category-level performance (Dairy, Food, Beverages) is fairly uniform and uniformly poor — no single category stands out as a quick fix, implying the issue is more operational/logistical than category-specific (e.g., supplier or assortment driven).</w:t>
      </w:r>
    </w:p>
    <w:p w14:paraId="01AC1EEC" w14:textId="77777777" w:rsidR="004A3C27" w:rsidRDefault="00000000">
      <w:pPr>
        <w:pStyle w:val="Heading2"/>
      </w:pPr>
      <w:r>
        <w:t>5.2 Customer Performance</w:t>
      </w:r>
    </w:p>
    <w:p w14:paraId="432AE2C1" w14:textId="77777777" w:rsidR="004A3C27" w:rsidRDefault="00000000">
      <w:pPr>
        <w:spacing w:after="160"/>
      </w:pPr>
      <w:r>
        <w:t>The bottom 10 customer list is dominated by five accounts with critically low OTIF rates: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1100"/>
        <w:gridCol w:w="1300"/>
        <w:gridCol w:w="1200"/>
        <w:gridCol w:w="1180"/>
        <w:gridCol w:w="980"/>
      </w:tblGrid>
      <w:tr w:rsidR="004A3C27" w14:paraId="78CFE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E799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AF20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3098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OTIF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2C7A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On-Time 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4EDE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In-Full %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4894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Delayed Orders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3CDF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</w:tr>
      <w:tr w:rsidR="004A3C27" w14:paraId="69AB5B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9338" w14:textId="77777777" w:rsidR="004A3C27" w:rsidRDefault="00000000">
            <w:r>
              <w:rPr>
                <w:sz w:val="20"/>
                <w:szCs w:val="20"/>
              </w:rPr>
              <w:t>Fairway Market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B5AB" w14:textId="77777777" w:rsidR="004A3C27" w:rsidRDefault="00000000">
            <w:r>
              <w:rPr>
                <w:sz w:val="20"/>
                <w:szCs w:val="20"/>
              </w:rPr>
              <w:t>New Jersey, 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314B" w14:textId="77777777" w:rsidR="004A3C27" w:rsidRDefault="00000000">
            <w:r>
              <w:rPr>
                <w:sz w:val="20"/>
                <w:szCs w:val="20"/>
              </w:rPr>
              <w:t>5.94%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F1B9" w14:textId="77777777" w:rsidR="004A3C27" w:rsidRDefault="00000000">
            <w:r>
              <w:rPr>
                <w:sz w:val="20"/>
                <w:szCs w:val="20"/>
              </w:rPr>
              <w:t>29.30%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1A20" w14:textId="77777777" w:rsidR="004A3C27" w:rsidRDefault="00000000">
            <w:r>
              <w:rPr>
                <w:sz w:val="20"/>
                <w:szCs w:val="20"/>
              </w:rPr>
              <w:t>22.29%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2841" w14:textId="77777777" w:rsidR="004A3C27" w:rsidRDefault="00000000">
            <w:r>
              <w:rPr>
                <w:sz w:val="20"/>
                <w:szCs w:val="20"/>
              </w:rPr>
              <w:t>333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E502" w14:textId="77777777" w:rsidR="004A3C27" w:rsidRDefault="00000000">
            <w:r>
              <w:rPr>
                <w:sz w:val="20"/>
                <w:szCs w:val="20"/>
              </w:rPr>
              <w:t>471</w:t>
            </w:r>
          </w:p>
        </w:tc>
      </w:tr>
      <w:tr w:rsidR="004A3C27" w14:paraId="7CCF3E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4E9E" w14:textId="77777777" w:rsidR="004A3C27" w:rsidRDefault="00000000">
            <w:r>
              <w:rPr>
                <w:sz w:val="20"/>
                <w:szCs w:val="20"/>
              </w:rPr>
              <w:t>Price Rite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01E1" w14:textId="77777777" w:rsidR="004A3C27" w:rsidRDefault="00000000">
            <w:r>
              <w:rPr>
                <w:sz w:val="20"/>
                <w:szCs w:val="20"/>
              </w:rPr>
              <w:t>New Jersey, 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DF98" w14:textId="77777777" w:rsidR="004A3C27" w:rsidRDefault="00000000">
            <w:r>
              <w:rPr>
                <w:sz w:val="20"/>
                <w:szCs w:val="20"/>
              </w:rPr>
              <w:t>8.84%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8F4E" w14:textId="77777777" w:rsidR="004A3C27" w:rsidRDefault="00000000">
            <w:r>
              <w:rPr>
                <w:sz w:val="20"/>
                <w:szCs w:val="20"/>
              </w:rPr>
              <w:t>71.27%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68F1" w14:textId="77777777" w:rsidR="004A3C27" w:rsidRDefault="00000000">
            <w:r>
              <w:rPr>
                <w:sz w:val="20"/>
                <w:szCs w:val="20"/>
              </w:rPr>
              <w:t>17.40%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DBEF" w14:textId="77777777" w:rsidR="004A3C27" w:rsidRDefault="00000000">
            <w:r>
              <w:rPr>
                <w:sz w:val="20"/>
                <w:szCs w:val="20"/>
              </w:rPr>
              <w:t>104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5FBA" w14:textId="77777777" w:rsidR="004A3C27" w:rsidRDefault="00000000">
            <w:r>
              <w:rPr>
                <w:sz w:val="20"/>
                <w:szCs w:val="20"/>
              </w:rPr>
              <w:t>362</w:t>
            </w:r>
          </w:p>
        </w:tc>
      </w:tr>
      <w:tr w:rsidR="004A3C27" w14:paraId="009F94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55AE" w14:textId="77777777" w:rsidR="004A3C27" w:rsidRDefault="00000000">
            <w:r>
              <w:rPr>
                <w:sz w:val="20"/>
                <w:szCs w:val="20"/>
              </w:rPr>
              <w:t>Lotus Mart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BCF8" w14:textId="77777777" w:rsidR="004A3C27" w:rsidRDefault="00000000">
            <w:r>
              <w:rPr>
                <w:sz w:val="20"/>
                <w:szCs w:val="20"/>
              </w:rPr>
              <w:t>Ahmedabad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37E1" w14:textId="77777777" w:rsidR="004A3C27" w:rsidRDefault="00000000">
            <w:r>
              <w:rPr>
                <w:sz w:val="20"/>
                <w:szCs w:val="20"/>
              </w:rPr>
              <w:t>13.94%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9F03" w14:textId="77777777" w:rsidR="004A3C27" w:rsidRDefault="00000000">
            <w:r>
              <w:rPr>
                <w:sz w:val="20"/>
                <w:szCs w:val="20"/>
              </w:rPr>
              <w:t>28.48%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FB9F" w14:textId="77777777" w:rsidR="004A3C27" w:rsidRDefault="00000000">
            <w:r>
              <w:rPr>
                <w:sz w:val="20"/>
                <w:szCs w:val="20"/>
              </w:rPr>
              <w:t>47.41%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F22E" w14:textId="77777777" w:rsidR="004A3C27" w:rsidRDefault="00000000">
            <w:r>
              <w:rPr>
                <w:sz w:val="20"/>
                <w:szCs w:val="20"/>
              </w:rPr>
              <w:t>703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AC60" w14:textId="77777777" w:rsidR="004A3C27" w:rsidRDefault="00000000">
            <w:r>
              <w:rPr>
                <w:sz w:val="20"/>
                <w:szCs w:val="20"/>
              </w:rPr>
              <w:t>983</w:t>
            </w:r>
          </w:p>
        </w:tc>
      </w:tr>
      <w:tr w:rsidR="004A3C27" w14:paraId="55A9B5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1503" w14:textId="77777777" w:rsidR="004A3C27" w:rsidRDefault="00000000">
            <w:proofErr w:type="spellStart"/>
            <w:r>
              <w:rPr>
                <w:sz w:val="20"/>
                <w:szCs w:val="20"/>
              </w:rPr>
              <w:t>Coolblue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BFB1" w14:textId="77777777" w:rsidR="004A3C27" w:rsidRDefault="00000000">
            <w:r>
              <w:rPr>
                <w:sz w:val="20"/>
                <w:szCs w:val="20"/>
              </w:rPr>
              <w:t>Ahmedabad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CB70" w14:textId="77777777" w:rsidR="004A3C27" w:rsidRDefault="00000000">
            <w:r>
              <w:rPr>
                <w:sz w:val="20"/>
                <w:szCs w:val="20"/>
              </w:rPr>
              <w:t>14.09%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6773" w14:textId="77777777" w:rsidR="004A3C27" w:rsidRDefault="00000000">
            <w:r>
              <w:rPr>
                <w:sz w:val="20"/>
                <w:szCs w:val="20"/>
              </w:rPr>
              <w:t>30.03%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5F80" w14:textId="77777777" w:rsidR="004A3C27" w:rsidRDefault="00000000">
            <w:r>
              <w:rPr>
                <w:sz w:val="20"/>
                <w:szCs w:val="20"/>
              </w:rPr>
              <w:t>43.63%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783C" w14:textId="77777777" w:rsidR="004A3C27" w:rsidRDefault="00000000">
            <w:r>
              <w:rPr>
                <w:sz w:val="20"/>
                <w:szCs w:val="20"/>
              </w:rPr>
              <w:t>720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5B42" w14:textId="77777777" w:rsidR="004A3C27" w:rsidRDefault="00000000">
            <w:r>
              <w:rPr>
                <w:sz w:val="20"/>
                <w:szCs w:val="20"/>
              </w:rPr>
              <w:t>1,029</w:t>
            </w:r>
          </w:p>
        </w:tc>
      </w:tr>
      <w:tr w:rsidR="004A3C27" w14:paraId="6B455D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0897" w14:textId="77777777" w:rsidR="004A3C27" w:rsidRDefault="00000000">
            <w:r>
              <w:rPr>
                <w:sz w:val="20"/>
                <w:szCs w:val="20"/>
              </w:rPr>
              <w:t>Acclaimed Stores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8AA1" w14:textId="77777777" w:rsidR="004A3C27" w:rsidRDefault="00000000">
            <w:r>
              <w:rPr>
                <w:sz w:val="20"/>
                <w:szCs w:val="20"/>
              </w:rPr>
              <w:t>Ahmedabad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3368" w14:textId="77777777" w:rsidR="004A3C27" w:rsidRDefault="00000000">
            <w:r>
              <w:rPr>
                <w:sz w:val="20"/>
                <w:szCs w:val="20"/>
              </w:rPr>
              <w:t>19.06%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EC5B" w14:textId="77777777" w:rsidR="004A3C27" w:rsidRDefault="00000000">
            <w:r>
              <w:rPr>
                <w:sz w:val="20"/>
                <w:szCs w:val="20"/>
              </w:rPr>
              <w:t>29.27%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3526" w14:textId="77777777" w:rsidR="004A3C27" w:rsidRDefault="00000000">
            <w:r>
              <w:rPr>
                <w:sz w:val="20"/>
                <w:szCs w:val="20"/>
              </w:rPr>
              <w:t>66.60%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E7B2" w14:textId="77777777" w:rsidR="004A3C27" w:rsidRDefault="00000000">
            <w:r>
              <w:rPr>
                <w:sz w:val="20"/>
                <w:szCs w:val="20"/>
              </w:rPr>
              <w:t>720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58ED" w14:textId="77777777" w:rsidR="004A3C27" w:rsidRDefault="00000000">
            <w:r>
              <w:rPr>
                <w:sz w:val="20"/>
                <w:szCs w:val="20"/>
              </w:rPr>
              <w:t>1,018</w:t>
            </w:r>
          </w:p>
        </w:tc>
      </w:tr>
      <w:tr w:rsidR="004A3C27" w14:paraId="02F395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3C05" w14:textId="77777777" w:rsidR="004A3C27" w:rsidRDefault="00000000">
            <w:r>
              <w:rPr>
                <w:sz w:val="20"/>
                <w:szCs w:val="20"/>
              </w:rPr>
              <w:t>Lidl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78B0" w14:textId="77777777" w:rsidR="004A3C27" w:rsidRDefault="00000000">
            <w:r>
              <w:rPr>
                <w:sz w:val="20"/>
                <w:szCs w:val="20"/>
              </w:rPr>
              <w:t>New Jersey, 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CEDC" w14:textId="77777777" w:rsidR="004A3C27" w:rsidRDefault="00000000">
            <w:r>
              <w:rPr>
                <w:sz w:val="20"/>
                <w:szCs w:val="20"/>
              </w:rPr>
              <w:t>21.70%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7603" w14:textId="77777777" w:rsidR="004A3C27" w:rsidRDefault="00000000">
            <w:r>
              <w:rPr>
                <w:sz w:val="20"/>
                <w:szCs w:val="20"/>
              </w:rPr>
              <w:t>28.80%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0B63" w14:textId="77777777" w:rsidR="004A3C27" w:rsidRDefault="00000000">
            <w:r>
              <w:rPr>
                <w:sz w:val="20"/>
                <w:szCs w:val="20"/>
              </w:rPr>
              <w:t>67.85%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9495" w14:textId="77777777" w:rsidR="004A3C27" w:rsidRDefault="00000000">
            <w:r>
              <w:rPr>
                <w:sz w:val="20"/>
                <w:szCs w:val="20"/>
              </w:rPr>
              <w:t>361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EAC7" w14:textId="77777777" w:rsidR="004A3C27" w:rsidRDefault="00000000">
            <w:r>
              <w:rPr>
                <w:sz w:val="20"/>
                <w:szCs w:val="20"/>
              </w:rPr>
              <w:t>507</w:t>
            </w:r>
          </w:p>
        </w:tc>
      </w:tr>
    </w:tbl>
    <w:p w14:paraId="55AEEB17" w14:textId="77777777" w:rsidR="004A3C27" w:rsidRDefault="004A3C27">
      <w:pPr>
        <w:spacing w:before="200"/>
      </w:pPr>
    </w:p>
    <w:p w14:paraId="327DA1FB" w14:textId="77777777" w:rsidR="004A3C27" w:rsidRDefault="00000000">
      <w:pPr>
        <w:spacing w:after="160"/>
      </w:pPr>
      <w:r>
        <w:t>Two distinct failure patterns emerge from this table:</w:t>
      </w:r>
    </w:p>
    <w:p w14:paraId="18BBF5C0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Timing-driven failure: Fairway Market and Price Rite have reasonable in-full rates but very poor on-time rates (29.30% and 71.27%), suggesting their OTIF problem is primarily a delivery-scheduling/logistics issue rather than a stock issue.</w:t>
      </w:r>
    </w:p>
    <w:p w14:paraId="7DCF78E0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Compounded failure: Lotus Mart, </w:t>
      </w:r>
      <w:proofErr w:type="spellStart"/>
      <w:r>
        <w:t>Coolblue</w:t>
      </w:r>
      <w:proofErr w:type="spellEnd"/>
      <w:r>
        <w:t xml:space="preserve">, and Acclaimed Stores — all Ahmedabad accounts — are weak on both on-time and in-full simultaneously, which is consistent with the city-level pattern noted in Section 5.1 and points to a regional </w:t>
      </w:r>
      <w:proofErr w:type="spellStart"/>
      <w:r>
        <w:t>fulfillment-center</w:t>
      </w:r>
      <w:proofErr w:type="spellEnd"/>
      <w:r>
        <w:t xml:space="preserve"> or carrier issue rather than account-specific </w:t>
      </w:r>
      <w:proofErr w:type="spellStart"/>
      <w:r>
        <w:t>behavior</w:t>
      </w:r>
      <w:proofErr w:type="spellEnd"/>
      <w:r>
        <w:t>.</w:t>
      </w:r>
    </w:p>
    <w:p w14:paraId="1B5D1713" w14:textId="77777777" w:rsidR="004A3C27" w:rsidRDefault="00000000">
      <w:pPr>
        <w:spacing w:after="160"/>
      </w:pPr>
      <w:r>
        <w:lastRenderedPageBreak/>
        <w:t>The "</w:t>
      </w:r>
      <w:proofErr w:type="spellStart"/>
      <w:r>
        <w:t>Avg</w:t>
      </w:r>
      <w:proofErr w:type="spellEnd"/>
      <w:r>
        <w:t xml:space="preserve"> days late by customer" chart shows Lidl, Lotus Mart, Acclaimed Stores, and </w:t>
      </w:r>
      <w:proofErr w:type="spellStart"/>
      <w:r>
        <w:t>Coolblue</w:t>
      </w:r>
      <w:proofErr w:type="spellEnd"/>
      <w:r>
        <w:t xml:space="preserve"> with the highest average delay magnitude (around 1.2–1.4 days), reinforcing that for these accounts, when orders are late, they tend to be meaningfully late rather than marginally late.</w:t>
      </w:r>
    </w:p>
    <w:p w14:paraId="5D4AE461" w14:textId="77777777" w:rsidR="004A3C27" w:rsidRDefault="00000000">
      <w:pPr>
        <w:spacing w:after="160"/>
      </w:pPr>
      <w:r>
        <w:t>Weekly order volume held relatively steady (around 900–1,100 orders/week) while delayed-order volume tracked consistently alongside it week over week — confirming the delay issue is a structural, ongoing condition rather than a temporary spike tied to a specific week or demand surge.</w:t>
      </w:r>
    </w:p>
    <w:p w14:paraId="1D284B16" w14:textId="77777777" w:rsidR="004A3C27" w:rsidRDefault="00000000">
      <w:pPr>
        <w:pStyle w:val="Heading2"/>
      </w:pPr>
      <w:r>
        <w:t xml:space="preserve">5.3 Product &amp; </w:t>
      </w:r>
      <w:proofErr w:type="spellStart"/>
      <w:r>
        <w:t>Fulfillment</w:t>
      </w:r>
      <w:proofErr w:type="spellEnd"/>
      <w:r>
        <w:t xml:space="preserve"> Analysis</w:t>
      </w:r>
    </w:p>
    <w:p w14:paraId="2DD54969" w14:textId="77777777" w:rsidR="004A3C27" w:rsidRDefault="00000000">
      <w:pPr>
        <w:spacing w:after="160"/>
      </w:pPr>
      <w:r>
        <w:t>The in-full failure ranking is concentrated in a narrow set of SKUs, all from the Ghee, Butter, Tea, and Biscuits lines, across multiple pack sizes: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0"/>
        <w:gridCol w:w="2680"/>
      </w:tblGrid>
      <w:tr w:rsidR="004A3C27" w14:paraId="5292F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0062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9522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In-Full Failure Count</w:t>
            </w:r>
          </w:p>
        </w:tc>
      </w:tr>
      <w:tr w:rsidR="004A3C27" w14:paraId="2E953884" w14:textId="77777777">
        <w:tblPrEx>
          <w:tblCellMar>
            <w:top w:w="0" w:type="dxa"/>
            <w:bottom w:w="0" w:type="dxa"/>
          </w:tblCellMar>
        </w:tblPrEx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6A8A" w14:textId="77777777" w:rsidR="004A3C27" w:rsidRDefault="00000000">
            <w:r>
              <w:rPr>
                <w:sz w:val="20"/>
                <w:szCs w:val="20"/>
              </w:rPr>
              <w:t>AM Ghee 250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1271" w14:textId="77777777" w:rsidR="004A3C27" w:rsidRDefault="00000000">
            <w:r>
              <w:rPr>
                <w:sz w:val="20"/>
                <w:szCs w:val="20"/>
              </w:rPr>
              <w:t>792</w:t>
            </w:r>
          </w:p>
        </w:tc>
      </w:tr>
      <w:tr w:rsidR="004A3C27" w14:paraId="60D7B2AE" w14:textId="77777777">
        <w:tblPrEx>
          <w:tblCellMar>
            <w:top w:w="0" w:type="dxa"/>
            <w:bottom w:w="0" w:type="dxa"/>
          </w:tblCellMar>
        </w:tblPrEx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F406" w14:textId="77777777" w:rsidR="004A3C27" w:rsidRDefault="00000000">
            <w:r>
              <w:rPr>
                <w:sz w:val="20"/>
                <w:szCs w:val="20"/>
              </w:rPr>
              <w:t>AM Butter 250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5C60" w14:textId="77777777" w:rsidR="004A3C27" w:rsidRDefault="00000000">
            <w:r>
              <w:rPr>
                <w:sz w:val="20"/>
                <w:szCs w:val="20"/>
              </w:rPr>
              <w:t>787</w:t>
            </w:r>
          </w:p>
        </w:tc>
      </w:tr>
      <w:tr w:rsidR="004A3C27" w14:paraId="0FAD2A25" w14:textId="77777777">
        <w:tblPrEx>
          <w:tblCellMar>
            <w:top w:w="0" w:type="dxa"/>
            <w:bottom w:w="0" w:type="dxa"/>
          </w:tblCellMar>
        </w:tblPrEx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94F4" w14:textId="77777777" w:rsidR="004A3C27" w:rsidRDefault="00000000">
            <w:r>
              <w:rPr>
                <w:sz w:val="20"/>
                <w:szCs w:val="20"/>
              </w:rPr>
              <w:t>AM Tea 500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2304" w14:textId="77777777" w:rsidR="004A3C27" w:rsidRDefault="00000000">
            <w:r>
              <w:rPr>
                <w:sz w:val="20"/>
                <w:szCs w:val="20"/>
              </w:rPr>
              <w:t>787</w:t>
            </w:r>
          </w:p>
        </w:tc>
      </w:tr>
      <w:tr w:rsidR="004A3C27" w14:paraId="46D206A9" w14:textId="77777777">
        <w:tblPrEx>
          <w:tblCellMar>
            <w:top w:w="0" w:type="dxa"/>
            <w:bottom w:w="0" w:type="dxa"/>
          </w:tblCellMar>
        </w:tblPrEx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6912E" w14:textId="77777777" w:rsidR="004A3C27" w:rsidRDefault="00000000">
            <w:r>
              <w:rPr>
                <w:sz w:val="20"/>
                <w:szCs w:val="20"/>
              </w:rPr>
              <w:t>AM Biscuits 500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4CFB" w14:textId="77777777" w:rsidR="004A3C27" w:rsidRDefault="00000000">
            <w:r>
              <w:rPr>
                <w:sz w:val="20"/>
                <w:szCs w:val="20"/>
              </w:rPr>
              <w:t>781</w:t>
            </w:r>
          </w:p>
        </w:tc>
      </w:tr>
      <w:tr w:rsidR="004A3C27" w14:paraId="4C20876A" w14:textId="77777777">
        <w:tblPrEx>
          <w:tblCellMar>
            <w:top w:w="0" w:type="dxa"/>
            <w:bottom w:w="0" w:type="dxa"/>
          </w:tblCellMar>
        </w:tblPrEx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5FB2" w14:textId="77777777" w:rsidR="004A3C27" w:rsidRDefault="00000000">
            <w:r>
              <w:rPr>
                <w:sz w:val="20"/>
                <w:szCs w:val="20"/>
              </w:rPr>
              <w:t>AM Biscuits 250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E6D0" w14:textId="77777777" w:rsidR="004A3C27" w:rsidRDefault="00000000">
            <w:r>
              <w:rPr>
                <w:sz w:val="20"/>
                <w:szCs w:val="20"/>
              </w:rPr>
              <w:t>770</w:t>
            </w:r>
          </w:p>
        </w:tc>
      </w:tr>
    </w:tbl>
    <w:p w14:paraId="16F7D3CA" w14:textId="77777777" w:rsidR="004A3C27" w:rsidRDefault="004A3C27">
      <w:pPr>
        <w:spacing w:before="200"/>
      </w:pPr>
    </w:p>
    <w:p w14:paraId="3C849D89" w14:textId="77777777" w:rsidR="004A3C27" w:rsidRDefault="00000000">
      <w:pPr>
        <w:spacing w:after="160"/>
      </w:pPr>
      <w:r>
        <w:t>The order-qty-vs-delivery-qty gap chart shows a consistent shortfall of roughly 3.4%–3.6% across the top SKUs (AM Ghee 100/150/250, AM Tea 250/500) — meaning these aren't isolated stockout incidents but a steady, repeatable shipping shortfall on the same products.</w:t>
      </w:r>
    </w:p>
    <w:p w14:paraId="469C709A" w14:textId="77777777" w:rsidR="004A3C27" w:rsidRDefault="00000000">
      <w:pPr>
        <w:spacing w:after="160"/>
      </w:pPr>
      <w:r>
        <w:t>The delay-distribution funnel shows that the large majority of orders (most heavily weighted at 0 days late) are on time, but a meaningful tail of orders is delayed by 1, 2, or 3+ days (2,698 / 1,692 / 1,102 orders respectively), with 13.8% of all orders falling into the most-delayed tail — consistent with the "compounded failure" pattern identified in the Ahmedabad accounts.</w:t>
      </w:r>
    </w:p>
    <w:p w14:paraId="7A98A9FF" w14:textId="77777777" w:rsidR="004A3C27" w:rsidRDefault="00000000">
      <w:pPr>
        <w:pStyle w:val="Heading1"/>
      </w:pPr>
      <w:r>
        <w:t>6. Root-Cause Summary</w:t>
      </w:r>
    </w:p>
    <w:p w14:paraId="4DBE849C" w14:textId="77777777" w:rsidR="004A3C27" w:rsidRDefault="00000000">
      <w:pPr>
        <w:spacing w:after="160"/>
      </w:pPr>
      <w:r>
        <w:t>Triangulating the SQL-derived metrics with the dashboard breakdowns points to three converging root causes:</w:t>
      </w:r>
    </w:p>
    <w:p w14:paraId="20F240F2" w14:textId="77777777" w:rsidR="004A3C27" w:rsidRDefault="00000000">
      <w:pPr>
        <w:pStyle w:val="ListParagraph"/>
        <w:numPr>
          <w:ilvl w:val="0"/>
          <w:numId w:val="4"/>
        </w:numPr>
        <w:spacing w:after="80"/>
      </w:pPr>
      <w:r>
        <w:t xml:space="preserve">Regional </w:t>
      </w:r>
      <w:proofErr w:type="spellStart"/>
      <w:r>
        <w:t>fulfillment</w:t>
      </w:r>
      <w:proofErr w:type="spellEnd"/>
      <w:r>
        <w:t xml:space="preserve"> bottleneck in Ahmedabad — Lotus Mart, </w:t>
      </w:r>
      <w:proofErr w:type="spellStart"/>
      <w:r>
        <w:t>Coolblue</w:t>
      </w:r>
      <w:proofErr w:type="spellEnd"/>
      <w:r>
        <w:t>, and Acclaimed Stores all show compounded on-time and in-full failures, pointing to a shared upstream cause (warehouse, carrier, or routing) rather than independent account issues.</w:t>
      </w:r>
    </w:p>
    <w:p w14:paraId="08B24974" w14:textId="77777777" w:rsidR="004A3C27" w:rsidRDefault="00000000">
      <w:pPr>
        <w:pStyle w:val="ListParagraph"/>
        <w:numPr>
          <w:ilvl w:val="0"/>
          <w:numId w:val="4"/>
        </w:numPr>
        <w:spacing w:after="80"/>
      </w:pPr>
      <w:r>
        <w:t>Persistent short-shipping on a small SKU set — Ghee, Butter, Tea, and Biscuits lines consistently ship 3.4–3.6% under ordered quantity across pack sizes, suggesting a systemic inventory allocation or packing-line issue rather than random stockouts.</w:t>
      </w:r>
    </w:p>
    <w:p w14:paraId="3AB889D5" w14:textId="77777777" w:rsidR="004A3C27" w:rsidRDefault="00000000">
      <w:pPr>
        <w:pStyle w:val="ListParagraph"/>
        <w:numPr>
          <w:ilvl w:val="0"/>
          <w:numId w:val="4"/>
        </w:numPr>
        <w:spacing w:after="80"/>
      </w:pPr>
      <w:r>
        <w:t>Scheduling/logistics failure independent of stock — Fairway Market and Price Rite (New Jersey) have acceptable in-full rates but very poor on-time rates, isolating a transportation/scheduling cause distinct from the product-availability issue above.</w:t>
      </w:r>
    </w:p>
    <w:p w14:paraId="548C8E0A" w14:textId="77777777" w:rsidR="004A3C27" w:rsidRDefault="00000000">
      <w:pPr>
        <w:pStyle w:val="Heading1"/>
      </w:pPr>
      <w:r>
        <w:lastRenderedPageBreak/>
        <w:t>7. Recommendations</w:t>
      </w:r>
    </w:p>
    <w:p w14:paraId="2F31F16C" w14:textId="77777777" w:rsidR="004A3C27" w:rsidRDefault="00000000">
      <w:pPr>
        <w:pStyle w:val="Heading2"/>
      </w:pPr>
      <w:r>
        <w:t>7.1 Immediate (0–30 days)</w:t>
      </w:r>
    </w:p>
    <w:p w14:paraId="2A078345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 xml:space="preserve">Audit Ahmedabad's </w:t>
      </w:r>
      <w:proofErr w:type="spellStart"/>
      <w:r>
        <w:t>fulfillment</w:t>
      </w:r>
      <w:proofErr w:type="spellEnd"/>
      <w:r>
        <w:t>/carrier operations specifically — the concentration of failure across three unrelated customers in one city is the strongest single signal in the data and the fastest lever to pull.</w:t>
      </w:r>
    </w:p>
    <w:p w14:paraId="7D43A908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Investigate inventory allocation for the five flagged SKUs (Ghee 250, Butter 250, Tea 500, Biscuits 500/250) to determine whether the 3.4–3.6% shortfall is a packing, counting, or allocation issue.</w:t>
      </w:r>
    </w:p>
    <w:p w14:paraId="27B8963D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Review delivery scheduling/routing for Fairway Market and Price Rite, since their in-full performance is adequate and the fix is narrower (timing only).</w:t>
      </w:r>
    </w:p>
    <w:p w14:paraId="6F685F39" w14:textId="77777777" w:rsidR="004A3C27" w:rsidRDefault="00000000">
      <w:pPr>
        <w:pStyle w:val="Heading2"/>
      </w:pPr>
      <w:r>
        <w:t>7.2 Near-Term (30–90 days)</w:t>
      </w:r>
    </w:p>
    <w:p w14:paraId="121A0F56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Set tiered OTIF improvement targets by customer segment rather than a single blanket target, since the data shows materially different failure modes (timing vs. fill vs. compounded) that warrant different fixes and timelines.</w:t>
      </w:r>
    </w:p>
    <w:p w14:paraId="0CCB1303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Introduce a delay-severity SLA — given 13.8% of orders fall into the most-delayed tail (3+ days), prioritize root-causing this tail before optimizing the broader on-time average.</w:t>
      </w:r>
    </w:p>
    <w:p w14:paraId="65A5197A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Re-evaluate safety stock levels for the top 5 in-full-failure SKUs to reduce the recurring shortfall.</w:t>
      </w:r>
    </w:p>
    <w:p w14:paraId="09CF50CA" w14:textId="77777777" w:rsidR="004A3C27" w:rsidRDefault="00000000">
      <w:pPr>
        <w:pStyle w:val="Heading2"/>
      </w:pPr>
      <w:r>
        <w:t>7.3 Structural (90+ days)</w:t>
      </w:r>
    </w:p>
    <w:p w14:paraId="715B0556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Build automated weekly OTIF alerting by city/customer in Power BI so deterioration is caught before it compounds across a full reporting period.</w:t>
      </w:r>
    </w:p>
    <w:p w14:paraId="4BE897AC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Formalize the on-time vs. in-full root-cause split (as established in Section 6) into the standard reporting template, so future periods can be triaged by failure type rather than a single blended OTIF number.</w:t>
      </w:r>
    </w:p>
    <w:p w14:paraId="350F7CD3" w14:textId="77777777" w:rsidR="004A3C27" w:rsidRDefault="00000000">
      <w:pPr>
        <w:pStyle w:val="Heading1"/>
      </w:pPr>
      <w:r>
        <w:t>8. Appendix</w:t>
      </w:r>
    </w:p>
    <w:p w14:paraId="2E346E3D" w14:textId="77777777" w:rsidR="004A3C27" w:rsidRDefault="00000000">
      <w:pPr>
        <w:pStyle w:val="Heading2"/>
      </w:pPr>
      <w:r>
        <w:t>8.1 Tools &amp; Stack</w:t>
      </w:r>
    </w:p>
    <w:p w14:paraId="2C75EDDB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Database: MySQL (star-schema warehouse with 2 dimension + 2 fact tables)</w:t>
      </w:r>
    </w:p>
    <w:p w14:paraId="4332C047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 xml:space="preserve">Query layer: SQL — joins, GROUP BY aggregation, CTEs, </w:t>
      </w:r>
      <w:proofErr w:type="gramStart"/>
      <w:r>
        <w:t>RANK(</w:t>
      </w:r>
      <w:proofErr w:type="gramEnd"/>
      <w:r>
        <w:t>) window functions</w:t>
      </w:r>
    </w:p>
    <w:p w14:paraId="0D0735D8" w14:textId="77777777" w:rsidR="004A3C27" w:rsidRDefault="00000000">
      <w:pPr>
        <w:pStyle w:val="ListParagraph"/>
        <w:numPr>
          <w:ilvl w:val="0"/>
          <w:numId w:val="3"/>
        </w:numPr>
        <w:spacing w:after="80"/>
      </w:pPr>
      <w:r>
        <w:t>Visualization: Power BI (3-page interactive dashboard with slicers for month, city, customer, and category)</w:t>
      </w:r>
    </w:p>
    <w:p w14:paraId="68A94EF9" w14:textId="77777777" w:rsidR="004A3C27" w:rsidRDefault="00000000">
      <w:pPr>
        <w:pStyle w:val="Heading2"/>
      </w:pPr>
      <w:r>
        <w:t>8.2 Dashboard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A3C27" w14:paraId="30F24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8671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6AAD" w14:textId="77777777" w:rsidR="004A3C27" w:rsidRDefault="00000000">
            <w:r>
              <w:rPr>
                <w:b/>
                <w:bCs/>
                <w:color w:val="FFFFFF"/>
                <w:sz w:val="20"/>
                <w:szCs w:val="20"/>
              </w:rPr>
              <w:t>Key Visuals</w:t>
            </w:r>
          </w:p>
        </w:tc>
      </w:tr>
      <w:tr w:rsidR="004A3C27" w14:paraId="6C2EF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CDB6" w14:textId="77777777" w:rsidR="004A3C27" w:rsidRDefault="00000000">
            <w:r>
              <w:rPr>
                <w:sz w:val="20"/>
                <w:szCs w:val="20"/>
              </w:rPr>
              <w:t>Operations Summary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9D00" w14:textId="77777777" w:rsidR="004A3C27" w:rsidRDefault="00000000">
            <w:r>
              <w:rPr>
                <w:sz w:val="20"/>
                <w:szCs w:val="20"/>
              </w:rPr>
              <w:t>KPI cards (OTIF/On-Time/In-Full/Delay), monthly OTIF trend, line fill vs. volume fill, city comparison, category performance</w:t>
            </w:r>
          </w:p>
        </w:tc>
      </w:tr>
      <w:tr w:rsidR="004A3C27" w14:paraId="0D730F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DC55" w14:textId="77777777" w:rsidR="004A3C27" w:rsidRDefault="00000000">
            <w:r>
              <w:rPr>
                <w:sz w:val="20"/>
                <w:szCs w:val="20"/>
              </w:rPr>
              <w:lastRenderedPageBreak/>
              <w:t>Customer Performance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8B69" w14:textId="77777777" w:rsidR="004A3C27" w:rsidRDefault="00000000">
            <w:r>
              <w:rPr>
                <w:sz w:val="20"/>
                <w:szCs w:val="20"/>
              </w:rPr>
              <w:t xml:space="preserve">Bottom 10 customers by OTIF %,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days late by customer, weekly order volume &amp; delay, customer detail table</w:t>
            </w:r>
          </w:p>
        </w:tc>
      </w:tr>
      <w:tr w:rsidR="004A3C27" w14:paraId="2CC2A5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02AA" w14:textId="77777777" w:rsidR="004A3C27" w:rsidRDefault="00000000">
            <w:r>
              <w:rPr>
                <w:sz w:val="20"/>
                <w:szCs w:val="20"/>
              </w:rPr>
              <w:t xml:space="preserve">Product &amp;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E0B6" w14:textId="77777777" w:rsidR="004A3C27" w:rsidRDefault="00000000">
            <w:r>
              <w:rPr>
                <w:sz w:val="20"/>
                <w:szCs w:val="20"/>
              </w:rPr>
              <w:t>Order qty vs. delivery qty gap, in-full failures by product, delay distribution funnel</w:t>
            </w:r>
          </w:p>
        </w:tc>
      </w:tr>
    </w:tbl>
    <w:p w14:paraId="6E713E00" w14:textId="4DAC614D" w:rsidR="004A3C27" w:rsidRDefault="004A3C27">
      <w:pPr>
        <w:spacing w:after="160"/>
      </w:pPr>
    </w:p>
    <w:sectPr w:rsidR="004A3C2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0B36" w14:textId="77777777" w:rsidR="00190044" w:rsidRDefault="00190044">
      <w:r>
        <w:separator/>
      </w:r>
    </w:p>
  </w:endnote>
  <w:endnote w:type="continuationSeparator" w:id="0">
    <w:p w14:paraId="626AAE71" w14:textId="77777777" w:rsidR="00190044" w:rsidRDefault="0019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140FD" w14:textId="0C15E7B6" w:rsidR="004A3C27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8108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81086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B8F2C" w14:textId="77777777" w:rsidR="00190044" w:rsidRDefault="00190044">
      <w:r>
        <w:separator/>
      </w:r>
    </w:p>
  </w:footnote>
  <w:footnote w:type="continuationSeparator" w:id="0">
    <w:p w14:paraId="6F618720" w14:textId="77777777" w:rsidR="00190044" w:rsidRDefault="00190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0A05" w14:textId="77777777" w:rsidR="004A3C27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595959"/>
        <w:sz w:val="16"/>
        <w:szCs w:val="16"/>
      </w:rPr>
      <w:t>FreshKart OTIF Analysis</w:t>
    </w:r>
    <w:r>
      <w:rPr>
        <w:color w:val="595959"/>
        <w:sz w:val="16"/>
        <w:szCs w:val="16"/>
      </w:rPr>
      <w:tab/>
      <w:t>Mar–May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7CA6"/>
    <w:multiLevelType w:val="hybridMultilevel"/>
    <w:tmpl w:val="9DB49086"/>
    <w:lvl w:ilvl="0" w:tplc="0D20F634">
      <w:start w:val="1"/>
      <w:numFmt w:val="bullet"/>
      <w:lvlText w:val="•"/>
      <w:lvlJc w:val="left"/>
      <w:pPr>
        <w:ind w:left="720" w:hanging="360"/>
      </w:pPr>
    </w:lvl>
    <w:lvl w:ilvl="1" w:tplc="D0B65CF2">
      <w:numFmt w:val="decimal"/>
      <w:lvlText w:val=""/>
      <w:lvlJc w:val="left"/>
    </w:lvl>
    <w:lvl w:ilvl="2" w:tplc="260ACD9A">
      <w:numFmt w:val="decimal"/>
      <w:lvlText w:val=""/>
      <w:lvlJc w:val="left"/>
    </w:lvl>
    <w:lvl w:ilvl="3" w:tplc="39889272">
      <w:numFmt w:val="decimal"/>
      <w:lvlText w:val=""/>
      <w:lvlJc w:val="left"/>
    </w:lvl>
    <w:lvl w:ilvl="4" w:tplc="C6400584">
      <w:numFmt w:val="decimal"/>
      <w:lvlText w:val=""/>
      <w:lvlJc w:val="left"/>
    </w:lvl>
    <w:lvl w:ilvl="5" w:tplc="F21CD4BC">
      <w:numFmt w:val="decimal"/>
      <w:lvlText w:val=""/>
      <w:lvlJc w:val="left"/>
    </w:lvl>
    <w:lvl w:ilvl="6" w:tplc="DA64C04C">
      <w:numFmt w:val="decimal"/>
      <w:lvlText w:val=""/>
      <w:lvlJc w:val="left"/>
    </w:lvl>
    <w:lvl w:ilvl="7" w:tplc="C8760162">
      <w:numFmt w:val="decimal"/>
      <w:lvlText w:val=""/>
      <w:lvlJc w:val="left"/>
    </w:lvl>
    <w:lvl w:ilvl="8" w:tplc="7EE0F35A">
      <w:numFmt w:val="decimal"/>
      <w:lvlText w:val=""/>
      <w:lvlJc w:val="left"/>
    </w:lvl>
  </w:abstractNum>
  <w:abstractNum w:abstractNumId="1" w15:restartNumberingAfterBreak="0">
    <w:nsid w:val="2F2F639A"/>
    <w:multiLevelType w:val="hybridMultilevel"/>
    <w:tmpl w:val="9956068E"/>
    <w:lvl w:ilvl="0" w:tplc="DD8868F0">
      <w:start w:val="1"/>
      <w:numFmt w:val="decimal"/>
      <w:lvlText w:val="%1."/>
      <w:lvlJc w:val="left"/>
      <w:pPr>
        <w:ind w:left="720" w:hanging="360"/>
      </w:pPr>
    </w:lvl>
    <w:lvl w:ilvl="1" w:tplc="3418D7EC">
      <w:numFmt w:val="decimal"/>
      <w:lvlText w:val=""/>
      <w:lvlJc w:val="left"/>
    </w:lvl>
    <w:lvl w:ilvl="2" w:tplc="FBB0257C">
      <w:numFmt w:val="decimal"/>
      <w:lvlText w:val=""/>
      <w:lvlJc w:val="left"/>
    </w:lvl>
    <w:lvl w:ilvl="3" w:tplc="8ED04B62">
      <w:numFmt w:val="decimal"/>
      <w:lvlText w:val=""/>
      <w:lvlJc w:val="left"/>
    </w:lvl>
    <w:lvl w:ilvl="4" w:tplc="82880068">
      <w:numFmt w:val="decimal"/>
      <w:lvlText w:val=""/>
      <w:lvlJc w:val="left"/>
    </w:lvl>
    <w:lvl w:ilvl="5" w:tplc="E70A120C">
      <w:numFmt w:val="decimal"/>
      <w:lvlText w:val=""/>
      <w:lvlJc w:val="left"/>
    </w:lvl>
    <w:lvl w:ilvl="6" w:tplc="9FF4C4C4">
      <w:numFmt w:val="decimal"/>
      <w:lvlText w:val=""/>
      <w:lvlJc w:val="left"/>
    </w:lvl>
    <w:lvl w:ilvl="7" w:tplc="36C203CE">
      <w:numFmt w:val="decimal"/>
      <w:lvlText w:val=""/>
      <w:lvlJc w:val="left"/>
    </w:lvl>
    <w:lvl w:ilvl="8" w:tplc="797E49D6">
      <w:numFmt w:val="decimal"/>
      <w:lvlText w:val=""/>
      <w:lvlJc w:val="left"/>
    </w:lvl>
  </w:abstractNum>
  <w:abstractNum w:abstractNumId="2" w15:restartNumberingAfterBreak="0">
    <w:nsid w:val="723E0C56"/>
    <w:multiLevelType w:val="hybridMultilevel"/>
    <w:tmpl w:val="3FDEB434"/>
    <w:lvl w:ilvl="0" w:tplc="C6AC6B2E">
      <w:start w:val="1"/>
      <w:numFmt w:val="bullet"/>
      <w:lvlText w:val="●"/>
      <w:lvlJc w:val="left"/>
      <w:pPr>
        <w:ind w:left="720" w:hanging="360"/>
      </w:pPr>
    </w:lvl>
    <w:lvl w:ilvl="1" w:tplc="3B106224">
      <w:start w:val="1"/>
      <w:numFmt w:val="bullet"/>
      <w:lvlText w:val="○"/>
      <w:lvlJc w:val="left"/>
      <w:pPr>
        <w:ind w:left="1440" w:hanging="360"/>
      </w:pPr>
    </w:lvl>
    <w:lvl w:ilvl="2" w:tplc="8C74EA22">
      <w:start w:val="1"/>
      <w:numFmt w:val="bullet"/>
      <w:lvlText w:val="■"/>
      <w:lvlJc w:val="left"/>
      <w:pPr>
        <w:ind w:left="2160" w:hanging="360"/>
      </w:pPr>
    </w:lvl>
    <w:lvl w:ilvl="3" w:tplc="CC821482">
      <w:start w:val="1"/>
      <w:numFmt w:val="bullet"/>
      <w:lvlText w:val="●"/>
      <w:lvlJc w:val="left"/>
      <w:pPr>
        <w:ind w:left="2880" w:hanging="360"/>
      </w:pPr>
    </w:lvl>
    <w:lvl w:ilvl="4" w:tplc="167E2EB0">
      <w:start w:val="1"/>
      <w:numFmt w:val="bullet"/>
      <w:lvlText w:val="○"/>
      <w:lvlJc w:val="left"/>
      <w:pPr>
        <w:ind w:left="3600" w:hanging="360"/>
      </w:pPr>
    </w:lvl>
    <w:lvl w:ilvl="5" w:tplc="8BACD55A">
      <w:start w:val="1"/>
      <w:numFmt w:val="bullet"/>
      <w:lvlText w:val="■"/>
      <w:lvlJc w:val="left"/>
      <w:pPr>
        <w:ind w:left="4320" w:hanging="360"/>
      </w:pPr>
    </w:lvl>
    <w:lvl w:ilvl="6" w:tplc="9904D23C">
      <w:start w:val="1"/>
      <w:numFmt w:val="bullet"/>
      <w:lvlText w:val="●"/>
      <w:lvlJc w:val="left"/>
      <w:pPr>
        <w:ind w:left="5040" w:hanging="360"/>
      </w:pPr>
    </w:lvl>
    <w:lvl w:ilvl="7" w:tplc="F88257BE">
      <w:start w:val="1"/>
      <w:numFmt w:val="bullet"/>
      <w:lvlText w:val="●"/>
      <w:lvlJc w:val="left"/>
      <w:pPr>
        <w:ind w:left="5760" w:hanging="360"/>
      </w:pPr>
    </w:lvl>
    <w:lvl w:ilvl="8" w:tplc="7188CF5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CF073F"/>
    <w:multiLevelType w:val="hybridMultilevel"/>
    <w:tmpl w:val="7B444D2C"/>
    <w:lvl w:ilvl="0" w:tplc="E65CE62A">
      <w:start w:val="1"/>
      <w:numFmt w:val="decimal"/>
      <w:lvlText w:val="%1."/>
      <w:lvlJc w:val="left"/>
      <w:pPr>
        <w:ind w:left="720" w:hanging="360"/>
      </w:pPr>
    </w:lvl>
    <w:lvl w:ilvl="1" w:tplc="58F8A048">
      <w:numFmt w:val="decimal"/>
      <w:lvlText w:val=""/>
      <w:lvlJc w:val="left"/>
    </w:lvl>
    <w:lvl w:ilvl="2" w:tplc="532A051A">
      <w:numFmt w:val="decimal"/>
      <w:lvlText w:val=""/>
      <w:lvlJc w:val="left"/>
    </w:lvl>
    <w:lvl w:ilvl="3" w:tplc="F19C93A8">
      <w:numFmt w:val="decimal"/>
      <w:lvlText w:val=""/>
      <w:lvlJc w:val="left"/>
    </w:lvl>
    <w:lvl w:ilvl="4" w:tplc="3F32EAE8">
      <w:numFmt w:val="decimal"/>
      <w:lvlText w:val=""/>
      <w:lvlJc w:val="left"/>
    </w:lvl>
    <w:lvl w:ilvl="5" w:tplc="7C4CFA70">
      <w:numFmt w:val="decimal"/>
      <w:lvlText w:val=""/>
      <w:lvlJc w:val="left"/>
    </w:lvl>
    <w:lvl w:ilvl="6" w:tplc="1C6A90BC">
      <w:numFmt w:val="decimal"/>
      <w:lvlText w:val=""/>
      <w:lvlJc w:val="left"/>
    </w:lvl>
    <w:lvl w:ilvl="7" w:tplc="1D20E026">
      <w:numFmt w:val="decimal"/>
      <w:lvlText w:val=""/>
      <w:lvlJc w:val="left"/>
    </w:lvl>
    <w:lvl w:ilvl="8" w:tplc="BA886328">
      <w:numFmt w:val="decimal"/>
      <w:lvlText w:val=""/>
      <w:lvlJc w:val="left"/>
    </w:lvl>
  </w:abstractNum>
  <w:num w:numId="1" w16cid:durableId="822040933">
    <w:abstractNumId w:val="2"/>
    <w:lvlOverride w:ilvl="0">
      <w:startOverride w:val="1"/>
    </w:lvlOverride>
  </w:num>
  <w:num w:numId="2" w16cid:durableId="1590852404">
    <w:abstractNumId w:val="1"/>
    <w:lvlOverride w:ilvl="0">
      <w:startOverride w:val="1"/>
    </w:lvlOverride>
  </w:num>
  <w:num w:numId="3" w16cid:durableId="871847304">
    <w:abstractNumId w:val="0"/>
    <w:lvlOverride w:ilvl="0">
      <w:startOverride w:val="1"/>
    </w:lvlOverride>
  </w:num>
  <w:num w:numId="4" w16cid:durableId="210495444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C27"/>
    <w:rsid w:val="00190044"/>
    <w:rsid w:val="00481086"/>
    <w:rsid w:val="004A3C27"/>
    <w:rsid w:val="005D2DBB"/>
    <w:rsid w:val="008A36F7"/>
    <w:rsid w:val="00AF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3FCA"/>
  <w15:docId w15:val="{787856F5-717E-493F-89EB-359B13E9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6F5C"/>
      </w:pBdr>
      <w:spacing w:before="360" w:after="200"/>
      <w:outlineLvl w:val="0"/>
    </w:pPr>
    <w:rPr>
      <w:b/>
      <w:bCs/>
      <w:color w:val="1F6F5C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1909</Words>
  <Characters>10882</Characters>
  <Application>Microsoft Office Word</Application>
  <DocSecurity>0</DocSecurity>
  <Lines>90</Lines>
  <Paragraphs>25</Paragraphs>
  <ScaleCrop>false</ScaleCrop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R</cp:lastModifiedBy>
  <cp:revision>4</cp:revision>
  <dcterms:created xsi:type="dcterms:W3CDTF">2026-06-18T11:45:00Z</dcterms:created>
  <dcterms:modified xsi:type="dcterms:W3CDTF">2026-06-18T11:46:00Z</dcterms:modified>
</cp:coreProperties>
</file>