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4EA4" w14:textId="2FB621FE" w:rsidR="00022352" w:rsidRDefault="00022352" w:rsidP="00AD0832">
      <w:pPr>
        <w:pStyle w:val="ListParagraph"/>
        <w:numPr>
          <w:ilvl w:val="0"/>
          <w:numId w:val="1"/>
        </w:numPr>
      </w:pPr>
      <w:r w:rsidRPr="00AD0832">
        <w:rPr>
          <w:b/>
          <w:bCs/>
        </w:rPr>
        <w:t>Building trusted pathways between global manufacturing and India.</w:t>
      </w:r>
    </w:p>
    <w:p w14:paraId="6F112106" w14:textId="77777777" w:rsidR="00AD0832" w:rsidRDefault="00AD0832">
      <w:r w:rsidRPr="00022352">
        <w:t xml:space="preserve">Verdant helps global manufacturers enter and scale in India — and Indian manufacturers access differentiated global technologies. </w:t>
      </w:r>
    </w:p>
    <w:p w14:paraId="76AF8A54" w14:textId="4ECED012" w:rsidR="00022352" w:rsidRPr="00591751" w:rsidRDefault="00022352">
      <w:pPr>
        <w:rPr>
          <w:color w:val="EE0000"/>
        </w:rPr>
      </w:pPr>
      <w:r w:rsidRPr="00591751">
        <w:rPr>
          <w:color w:val="EE0000"/>
        </w:rPr>
        <w:t>Delete: ‘A principal-led platform enabling market entry, distribution, and long-term partnerships across India's manufacturing ecosystem.</w:t>
      </w:r>
      <w:r w:rsidRPr="00591751">
        <w:rPr>
          <w:color w:val="EE0000"/>
        </w:rPr>
        <w:br/>
        <w:t>Verdant works with global manufacturing and industrial technology companies to help them enter, scale, and succeed in India — and with Indian OEMs and manufacturers to access differentiated global technologies and partners.</w:t>
      </w:r>
    </w:p>
    <w:p w14:paraId="07CAF0D9" w14:textId="4A7CD9CA" w:rsidR="00022352" w:rsidRPr="002C4095" w:rsidRDefault="00022352" w:rsidP="00AD0832">
      <w:pPr>
        <w:pStyle w:val="ListParagraph"/>
        <w:numPr>
          <w:ilvl w:val="0"/>
          <w:numId w:val="1"/>
        </w:numPr>
        <w:rPr>
          <w:b/>
          <w:bCs/>
        </w:rPr>
      </w:pPr>
      <w:r w:rsidRPr="002C4095">
        <w:rPr>
          <w:b/>
          <w:bCs/>
        </w:rPr>
        <w:t xml:space="preserve">The Founder – </w:t>
      </w:r>
    </w:p>
    <w:p w14:paraId="241B446F" w14:textId="611AE318" w:rsidR="00591751" w:rsidRPr="00591751" w:rsidRDefault="00591751" w:rsidP="00591751">
      <w:r w:rsidRPr="00591751">
        <w:t>Operator-led. Relationship-driven.</w:t>
      </w:r>
    </w:p>
    <w:p w14:paraId="0A801BEF" w14:textId="5F86F4DF" w:rsidR="00591751" w:rsidRPr="00591751" w:rsidRDefault="00591751" w:rsidP="00591751">
      <w:r w:rsidRPr="00591751">
        <w:t>Verdant is led by Nidhi Shah — an operator, not a consultant.</w:t>
      </w:r>
    </w:p>
    <w:p w14:paraId="2969A4E7" w14:textId="576CF117" w:rsidR="00591751" w:rsidRPr="00591751" w:rsidRDefault="00591751" w:rsidP="00591751">
      <w:r w:rsidRPr="00591751">
        <w:t>Over two decades, Nidhi has done the work that most market-entry firms only advise on — identifying the right customers, building credibility in unfamiliar markets, navigating the gap between global ambition and Indian execution reality. She has sat across the table from conservative buyers, worked through long sales cycles, and stayed through the difficult middle period when a technology is neither new nor established.</w:t>
      </w:r>
    </w:p>
    <w:p w14:paraId="60F612BD" w14:textId="21F7A010" w:rsidR="00591751" w:rsidRPr="00591751" w:rsidRDefault="00591751" w:rsidP="00591751">
      <w:r w:rsidRPr="00591751">
        <w:t xml:space="preserve">Verdant reflects </w:t>
      </w:r>
      <w:r>
        <w:t>her</w:t>
      </w:r>
      <w:r w:rsidRPr="00591751">
        <w:t xml:space="preserve"> operator-led perspective — focused on market creation, technology adoption, and long-term value, not short-term transactions.</w:t>
      </w:r>
    </w:p>
    <w:p w14:paraId="5317BBC5" w14:textId="33C43877" w:rsidR="00591751" w:rsidRPr="00591751" w:rsidRDefault="00591751" w:rsidP="00591751">
      <w:r w:rsidRPr="00591751">
        <w:t>When you work with Verdant, you work with Nidhi directly.</w:t>
      </w:r>
    </w:p>
    <w:p w14:paraId="6F4483FF" w14:textId="508B5E4A" w:rsidR="00591751" w:rsidRPr="00591751" w:rsidRDefault="00591751" w:rsidP="00591751">
      <w:r w:rsidRPr="00591751">
        <w:t>"India is one of the world's most opportunity-rich and execution-intensive manufacturing markets. Success here requires more than market reports or channel partners. It requires operating experience, credibility, and a deep understanding of how decisions are made on the ground. Verdant exists to provide exactly that."</w:t>
      </w:r>
    </w:p>
    <w:p w14:paraId="47449DEC" w14:textId="03210EEA" w:rsidR="00022352" w:rsidRPr="00591751" w:rsidRDefault="00022352" w:rsidP="00AD0832">
      <w:pPr>
        <w:pStyle w:val="ListParagraph"/>
        <w:numPr>
          <w:ilvl w:val="0"/>
          <w:numId w:val="1"/>
        </w:numPr>
        <w:rPr>
          <w:b/>
          <w:bCs/>
        </w:rPr>
      </w:pPr>
      <w:r w:rsidRPr="00591751">
        <w:rPr>
          <w:b/>
          <w:bCs/>
        </w:rPr>
        <w:t>What Verdant is built on:</w:t>
      </w:r>
      <w:r w:rsidR="00AD0832" w:rsidRPr="00591751">
        <w:rPr>
          <w:b/>
          <w:bCs/>
        </w:rPr>
        <w:t xml:space="preserve"> (ADD)</w:t>
      </w:r>
    </w:p>
    <w:p w14:paraId="1912CA2F" w14:textId="67F01D15" w:rsidR="009753C5" w:rsidRDefault="009753C5" w:rsidP="009753C5">
      <w:r>
        <w:t>Twenty years of starting conversations that didn't exist yet.</w:t>
      </w:r>
    </w:p>
    <w:p w14:paraId="24DA6D98" w14:textId="01989B5B" w:rsidR="009753C5" w:rsidRDefault="009753C5" w:rsidP="009753C5">
      <w:r>
        <w:t>Before founding Verdant, Nidhi spent over two decades introducing industrial 3D printing across India's manufacturing sectors — from jewellery to foundries, from engineering to aerospace — in markets where there was no existing awareness, no reference customers, and no established path forward.</w:t>
      </w:r>
    </w:p>
    <w:p w14:paraId="6AAB2A19" w14:textId="2C2F4F3C" w:rsidR="009753C5" w:rsidRDefault="009753C5" w:rsidP="009753C5">
      <w:r>
        <w:t>Imaginarium Solutions · 3D Printing service bureau ~7.5 years · Mumbai, India</w:t>
      </w:r>
    </w:p>
    <w:p w14:paraId="437AEA2B" w14:textId="77777777" w:rsidR="009753C5" w:rsidRDefault="009753C5" w:rsidP="009753C5">
      <w:r>
        <w:t>Joined from day one to introduce industrial 3D printing to India's jewellery and engineering sectors — at a time when the technology was entirely unknown in the market.</w:t>
      </w:r>
    </w:p>
    <w:p w14:paraId="5D765720" w14:textId="7E85158A" w:rsidR="009753C5" w:rsidRDefault="009753C5" w:rsidP="009753C5">
      <w:r>
        <w:t>— First 3 years - 1 to 6 industrial 3D printers; team expanded from 8 to 48</w:t>
      </w:r>
    </w:p>
    <w:p w14:paraId="1FF948DC" w14:textId="77777777" w:rsidR="009753C5" w:rsidRDefault="009753C5" w:rsidP="009753C5">
      <w:r>
        <w:lastRenderedPageBreak/>
        <w:t>— Diversified into automotive, aerospace, medical, foundry and engineering verticals</w:t>
      </w:r>
    </w:p>
    <w:p w14:paraId="396CD86B" w14:textId="4E0F9AE5" w:rsidR="009753C5" w:rsidRDefault="009753C5" w:rsidP="009753C5">
      <w:r>
        <w:t xml:space="preserve">— Led India manufacturing partnerships with </w:t>
      </w:r>
      <w:r w:rsidR="00DF0890">
        <w:t>two of the largest EU 3D Printing service bureaus</w:t>
      </w:r>
    </w:p>
    <w:p w14:paraId="57E08CA2" w14:textId="47B614CA" w:rsidR="009753C5" w:rsidRDefault="009753C5" w:rsidP="009753C5">
      <w:r>
        <w:t>— Headed the launch of Imaginarium's 3D printer sales division, with first OEM representation for RapidShape GmbH in India</w:t>
      </w:r>
    </w:p>
    <w:p w14:paraId="5C800A2D" w14:textId="77777777" w:rsidR="009753C5" w:rsidRDefault="009753C5" w:rsidP="009753C5">
      <w:r>
        <w:t>voxeljet AG (now part of ExOne Global Holdings) · ~12 years · India, ASEAN &amp; ANZ</w:t>
      </w:r>
    </w:p>
    <w:p w14:paraId="37134CB2" w14:textId="77777777" w:rsidR="009753C5" w:rsidRDefault="009753C5" w:rsidP="009753C5">
      <w:r>
        <w:t>Led India operations for voxeljet, bringing large-format industrial 3D printing to Indian foundries — the most cost-sensitive and conservative segment of the manufacturing industry. Later extended responsibility to ASEAN and ANZ markets.</w:t>
      </w:r>
    </w:p>
    <w:p w14:paraId="7A72152A" w14:textId="77777777" w:rsidR="009753C5" w:rsidRDefault="009753C5" w:rsidP="009753C5">
      <w:r>
        <w:t>— Set up and ran voxeljet's wholly owned India subsidiary, including regulatory and compliance foundations</w:t>
      </w:r>
    </w:p>
    <w:p w14:paraId="05A2D78F" w14:textId="77777777" w:rsidR="009753C5" w:rsidRDefault="009753C5" w:rsidP="009753C5">
      <w:r>
        <w:t>— Installed 7 large-frame industrial 3D printing systems across Indian foundries</w:t>
      </w:r>
    </w:p>
    <w:p w14:paraId="5334409F" w14:textId="77777777" w:rsidR="009753C5" w:rsidRDefault="009753C5" w:rsidP="009753C5">
      <w:r>
        <w:t>— Brought 3D printing to foundries across India — large, medium and small — through on-demand services</w:t>
      </w:r>
    </w:p>
    <w:p w14:paraId="169FEC08" w14:textId="77777777" w:rsidR="009753C5" w:rsidRDefault="009753C5" w:rsidP="009753C5">
      <w:r>
        <w:t>— Established distributor networks and market visibility across ASEAN and ANZ</w:t>
      </w:r>
    </w:p>
    <w:p w14:paraId="194149C4" w14:textId="102EA156" w:rsidR="00022352" w:rsidRDefault="009753C5" w:rsidP="009753C5">
      <w:r>
        <w:t>— Part of the senior management team through a period of significant international growth</w:t>
      </w:r>
    </w:p>
    <w:p w14:paraId="37DD48A3" w14:textId="59B7E124" w:rsidR="002C4095" w:rsidRPr="00AF1CE1" w:rsidRDefault="002C4095" w:rsidP="00AF1CE1">
      <w:pPr>
        <w:pStyle w:val="ListParagraph"/>
        <w:numPr>
          <w:ilvl w:val="0"/>
          <w:numId w:val="1"/>
        </w:numPr>
        <w:rPr>
          <w:b/>
          <w:bCs/>
        </w:rPr>
      </w:pPr>
      <w:r w:rsidRPr="00AF1CE1">
        <w:rPr>
          <w:b/>
          <w:bCs/>
        </w:rPr>
        <w:t>Philosophy</w:t>
      </w:r>
      <w:r w:rsidR="00F853A2" w:rsidRPr="00AF1CE1">
        <w:rPr>
          <w:b/>
          <w:bCs/>
        </w:rPr>
        <w:t xml:space="preserve"> – moved up to here.</w:t>
      </w:r>
    </w:p>
    <w:p w14:paraId="702F1E9B" w14:textId="379CE070" w:rsidR="002C4095" w:rsidRPr="00AF1CE1" w:rsidRDefault="002C4095" w:rsidP="00AF1CE1">
      <w:pPr>
        <w:pStyle w:val="ListParagraph"/>
        <w:numPr>
          <w:ilvl w:val="0"/>
          <w:numId w:val="1"/>
        </w:numPr>
        <w:rPr>
          <w:b/>
          <w:bCs/>
        </w:rPr>
      </w:pPr>
      <w:r w:rsidRPr="00AF1CE1">
        <w:rPr>
          <w:b/>
          <w:bCs/>
        </w:rPr>
        <w:t>Services</w:t>
      </w:r>
    </w:p>
    <w:p w14:paraId="0F7F11CB" w14:textId="2BA4BAEB" w:rsidR="002C4095" w:rsidRPr="00AF1CE1" w:rsidRDefault="002C4095" w:rsidP="00AF1CE1">
      <w:pPr>
        <w:pStyle w:val="ListParagraph"/>
        <w:numPr>
          <w:ilvl w:val="0"/>
          <w:numId w:val="1"/>
        </w:numPr>
        <w:rPr>
          <w:b/>
          <w:bCs/>
        </w:rPr>
      </w:pPr>
      <w:r w:rsidRPr="00AF1CE1">
        <w:rPr>
          <w:b/>
          <w:bCs/>
        </w:rPr>
        <w:t>Network</w:t>
      </w:r>
    </w:p>
    <w:p w14:paraId="1F5B7C1E" w14:textId="55424FF3" w:rsidR="002C4095" w:rsidRPr="00AF1CE1" w:rsidRDefault="002C4095" w:rsidP="00AF1CE1">
      <w:pPr>
        <w:pStyle w:val="ListParagraph"/>
        <w:numPr>
          <w:ilvl w:val="0"/>
          <w:numId w:val="1"/>
        </w:numPr>
        <w:rPr>
          <w:b/>
          <w:bCs/>
        </w:rPr>
      </w:pPr>
      <w:r w:rsidRPr="00AF1CE1">
        <w:rPr>
          <w:b/>
          <w:bCs/>
        </w:rPr>
        <w:t>Who we work with</w:t>
      </w:r>
    </w:p>
    <w:p w14:paraId="492663C7" w14:textId="43202596" w:rsidR="002C4095" w:rsidRPr="00AF1CE1" w:rsidRDefault="002C4095" w:rsidP="00AF1CE1">
      <w:pPr>
        <w:pStyle w:val="ListParagraph"/>
        <w:numPr>
          <w:ilvl w:val="0"/>
          <w:numId w:val="1"/>
        </w:numPr>
        <w:rPr>
          <w:b/>
          <w:bCs/>
        </w:rPr>
      </w:pPr>
      <w:r w:rsidRPr="00AF1CE1">
        <w:rPr>
          <w:b/>
          <w:bCs/>
        </w:rPr>
        <w:t>Get in touch</w:t>
      </w:r>
    </w:p>
    <w:p w14:paraId="06503ABC" w14:textId="77777777" w:rsidR="00AF4B43" w:rsidRPr="002C4095" w:rsidRDefault="00AF4B43">
      <w:pPr>
        <w:rPr>
          <w:b/>
          <w:bCs/>
        </w:rPr>
      </w:pPr>
    </w:p>
    <w:sectPr w:rsidR="00AF4B43" w:rsidRPr="002C4095" w:rsidSect="00FE7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11433"/>
    <w:multiLevelType w:val="hybridMultilevel"/>
    <w:tmpl w:val="2AC4FBEA"/>
    <w:lvl w:ilvl="0" w:tplc="922C4B0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882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26"/>
    <w:rsid w:val="00022352"/>
    <w:rsid w:val="002C4095"/>
    <w:rsid w:val="004C75D6"/>
    <w:rsid w:val="00591751"/>
    <w:rsid w:val="007826DF"/>
    <w:rsid w:val="00785787"/>
    <w:rsid w:val="009753C5"/>
    <w:rsid w:val="00A16BAC"/>
    <w:rsid w:val="00AD0832"/>
    <w:rsid w:val="00AF1CE1"/>
    <w:rsid w:val="00AF4B43"/>
    <w:rsid w:val="00BA6A26"/>
    <w:rsid w:val="00C07E56"/>
    <w:rsid w:val="00D34119"/>
    <w:rsid w:val="00DF0890"/>
    <w:rsid w:val="00F853A2"/>
    <w:rsid w:val="00FE7D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CBC0"/>
  <w15:chartTrackingRefBased/>
  <w15:docId w15:val="{BC0D65E8-F9A8-4CE6-86B1-5E4DC85D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A26"/>
    <w:rPr>
      <w:rFonts w:eastAsiaTheme="majorEastAsia" w:cstheme="majorBidi"/>
      <w:color w:val="272727" w:themeColor="text1" w:themeTint="D8"/>
    </w:rPr>
  </w:style>
  <w:style w:type="paragraph" w:styleId="Title">
    <w:name w:val="Title"/>
    <w:basedOn w:val="Normal"/>
    <w:next w:val="Normal"/>
    <w:link w:val="TitleChar"/>
    <w:uiPriority w:val="10"/>
    <w:qFormat/>
    <w:rsid w:val="00BA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A26"/>
    <w:pPr>
      <w:spacing w:before="160"/>
      <w:jc w:val="center"/>
    </w:pPr>
    <w:rPr>
      <w:i/>
      <w:iCs/>
      <w:color w:val="404040" w:themeColor="text1" w:themeTint="BF"/>
    </w:rPr>
  </w:style>
  <w:style w:type="character" w:customStyle="1" w:styleId="QuoteChar">
    <w:name w:val="Quote Char"/>
    <w:basedOn w:val="DefaultParagraphFont"/>
    <w:link w:val="Quote"/>
    <w:uiPriority w:val="29"/>
    <w:rsid w:val="00BA6A26"/>
    <w:rPr>
      <w:i/>
      <w:iCs/>
      <w:color w:val="404040" w:themeColor="text1" w:themeTint="BF"/>
    </w:rPr>
  </w:style>
  <w:style w:type="paragraph" w:styleId="ListParagraph">
    <w:name w:val="List Paragraph"/>
    <w:basedOn w:val="Normal"/>
    <w:uiPriority w:val="34"/>
    <w:qFormat/>
    <w:rsid w:val="00BA6A26"/>
    <w:pPr>
      <w:ind w:left="720"/>
      <w:contextualSpacing/>
    </w:pPr>
  </w:style>
  <w:style w:type="character" w:styleId="IntenseEmphasis">
    <w:name w:val="Intense Emphasis"/>
    <w:basedOn w:val="DefaultParagraphFont"/>
    <w:uiPriority w:val="21"/>
    <w:qFormat/>
    <w:rsid w:val="00BA6A26"/>
    <w:rPr>
      <w:i/>
      <w:iCs/>
      <w:color w:val="0F4761" w:themeColor="accent1" w:themeShade="BF"/>
    </w:rPr>
  </w:style>
  <w:style w:type="paragraph" w:styleId="IntenseQuote">
    <w:name w:val="Intense Quote"/>
    <w:basedOn w:val="Normal"/>
    <w:next w:val="Normal"/>
    <w:link w:val="IntenseQuoteChar"/>
    <w:uiPriority w:val="30"/>
    <w:qFormat/>
    <w:rsid w:val="00BA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A26"/>
    <w:rPr>
      <w:i/>
      <w:iCs/>
      <w:color w:val="0F4761" w:themeColor="accent1" w:themeShade="BF"/>
    </w:rPr>
  </w:style>
  <w:style w:type="character" w:styleId="IntenseReference">
    <w:name w:val="Intense Reference"/>
    <w:basedOn w:val="DefaultParagraphFont"/>
    <w:uiPriority w:val="32"/>
    <w:qFormat/>
    <w:rsid w:val="00BA6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Shah</dc:creator>
  <cp:keywords/>
  <dc:description/>
  <cp:lastModifiedBy>Nidhi Shah</cp:lastModifiedBy>
  <cp:revision>9</cp:revision>
  <dcterms:created xsi:type="dcterms:W3CDTF">2026-03-20T08:43:00Z</dcterms:created>
  <dcterms:modified xsi:type="dcterms:W3CDTF">2026-03-20T09:43:00Z</dcterms:modified>
</cp:coreProperties>
</file>