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Ubuntu" w:hAnsi="Ubuntu"/>
          <w:b/>
          <w:bCs/>
          <w:sz w:val="32"/>
        </w:rPr>
      </w:pPr>
      <w:r>
        <w:rPr>
          <w:rFonts w:ascii="Ubuntu" w:hAnsi="Ubuntu"/>
          <w:b/>
          <w:bCs/>
          <w:sz w:val="32"/>
        </w:rPr>
        <w:t>3 наиболее значимые потери организации “Институт биоинформатики” по модели Тойота и ЛТ</w:t>
      </w:r>
    </w:p>
    <w:p>
      <w:pPr>
        <w:pStyle w:val="Normal"/>
        <w:bidi w:val="0"/>
        <w:spacing w:before="171" w:after="171"/>
        <w:jc w:val="center"/>
        <w:rPr>
          <w:rFonts w:ascii="Ubuntu" w:hAnsi="Ubuntu"/>
          <w:b w:val="false"/>
          <w:bCs w:val="false"/>
          <w:i/>
          <w:i/>
          <w:iCs/>
          <w:sz w:val="28"/>
          <w:u w:val="single"/>
        </w:rPr>
      </w:pPr>
      <w:r>
        <w:rPr>
          <w:rFonts w:ascii="Ubuntu" w:hAnsi="Ubuntu"/>
          <w:b w:val="false"/>
          <w:bCs w:val="false"/>
          <w:i/>
          <w:iCs/>
          <w:sz w:val="28"/>
          <w:u w:val="none"/>
        </w:rPr>
        <w:t>Лучше всего начать читать с пункта 2, так как я написал его первым, и в пунктах 1 и 3 я на него чуть-чуть ссылаюсь.</w:t>
      </w:r>
    </w:p>
    <w:p>
      <w:pPr>
        <w:pStyle w:val="Normal"/>
        <w:bidi w:val="0"/>
        <w:spacing w:before="171" w:after="171"/>
        <w:jc w:val="both"/>
        <w:rPr>
          <w:rFonts w:ascii="Ubuntu" w:hAnsi="Ubuntu"/>
          <w:b/>
          <w:bCs/>
          <w:i/>
          <w:i/>
          <w:iCs/>
          <w:sz w:val="28"/>
          <w:u w:val="single"/>
        </w:rPr>
      </w:pPr>
      <w:r>
        <w:rPr>
          <w:rFonts w:ascii="Ubuntu" w:hAnsi="Ubuntu"/>
          <w:b/>
          <w:bCs/>
          <w:i w:val="false"/>
          <w:iCs w:val="false"/>
          <w:sz w:val="28"/>
          <w:u w:val="none"/>
        </w:rPr>
        <w:t>1</w:t>
      </w:r>
      <w:r>
        <w:rPr>
          <w:rFonts w:ascii="Ubuntu" w:hAnsi="Ubuntu"/>
          <w:b w:val="false"/>
          <w:bCs w:val="false"/>
          <w:i w:val="false"/>
          <w:iCs w:val="false"/>
          <w:sz w:val="28"/>
          <w:u w:val="none"/>
        </w:rPr>
        <w:t xml:space="preserve">) Почти все научные работники Института биоинформатики так или иначе вовлечены в преподавательскую деятельность. Следственно, им присуща проблема, обратная проблеме из п. </w:t>
      </w:r>
      <w:r>
        <w:rPr>
          <w:rFonts w:ascii="Ubuntu" w:hAnsi="Ubuntu"/>
          <w:b w:val="false"/>
          <w:bCs w:val="false"/>
          <w:i w:val="false"/>
          <w:iCs w:val="false"/>
          <w:sz w:val="28"/>
          <w:u w:val="none"/>
        </w:rPr>
        <w:t>2</w:t>
      </w:r>
      <w:r>
        <w:rPr>
          <w:rFonts w:ascii="Ubuntu" w:hAnsi="Ubuntu"/>
          <w:b w:val="false"/>
          <w:bCs w:val="false"/>
          <w:i w:val="false"/>
          <w:iCs w:val="false"/>
          <w:sz w:val="28"/>
          <w:u w:val="none"/>
        </w:rPr>
        <w:t>, а именно постоянное переключение внимания и отвлечение (т.е.</w:t>
      </w:r>
      <w:r>
        <w:rPr>
          <w:rFonts w:ascii="Ubuntu" w:hAnsi="Ubuntu"/>
          <w:b/>
          <w:bCs/>
          <w:i w:val="false"/>
          <w:iCs w:val="false"/>
          <w:sz w:val="28"/>
          <w:u w:val="none"/>
        </w:rPr>
        <w:t xml:space="preserve"> лишние движения</w:t>
      </w:r>
      <w:r>
        <w:rPr>
          <w:rFonts w:ascii="Ubuntu" w:hAnsi="Ubuntu"/>
          <w:b w:val="false"/>
          <w:bCs w:val="false"/>
          <w:i w:val="false"/>
          <w:iCs w:val="false"/>
          <w:sz w:val="28"/>
          <w:u w:val="none"/>
        </w:rPr>
        <w:t>)</w:t>
      </w:r>
      <w:r>
        <w:rPr>
          <w:rFonts w:ascii="Ubuntu" w:hAnsi="Ubuntu"/>
          <w:b/>
          <w:bCs/>
          <w:i w:val="false"/>
          <w:iCs w:val="false"/>
          <w:sz w:val="28"/>
          <w:u w:val="none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z w:val="28"/>
          <w:u w:val="none"/>
        </w:rPr>
        <w:t>на помощь студентам, а также на какие-то административные задачи (документы, бюрократия и т.д.), которое приводит к потере фокуса с основной научной работы.</w:t>
      </w:r>
    </w:p>
    <w:p>
      <w:pPr>
        <w:pStyle w:val="Normal"/>
        <w:bidi w:val="0"/>
        <w:spacing w:before="171" w:after="171"/>
        <w:jc w:val="both"/>
        <w:rPr/>
      </w:pPr>
      <w:r>
        <w:rPr>
          <w:rFonts w:ascii="Ubuntu" w:hAnsi="Ubuntu"/>
          <w:b w:val="false"/>
          <w:bCs w:val="false"/>
          <w:i/>
          <w:iCs/>
          <w:sz w:val="28"/>
          <w:u w:val="none"/>
        </w:rPr>
        <w:t>Оценка</w:t>
      </w:r>
      <w:r>
        <w:rPr>
          <w:rFonts w:ascii="Ubuntu" w:hAnsi="Ubuntu"/>
          <w:b w:val="false"/>
          <w:bCs w:val="false"/>
          <w:i w:val="false"/>
          <w:iCs w:val="false"/>
          <w:sz w:val="28"/>
          <w:u w:val="none"/>
        </w:rPr>
        <w:t>: будем основываться на исследованиях Глории Марк из Калифорнийского института в Ирвине, которые запечатлены в книге “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sz w:val="28"/>
          <w:u w:val="none"/>
        </w:rPr>
        <w:t>Attention Span: A Groundbreaking Way to Restore Balance, Happiness and Productivity”. Согласно этой работе, после даже короткого прерывания (например, пришедшее письмо на электронную почту или короткое обращение студента) человеку требуется в среднем около 23 минут, чтобы полностью вернуть фокус на первоначальную сложную задачу. За весь 8-часовой рабочий день накапливается вплоть до нескольких подобных “восстановительных” часов. Возьмём оптимистичный</w:t>
        <w:tab/>
        <w:t xml:space="preserve"> прогноз: 2 часа = 25% от всего рабочего дня. Таким образом, реальная продуктивность исследователей составляет 75% от максимально возможной. Вспоминая годовую прибыль за 2024 год в 6,2 млн. рублей, получаем потенциальную прибыль (т.е. такую, если бы исследователи работали в 100% от своих возможностей) в 6,2 млн. рублей / 75% = 8,25 млн. рублей =&gt; наши потери от этой проблемы составляют 8,25 млн. рублей – 6,2 млн. рублей = </w:t>
      </w:r>
      <w:r>
        <w:rPr>
          <w:rStyle w:val="Strong"/>
          <w:rFonts w:ascii="Ubuntu" w:hAnsi="Ubuntu"/>
          <w:b/>
          <w:bCs/>
          <w:i w:val="false"/>
          <w:iCs w:val="false"/>
          <w:sz w:val="28"/>
          <w:u w:val="none"/>
        </w:rPr>
        <w:t>2,05 млн. рублей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sz w:val="28"/>
          <w:u w:val="none"/>
        </w:rPr>
        <w:t>.</w:t>
      </w:r>
    </w:p>
    <w:p>
      <w:pPr>
        <w:pStyle w:val="Normal"/>
        <w:bidi w:val="0"/>
        <w:spacing w:before="171" w:after="171"/>
        <w:jc w:val="both"/>
        <w:rPr>
          <w:rFonts w:ascii="Ubuntu" w:hAnsi="Ubuntu"/>
          <w:b w:val="false"/>
          <w:bCs w:val="false"/>
          <w:sz w:val="28"/>
          <w:u w:val="single"/>
        </w:rPr>
      </w:pPr>
      <w:r>
        <w:rPr>
          <w:rFonts w:ascii="Ubuntu" w:hAnsi="Ubuntu"/>
          <w:b/>
          <w:bCs/>
          <w:sz w:val="28"/>
          <w:u w:val="none"/>
        </w:rPr>
        <w:t>2</w:t>
      </w:r>
      <w:r>
        <w:rPr>
          <w:rFonts w:ascii="Ubuntu" w:hAnsi="Ubuntu"/>
          <w:b w:val="false"/>
          <w:bCs w:val="false"/>
          <w:sz w:val="28"/>
          <w:u w:val="none"/>
        </w:rPr>
        <w:t xml:space="preserve">) Значительная часть преподавателей института – практикующие специалисты в своих областях. С одной стороны, это является преимуществом, т.к. студенты получают знания от людей, занимающихся на рубеже науки; с другой стороны – преподаватели такого вида зачастую имеют очень плотный график, что вызывает </w:t>
      </w:r>
      <w:r>
        <w:rPr>
          <w:rFonts w:ascii="Ubuntu" w:hAnsi="Ubuntu"/>
          <w:b/>
          <w:bCs/>
          <w:sz w:val="28"/>
          <w:u w:val="none"/>
        </w:rPr>
        <w:t>ожидание</w:t>
      </w:r>
      <w:r>
        <w:rPr>
          <w:rFonts w:ascii="Ubuntu" w:hAnsi="Ubuntu"/>
          <w:b w:val="false"/>
          <w:bCs w:val="false"/>
          <w:sz w:val="28"/>
          <w:u w:val="none"/>
        </w:rPr>
        <w:t xml:space="preserve"> со стороны студентов, обращающихся к ним по тем или иным причинам (задать вопрос по пройденному материалу, проверить выполненную ими лабораторную работу и др.).</w:t>
      </w:r>
    </w:p>
    <w:p>
      <w:pPr>
        <w:pStyle w:val="Normal"/>
        <w:bidi w:val="0"/>
        <w:spacing w:before="171" w:after="171"/>
        <w:jc w:val="both"/>
        <w:rPr/>
      </w:pPr>
      <w:r>
        <w:rPr>
          <w:rStyle w:val="Strong"/>
          <w:rFonts w:ascii="Ubuntu" w:hAnsi="Ubuntu"/>
          <w:b w:val="false"/>
          <w:bCs w:val="false"/>
          <w:i/>
          <w:iCs/>
          <w:sz w:val="28"/>
          <w:u w:val="none"/>
        </w:rPr>
        <w:t>Оценка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sz w:val="28"/>
          <w:u w:val="none"/>
        </w:rPr>
        <w:t xml:space="preserve">: текущий рейтинг Института биоинформатики, согласно рейтинговой группе RAEX, оценивавшей образовательные программы по биотехнологии и биоинженерии, составляет 66,64 (где 100,00 – это МГУ). Допустим, от негативных отзывов студентов, этот рейтинг упадёт до 60,00. Падение составило 6,64 пункта = 10% от исходного рейтинга. Если предположить, что прибыль организации прямо пропорциональна её рейтингу, то и прибыль (которая состоит не только из денежных средств, которые Институт биоинформатики берёт за свои образовательные услуги, но и из оплаты за исследования на заказ, из премий, грантов и др.) упадёт на 10%. Прибыль за 2024 год, согласно отчёту ФНС, составила 6,2 млн. рублей =&gt; потенциальная прибыль составила бы 6,2 млн. рублей / (100% - 10%) = 6,2 млн. рублей / 90% = 6,9 млн. рублей =&gt; </w:t>
      </w:r>
      <w:r>
        <w:rPr>
          <w:rStyle w:val="Strong"/>
          <w:rFonts w:ascii="Ubuntu" w:hAnsi="Ubuntu"/>
          <w:b/>
          <w:bCs/>
          <w:i w:val="false"/>
          <w:iCs w:val="false"/>
          <w:sz w:val="28"/>
          <w:u w:val="none"/>
        </w:rPr>
        <w:t>потери составляют 700 тыс. рублей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sz w:val="28"/>
          <w:u w:val="none"/>
        </w:rPr>
        <w:t>.</w:t>
      </w:r>
    </w:p>
    <w:p>
      <w:pPr>
        <w:pStyle w:val="Normal"/>
        <w:bidi w:val="0"/>
        <w:spacing w:before="171" w:after="171"/>
        <w:jc w:val="both"/>
        <w:rPr>
          <w:rFonts w:ascii="Ubuntu" w:hAnsi="Ubuntu"/>
          <w:b w:val="false"/>
          <w:bCs w:val="false"/>
          <w:sz w:val="28"/>
          <w:u w:val="single"/>
        </w:rPr>
      </w:pPr>
      <w:r>
        <w:rPr>
          <w:rFonts w:ascii="Ubuntu" w:hAnsi="Ubuntu"/>
          <w:b/>
          <w:bCs/>
          <w:sz w:val="28"/>
          <w:u w:val="none"/>
        </w:rPr>
        <w:t>3</w:t>
      </w:r>
      <w:r>
        <w:rPr>
          <w:rFonts w:ascii="Ubuntu" w:hAnsi="Ubuntu"/>
          <w:b w:val="false"/>
          <w:bCs w:val="false"/>
          <w:sz w:val="28"/>
          <w:u w:val="none"/>
        </w:rPr>
        <w:t xml:space="preserve">) Проблемы в коммуникациях между специалистами смежных, но разных областей (например, биолога и биоинформатика; о причинах подобных проблем рассуждать не будем), могут приводить к тому, что биоинформатик сделает неправильный анализ данных и посчитает не ту статистику, о которой его просил биолог. Такие потери мы отнесём к </w:t>
      </w:r>
      <w:r>
        <w:rPr>
          <w:rFonts w:ascii="Ubuntu" w:hAnsi="Ubuntu"/>
          <w:b/>
          <w:bCs/>
          <w:sz w:val="28"/>
          <w:u w:val="none"/>
        </w:rPr>
        <w:t>дефектам (переделкам)</w:t>
      </w:r>
      <w:r>
        <w:rPr>
          <w:rFonts w:ascii="Ubuntu" w:hAnsi="Ubuntu"/>
          <w:b w:val="false"/>
          <w:bCs w:val="false"/>
          <w:sz w:val="28"/>
          <w:u w:val="none"/>
        </w:rPr>
        <w:t>.</w:t>
      </w:r>
    </w:p>
    <w:p>
      <w:pPr>
        <w:pStyle w:val="Normal"/>
        <w:bidi w:val="0"/>
        <w:spacing w:before="171" w:after="171"/>
        <w:jc w:val="both"/>
        <w:rPr/>
      </w:pPr>
      <w:r>
        <w:rPr>
          <w:rStyle w:val="Strong"/>
          <w:rFonts w:ascii="Ubuntu" w:hAnsi="Ubuntu"/>
          <w:b w:val="false"/>
          <w:bCs w:val="false"/>
          <w:i/>
          <w:iCs/>
          <w:sz w:val="28"/>
          <w:u w:val="none"/>
        </w:rPr>
        <w:t>Оценка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sz w:val="28"/>
          <w:u w:val="none"/>
        </w:rPr>
        <w:t>: согласно исследованиям PMI (Project Management Institute), компании теряют примерно 97 млн. долларов на каждый 1 млрд. долларов именно из-за проблем с коммуникациями между заказчиком и исполнителем, т.е. 9,7%. Если конечную прибыль института за 2024 год в 6,2 млн. рублей (см. о</w:t>
      </w:r>
      <w:r>
        <w:rPr>
          <w:rStyle w:val="Strong"/>
          <w:rFonts w:ascii="Ubuntu" w:hAnsi="Ubuntu"/>
          <w:b w:val="false"/>
          <w:bCs w:val="false"/>
          <w:i/>
          <w:iCs/>
          <w:sz w:val="28"/>
          <w:u w:val="none"/>
        </w:rPr>
        <w:t>ценку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sz w:val="28"/>
          <w:u w:val="none"/>
        </w:rPr>
        <w:t xml:space="preserve"> пункта 2) принять за конечные 100% - 9,7% = 90,3%, то потенциальная прибыль, которая могла бы быть, если бы не подобные ошибки, составит 6,2 млн. рублей / 90,3% = 6,85 млн. рублей. Разница между потенциальной и конечными прибылями, т.е. искомые нами потери, составят 6,85 млн. рублей – 6,2 млн. рублей = </w:t>
      </w:r>
      <w:r>
        <w:rPr>
          <w:rStyle w:val="Strong"/>
          <w:rFonts w:ascii="Ubuntu" w:hAnsi="Ubuntu"/>
          <w:b/>
          <w:bCs/>
          <w:i w:val="false"/>
          <w:iCs w:val="false"/>
          <w:sz w:val="28"/>
          <w:u w:val="none"/>
        </w:rPr>
        <w:t>650 тыс. рублей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sz w:val="28"/>
          <w:u w:val="non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LibreOffice/24.2.7.2$Linux_X86_64 LibreOffice_project/420$Build-2</Application>
  <AppVersion>15.0000</AppVersion>
  <Pages>2</Pages>
  <Words>563</Words>
  <Characters>3336</Characters>
  <CharactersWithSpaces>3897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2025-10-06T18:54:48Z</dcterms:created>
  <dc:creator>Danila Axyonov</dc:creator>
  <dc:description/>
  <dc:language>en-US</dc:language>
  <cp:lastModifiedBy>Danila Axyonov</cp:lastModifiedBy>
  <dcterms:modified xsi:type="dcterms:W3CDTF">2025-10-08T15:43:22Z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