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jc w:val="both"/>
        <w:rPr>
          <w:rFonts w:ascii="C059" w:hAnsi="C059"/>
          <w:b w:val="false"/>
          <w:bCs w:val="false"/>
          <w:i/>
          <w:i/>
          <w:iCs/>
          <w:sz w:val="28"/>
          <w:szCs w:val="28"/>
        </w:rPr>
      </w:pPr>
      <w:r>
        <w:rPr>
          <w:rFonts w:ascii="C059" w:hAnsi="C059"/>
          <w:b w:val="false"/>
          <w:bCs w:val="false"/>
          <w:i/>
          <w:iCs/>
          <w:sz w:val="28"/>
          <w:szCs w:val="28"/>
        </w:rPr>
        <w:t>Оговоримся, что из 3-ёх проблем, предложенных в 1-ом этапе технологии ПСА, далее я займусь нахождением улучшающего вмешательства именно для последней — той самой, где биолог Биба и биоинформатик Боба никак не могут понять друг друга, что хочет один и что делать другому, и из-за этого осуществляют кучу ненужных и бесполезных анализов/исследований, тратя кучу лишних ресурсов (реагентов, времени оборудования, мощностей суперкомпьютера, просто времени и др.).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 Составление списка стейкхолдеров.</w:t>
      </w:r>
    </w:p>
    <w:tbl>
      <w:tblPr>
        <w:tblStyle w:val="a4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4"/>
        <w:gridCol w:w="3301"/>
        <w:gridCol w:w="3675"/>
        <w:gridCol w:w="1950"/>
      </w:tblGrid>
      <w:tr>
        <w:trPr/>
        <w:tc>
          <w:tcPr>
            <w:tcW w:w="494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301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 стейкхолдера</w:t>
            </w:r>
          </w:p>
        </w:tc>
        <w:tc>
          <w:tcPr>
            <w:tcW w:w="3675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Причина включения в список (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ПИРС,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Tempus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/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Tacis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1950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 стейкхолдера</w:t>
            </w:r>
          </w:p>
        </w:tc>
      </w:tr>
      <w:tr>
        <w:trPr/>
        <w:tc>
          <w:tcPr>
            <w:tcW w:w="494" w:type="dxa"/>
            <w:tcBorders/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1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Руководство в лице учредителя Института биоинформатики и его директора Вяххи Николая Ивановича, а также генерального директора Яворской Марии Васильевны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Собственники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(ПИРС)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Индивидуумы в количестве 2-ух штук</w:t>
            </w:r>
          </w:p>
        </w:tc>
      </w:tr>
      <w:tr>
        <w:trPr/>
        <w:tc>
          <w:tcPr>
            <w:tcW w:w="494" w:type="dxa"/>
            <w:tcBorders/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2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Директор по науке Юрий Барбитов и научный консультант Александр Предеус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Руководители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(ПИРС)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Индивидуумы в количестве 2-ух штук</w:t>
            </w:r>
          </w:p>
        </w:tc>
      </w:tr>
      <w:tr>
        <w:trPr/>
        <w:tc>
          <w:tcPr>
            <w:tcW w:w="494" w:type="dxa"/>
            <w:tcBorders/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3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Старшие научные сотрудники (более опытные, чем Биба и Боба; стоят в иерархии Института выше них)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Руководители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(т.к. Биба и Боба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–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младшие научные сотрудники, находящиеся под руководством старших научных сотрудников) и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исполнители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(т.к. сами занимаются наукой) (ПИРС)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Группа</w:t>
            </w:r>
          </w:p>
        </w:tc>
      </w:tr>
      <w:tr>
        <w:trPr/>
        <w:tc>
          <w:tcPr>
            <w:tcW w:w="494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4</w:t>
            </w:r>
          </w:p>
        </w:tc>
        <w:tc>
          <w:tcPr>
            <w:tcW w:w="3301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Младшие научные сотрудники (на одном уровне с Бибой и Бобой в иерархии Института)</w:t>
            </w:r>
          </w:p>
        </w:tc>
        <w:tc>
          <w:tcPr>
            <w:tcW w:w="367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Исполнители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 (ПИРС)</w:t>
            </w:r>
          </w:p>
        </w:tc>
        <w:tc>
          <w:tcPr>
            <w:tcW w:w="1950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Группа</w:t>
            </w:r>
          </w:p>
        </w:tc>
      </w:tr>
      <w:tr>
        <w:trPr/>
        <w:tc>
          <w:tcPr>
            <w:tcW w:w="494" w:type="dxa"/>
            <w:tcBorders/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5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Компания BIOCAD (основной спонсор)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Отвечают вопросу «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Чья активная поддержка существенна для успеха проекта?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» (Tempus/Tacis)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Организация</w:t>
            </w:r>
          </w:p>
        </w:tc>
      </w:tr>
      <w:tr>
        <w:trPr/>
        <w:tc>
          <w:tcPr>
            <w:tcW w:w="494" w:type="dxa"/>
            <w:tcBorders/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6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Студенты Института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Те, на кого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неосторожное (неулучшающее) вмешательство может повлиять отрицательно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(критерий взят из раздела про Tempus/Tacis в книге Ф. П. Тарасенко)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Структурное подразделение организации</w:t>
            </w:r>
          </w:p>
        </w:tc>
      </w:tr>
      <w:tr>
        <w:trPr>
          <w:trHeight w:val="272" w:hRule="atLeast"/>
        </w:trPr>
        <w:tc>
          <w:tcPr>
            <w:tcW w:w="494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7</w:t>
            </w:r>
          </w:p>
        </w:tc>
        <w:tc>
          <w:tcPr>
            <w:tcW w:w="3301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Научное биоинформатическое сообщество России</w:t>
            </w:r>
          </w:p>
        </w:tc>
        <w:tc>
          <w:tcPr>
            <w:tcW w:w="367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Это сообщество постоянно наблюдает за ходом развития организации, за её успехами и неудачами; также среди них есть наши потенциальные «конкуренты», хоть и не всегда явные =&gt; оно (сообщество) отвечает вопросу «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Кто может воспринять проект как угрозу?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» (Tempus/Tacis)</w:t>
            </w:r>
          </w:p>
        </w:tc>
        <w:tc>
          <w:tcPr>
            <w:tcW w:w="1950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keepLines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Метаорганизация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16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11626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6116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LibreOffice/24.2.7.2$Linux_X86_64 LibreOffice_project/420$Build-2</Application>
  <AppVersion>15.0000</AppVersion>
  <Pages>1</Pages>
  <Words>263</Words>
  <Characters>1725</Characters>
  <CharactersWithSpaces>1956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2022-11-08T09:18:00Z</dcterms:created>
  <dc:creator>Ярослав Николаевич Лопухин</dc:creator>
  <dc:description/>
  <dc:language>en-US</dc:language>
  <cp:lastModifiedBy>Danila Axyonov</cp:lastModifiedBy>
  <dcterms:modified xsi:type="dcterms:W3CDTF">2025-10-20T21:12:30Z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