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57" w:after="57"/>
        <w:jc w:val="center"/>
        <w:rPr>
          <w:rFonts w:ascii="Ubuntu" w:hAnsi="Ubuntu"/>
          <w:b/>
          <w:bCs/>
          <w:sz w:val="32"/>
          <w:lang w:val="zxx" w:eastAsia="zxx" w:bidi="zxx"/>
        </w:rPr>
      </w:pPr>
      <w:r>
        <w:rPr>
          <w:rFonts w:ascii="Ubuntu" w:hAnsi="Ubuntu"/>
          <w:b/>
          <w:bCs/>
          <w:sz w:val="32"/>
          <w:lang w:val="zxx" w:eastAsia="zxx" w:bidi="zxx"/>
        </w:rPr>
        <w:t>Техническое задание на лабораторную работу №2 по курсу “Базы данных”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 xml:space="preserve">1. </w:t>
      </w:r>
      <w:r>
        <w:rPr>
          <w:rFonts w:ascii="Ubuntu" w:hAnsi="Ubuntu"/>
          <w:b w:val="false"/>
          <w:bCs w:val="false"/>
          <w:i/>
          <w:iCs/>
          <w:sz w:val="28"/>
          <w:u w:val="single"/>
          <w:lang w:val="zxx" w:eastAsia="zxx" w:bidi="zxx"/>
        </w:rPr>
        <w:t>Предметная область</w:t>
      </w:r>
      <w:r>
        <w:rPr>
          <w:rFonts w:ascii="Ubuntu" w:hAnsi="Ubuntu"/>
          <w:b w:val="false"/>
          <w:bCs w:val="false"/>
          <w:sz w:val="28"/>
          <w:lang w:val="zxx" w:eastAsia="zxx" w:bidi="zxx"/>
        </w:rPr>
        <w:t>: ГАИ.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 xml:space="preserve">2. </w:t>
      </w:r>
      <w:r>
        <w:rPr>
          <w:rFonts w:ascii="Ubuntu" w:hAnsi="Ubuntu"/>
          <w:b w:val="false"/>
          <w:bCs w:val="false"/>
          <w:i/>
          <w:iCs/>
          <w:sz w:val="28"/>
          <w:u w:val="single"/>
          <w:lang w:val="zxx" w:eastAsia="zxx" w:bidi="zxx"/>
        </w:rPr>
        <w:t>Задачи ПрО (бизнес-процессы)</w:t>
      </w:r>
      <w:r>
        <w:rPr>
          <w:rFonts w:ascii="Ubuntu" w:hAnsi="Ubuntu"/>
          <w:b w:val="false"/>
          <w:bCs w:val="false"/>
          <w:sz w:val="28"/>
          <w:lang w:val="zxx" w:eastAsia="zxx" w:bidi="zxx"/>
        </w:rPr>
        <w:t>: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реализация быстрого и удобного доступа ко всей информации о транспортных средствах и их владельцах;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хранение и редактирование структурированной информации о всех водителях, их водительских удостоверениях и валидности последних;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проверка актуальности техосмотров для транспортных средств;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ведение списков отделений ГАИ, их сотрудников и результатов их работы;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регистрация нарушений ПДД, произошедших ДТП и их составов.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 xml:space="preserve">3. </w:t>
      </w:r>
      <w:r>
        <w:rPr>
          <w:rFonts w:ascii="Ubuntu" w:hAnsi="Ubuntu"/>
          <w:b w:val="false"/>
          <w:bCs w:val="false"/>
          <w:i/>
          <w:iCs/>
          <w:sz w:val="28"/>
          <w:u w:val="single"/>
          <w:lang w:val="zxx" w:eastAsia="zxx" w:bidi="zxx"/>
        </w:rPr>
        <w:t>Типы объектов ПрО (сущностей)</w:t>
      </w:r>
      <w:r>
        <w:rPr>
          <w:rFonts w:ascii="Ubuntu" w:hAnsi="Ubuntu"/>
          <w:b w:val="false"/>
          <w:bCs w:val="false"/>
          <w:sz w:val="28"/>
          <w:lang w:val="zxx" w:eastAsia="zxx" w:bidi="zxx"/>
        </w:rPr>
        <w:t>: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ТРАНСПОРТНОЕ СРЕДСТВО (Государственный номер, Код региона, Марка, Модель, Тип, Цвет, Мощность двигателя);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ВЛАДЕЛЕЦ (Название, Тип, Адрес регистрации);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ВОДИТЕЛЬ (Фамилия, Имя, Отчество, Пол, Дата рождения, Адрес регистрации, СНИЛС, Телефон, Электронная почта);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ВОДИТЕЛЬСКОЕ УДОСТОВЕРЕНИЕ (Номер, Дата выдачи, Дата окончания действия, Орган выдачи, Статус);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КАТЕГОРИЯ (Название, Подкатегория);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ТЕХОСМОТР (Номер, Дата проведения, Дата окончания действия, Оператор, Результат);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ОТДЕЛЕНИЕ (Название, Регион, Город/район);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СОТРУДНИК (Номер, Фамилия, Имя, Отчество, Пол, Дата рождения, Адрес регистрации, СНИЛС, Служебный телефон, Служебная электронная почта, Звание, Должность, Заработая плата, Дата приёма на работу, Дата увольнения);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ПРОТОКОЛ (</w:t>
      </w: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>Ном</w:t>
      </w:r>
      <w:r>
        <w:rPr>
          <w:rFonts w:ascii="Ubuntu" w:hAnsi="Ubuntu"/>
          <w:b w:val="false"/>
          <w:bCs w:val="false"/>
          <w:sz w:val="28"/>
          <w:lang w:val="zxx" w:eastAsia="zxx" w:bidi="zxx"/>
        </w:rPr>
        <w:t>ер, Дата и время, Место, ДТП);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НАРУШЕНИЕ (Закон/кодекс, Нарушенный пункт/статья, Описание, Штраф, Тип лишения, Срок лишения).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 xml:space="preserve">4. </w:t>
      </w:r>
      <w:r>
        <w:rPr>
          <w:rFonts w:ascii="Ubuntu" w:hAnsi="Ubuntu"/>
          <w:b w:val="false"/>
          <w:bCs w:val="false"/>
          <w:i/>
          <w:iCs/>
          <w:sz w:val="28"/>
          <w:u w:val="single"/>
          <w:lang w:val="zxx" w:eastAsia="zxx" w:bidi="zxx"/>
        </w:rPr>
        <w:t>Типы связей ПрО</w:t>
      </w:r>
      <w:r>
        <w:rPr>
          <w:rFonts w:ascii="Ubuntu" w:hAnsi="Ubuntu"/>
          <w:b w:val="false"/>
          <w:bCs w:val="false"/>
          <w:sz w:val="28"/>
          <w:lang w:val="zxx" w:eastAsia="zxx" w:bidi="zxx"/>
        </w:rPr>
        <w:t>: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ВЛАДЕЛЕЦ ТРАНСПОРТНОГО СРЕДСТВА (ВЛАДЕЛЕЦ, ТРАНСПОРТНОЕ СРЕДСТВО) (1:M);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ДОВЕРЕННОСТЬ НА ТРАНСПОРТНОЕ СРЕДСТВО (ВОДИТЕЛЬ, ТРАНСПОРТНОЕ СРЕДСТВО) (M:N);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КАТЕГОРИЯ ТРАНСПОРТНОГО СРЕДСТВА (КАТЕГОРИЯ, ТРАНСПОРТНОЕ СРЕДСТВО) (1:M);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ТЕХНИЧЕСКОЕ СОСТОЯНИЕ ТРАНСПОРТНОГО СРЕДСТВА (ТРАНСПОРТНОЕ СРЕДСТВО, ТЕХОСМОТР) (1:M);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ВОДИТЕЛЬ – ВОДИТЕЛЬСКОЕ УДОСТОВЕРЕНИЕ (ВОДИТЕЛЬ, ВОДИТЕЛЬСКОЕ УДОСТОВЕРЕНИЕ) (1:M);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КАТЕГОРИЯ ВОДИТЕЛЬСКОГО УДОСТОВЕРЕНИЯ (ВОДИТЕЛЬСКОЕ УДОСТОВЕРЕНИЕ, КАТЕГОРИЯ) (M:N);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>– СЛУЖБА (ОТДЕЛЕНИЕ, СОТРУДНИК) (1:M);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ab/>
        <w:t xml:space="preserve">– </w:t>
      </w:r>
      <w:r>
        <w:rPr>
          <w:rFonts w:ascii="Ubuntu" w:hAnsi="Ubuntu"/>
          <w:b w:val="false"/>
          <w:bCs w:val="false"/>
          <w:position w:val="0"/>
          <w:sz w:val="28"/>
          <w:sz w:val="28"/>
          <w:vertAlign w:val="baseline"/>
          <w:lang w:val="zxx" w:eastAsia="zxx" w:bidi="zxx"/>
        </w:rPr>
        <w:t>СОСТАВИТЕЛЬ ПРОТОКОЛА (СОТРУДНИК, ПРОТОКОЛ) (1:M);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position w:val="0"/>
          <w:sz w:val="28"/>
          <w:sz w:val="28"/>
          <w:vertAlign w:val="baseline"/>
          <w:lang w:val="zxx" w:eastAsia="zxx" w:bidi="zxx"/>
        </w:rPr>
        <w:tab/>
        <w:t>– СУБЪЕКТ ПРАВОНАРУШЕНИЯ (ПРОТОКОЛ, ВОДИТЕЛЬ, ТРАНСПОРТНОЕ СРЕДСТВО, НАРУШЕНИЕ). Примечание: на практике эта связь будет реализовываться через промежуточную таблицу, одноимённую связи, содержащую внешние ключи.  Эту 4-арную связь можно разбить на 4 бинарные связи следующим образом:</w:t>
      </w:r>
    </w:p>
    <w:p>
      <w:pPr>
        <w:pStyle w:val="Normal"/>
        <w:widowControl/>
        <w:suppressAutoHyphens w:val="true"/>
        <w:bidi w:val="0"/>
        <w:spacing w:before="57" w:after="57"/>
        <w:ind w:hanging="0" w:start="680" w:end="0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position w:val="0"/>
          <w:sz w:val="28"/>
          <w:sz w:val="28"/>
          <w:vertAlign w:val="baseline"/>
          <w:lang w:val="zxx" w:eastAsia="zxx" w:bidi="zxx"/>
        </w:rPr>
        <w:tab/>
        <w:t>(*) ПРОТОКОЛ – СУБЪЕКТ ПРАВОНАРУШЕНИЯ (ПРОТОКОЛ, СУБЪЕКТ ПРАВОНАРУШЕНИЯ) (1:M);</w:t>
      </w:r>
    </w:p>
    <w:p>
      <w:pPr>
        <w:pStyle w:val="Normal"/>
        <w:widowControl/>
        <w:suppressAutoHyphens w:val="true"/>
        <w:bidi w:val="0"/>
        <w:spacing w:before="57" w:after="57"/>
        <w:ind w:hanging="0" w:start="680" w:end="0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position w:val="0"/>
          <w:sz w:val="28"/>
          <w:sz w:val="28"/>
          <w:vertAlign w:val="baseline"/>
          <w:lang w:val="zxx" w:eastAsia="zxx" w:bidi="zxx"/>
        </w:rPr>
        <w:tab/>
        <w:t>(*) ВОДИТЕЛЬ – СУБЪЕКТ ПРАВОНАРУШЕНИЯ (ВОДИТЕЛЬ, СУБЪЕКТ ПРАВОНАРУШЕНИЯ) (1:M);</w:t>
      </w:r>
    </w:p>
    <w:p>
      <w:pPr>
        <w:pStyle w:val="Normal"/>
        <w:widowControl/>
        <w:suppressAutoHyphens w:val="true"/>
        <w:bidi w:val="0"/>
        <w:spacing w:before="57" w:after="57"/>
        <w:ind w:hanging="0" w:start="680" w:end="0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position w:val="0"/>
          <w:sz w:val="28"/>
          <w:sz w:val="28"/>
          <w:vertAlign w:val="baseline"/>
          <w:lang w:val="zxx" w:eastAsia="zxx" w:bidi="zxx"/>
        </w:rPr>
        <w:tab/>
        <w:t>(*) ТРАНСПОРТНОЕ СРЕДСТВО – СУБЪЕКТ ПРАВОНАРУШЕНИЯ (ТРАНСПОРТНОЕ СРЕДСТВО, СУБЪЕКТ ПРАВОНАРУШЕНИЯ) (1:M);</w:t>
      </w:r>
    </w:p>
    <w:p>
      <w:pPr>
        <w:pStyle w:val="Normal"/>
        <w:widowControl/>
        <w:suppressAutoHyphens w:val="true"/>
        <w:bidi w:val="0"/>
        <w:spacing w:before="57" w:after="57"/>
        <w:ind w:hanging="0" w:start="680" w:end="0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position w:val="0"/>
          <w:sz w:val="28"/>
          <w:sz w:val="28"/>
          <w:vertAlign w:val="baseline"/>
          <w:lang w:val="zxx" w:eastAsia="zxx" w:bidi="zxx"/>
        </w:rPr>
        <w:tab/>
        <w:t>(*) НАРУШЕНИЕ – СУБЪЕКТ ПРАВОНАРУШЕНИЯ (НАРУШЕНИЕ, СУБЪЕКТ ПРАВОНАРУШЕНИЯ) (1:M).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  <w:t xml:space="preserve">5. </w:t>
      </w:r>
      <w:r>
        <w:rPr>
          <w:rFonts w:ascii="Ubuntu" w:hAnsi="Ubuntu"/>
          <w:b w:val="false"/>
          <w:bCs w:val="false"/>
          <w:i/>
          <w:iCs/>
          <w:sz w:val="28"/>
          <w:u w:val="single"/>
          <w:lang w:val="zxx" w:eastAsia="zxx" w:bidi="zxx"/>
        </w:rPr>
        <w:t>Запросы</w:t>
      </w: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>: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>– Выборка всех транспортных средств (Государственный номер, Код региона, Марка, Модель), у которых или не было техосмотра совсем, или срок действия последнего техосмотра истёк, и их владельцев (Название);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>– Удаление из таблицы "ВЛАДЕЛЕЦ" тех владельцев, на которых не оформлено ни одно транспортное средство;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>– Выборка всех водителей (Фамилия, Имя, Отчество, Дата рождения), которым меньше 30 лет и у которых стаж вождения больше или равен 7 годам, где стаж вождения определяется, как время, прошедшее с момента получения водителем его первого водительского удостоверения;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>– Аннулирование (изменение статуса с "Действительно" на "Погашено") тех водительских удостоверений, которые на момент запроса имели статус "Действительно", но срок действия которых уже прошёл [запрос на обновление];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>– Выборка топ-5 отделений (Название, Регион), зарегистрировавших наибольшее количество нарушений ПДД или произошедших ДТП в 2025 году;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>– Выборка водителей (Фамилия, Имя, Отчество), не совершивших ни одного нарушения ПДД и не поучаствовавших ни в одном ДТП (или, наоборот, совершивших 4 и более нарушений ПДД / поучаствовавших в 4 и более произошедших ДТП) за последние 2 года;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>– Выборка 10-и наиболее популярных нарушений (Закон/кодекс, Нарушенный пункт/статья, Описание, Штраф, Тип лишения, Срок лишения);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>– Повышение (чаще всего) сотрудника по его табельному номеру (поле "Номер"): изменяются звание и должность, причём табельный номер сотрудника и его новые звание и должность запрашиваются у пользователя БД [запрос на обновление];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>– Выборка водителей-женщин (Фамилия, Имя, Отчество), нарушавших хоть раз пункт 6.2 ПДД ("красный цвет светофора (включая мигающий) запрещает движение").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 xml:space="preserve">6. </w:t>
      </w:r>
      <w:r>
        <w:rPr>
          <w:rFonts w:ascii="Ubuntu" w:hAnsi="Ubuntu"/>
          <w:b w:val="false"/>
          <w:bCs w:val="false"/>
          <w:i/>
          <w:iCs/>
          <w:sz w:val="28"/>
          <w:u w:val="single"/>
          <w:lang w:val="zxx" w:eastAsia="zxx" w:bidi="zxx"/>
        </w:rPr>
        <w:t>Отчёты</w:t>
      </w: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>: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>– Отчёт о транспортных средствах с кодом региона 70 с группировкой по тому, является ли их владелец физ. лицом или юр. лицом; указать государственный номер, марку, модель, цвет транспортного средства и название владельца;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>– Отчёт о сотрудниках ГАИ с группировкой по их отделению; указать табельный номер, фамилию, имя, отчество, пол, дату рождения, звание, должность и заработную плату;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 xml:space="preserve">– Отчёт о нарушениях ПДД за 2025 год с группировкой по нарушенному закону/кодексу </w:t>
      </w: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>и</w:t>
      </w: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 xml:space="preserve"> пункту/статье внутри него; указать фамилию и инициалы, звание и должность сотрудника, фамилию и инициалы нарушителя, марку и модель транспортного средства, сумму штрафа, тип лишения и срок лишения;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ab/>
        <w:t>– Отчёт о техосмотрах траспортных средств с группировкой по 1) объекту техосмотра (транспортному средству) и 2) результату техосмотра; указать номер диагностической карты (поле "Номер"), дату проведения, дату окончания действия и оператора.</w:t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sz w:val="28"/>
          <w:lang w:val="zxx" w:eastAsia="zxx" w:bidi="zxx"/>
        </w:rPr>
      </w:r>
    </w:p>
    <w:p>
      <w:pPr>
        <w:pStyle w:val="Normal"/>
        <w:bidi w:val="0"/>
        <w:spacing w:before="57" w:after="57"/>
        <w:jc w:val="both"/>
        <w:rPr>
          <w:rFonts w:ascii="Ubuntu" w:hAnsi="Ubuntu"/>
          <w:b w:val="false"/>
          <w:bCs w:val="false"/>
          <w:sz w:val="28"/>
          <w:lang w:val="zxx" w:eastAsia="zxx" w:bidi="zxx"/>
        </w:rPr>
      </w:pPr>
      <w:r>
        <w:rPr>
          <w:rFonts w:ascii="Ubuntu" w:hAnsi="Ubuntu"/>
          <w:b w:val="false"/>
          <w:bCs w:val="false"/>
          <w:i/>
          <w:iCs/>
          <w:sz w:val="28"/>
          <w:u w:val="single"/>
          <w:lang w:val="zxx" w:eastAsia="zxx" w:bidi="zxx"/>
        </w:rPr>
        <w:t>P.S.</w:t>
      </w:r>
      <w:r>
        <w:rPr>
          <w:rFonts w:ascii="Ubuntu" w:hAnsi="Ubuntu"/>
          <w:b w:val="false"/>
          <w:bCs w:val="false"/>
          <w:sz w:val="28"/>
          <w:u w:val="none"/>
          <w:lang w:val="zxx" w:eastAsia="zxx" w:bidi="zxx"/>
        </w:rPr>
        <w:t>: в дальнейшей работе допускается сокращение понятия "ТРАНСПОРТНОЕ СРЕДСТВО" до аббревиатуры "ТС", понятия "ВОДИТЕЛЬСКОЕ УДОСТОВЕРЕНИЕ" – до аббревиатуры "ВУ".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Ubuntu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364</TotalTime>
  <Application>LibreOffice/24.2.7.2$Linux_X86_64 LibreOffice_project/420$Build-2</Application>
  <AppVersion>15.0000</AppVersion>
  <Pages>3</Pages>
  <Words>667</Words>
  <Characters>4783</Characters>
  <CharactersWithSpaces>5486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2025-10-01T19:06:43Z</dcterms:created>
  <dc:creator>Danila Axyonov</dc:creator>
  <dc:description/>
  <dc:language>en-US</dc:language>
  <cp:lastModifiedBy>Danila Axyonov</cp:lastModifiedBy>
  <dcterms:modified xsi:type="dcterms:W3CDTF">2025-10-29T10:32:23Z</dcterms:modified>
  <cp:revision>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