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433B46B">
      <w:pPr>
        <w:pBdr>
          <w:top w:val="none" w:color="000000" w:sz="4" w:space="0"/>
          <w:left w:val="none" w:color="000000" w:sz="4" w:space="0"/>
          <w:bottom w:val="none" w:color="000000" w:sz="4" w:space="0"/>
          <w:right w:val="none" w:color="000000" w:sz="4" w:space="0"/>
        </w:pBdr>
        <w:spacing w:after="0" w:before="0" w:line="311" w:lineRule="auto"/>
        <w:ind w:right="0" w:firstLine="0" w:left="0"/>
        <w:jc w:val="center"/>
        <w:rPr/>
      </w:pPr>
      <w:r>
        <w:rPr>
          <w:rFonts w:ascii="Times New Roman" w:hAnsi="Times New Roman" w:eastAsia="Times New Roman" w:cs="Times New Roman"/>
          <w:b/>
          <w:color w:val="000000"/>
          <w:sz w:val="28"/>
          <w:u w:val="none"/>
        </w:rPr>
        <w:t xml:space="preserve">Project Initialization and Planning Phase</w:t>
      </w:r>
      <w:r/>
    </w:p>
    <w:p w14:paraId="5AD4A60C">
      <w:pPr>
        <w:pBdr>
          <w:top w:val="none" w:color="000000" w:sz="4" w:space="0"/>
          <w:left w:val="none" w:color="000000" w:sz="4" w:space="0"/>
          <w:bottom w:val="none" w:color="000000" w:sz="4" w:space="0"/>
          <w:right w:val="none" w:color="000000" w:sz="4" w:space="0"/>
        </w:pBdr>
        <w:spacing/>
        <w:ind w:right="0" w:firstLine="0" w:left="0"/>
        <w:rPr/>
      </w:pPr>
      <w:r>
        <w:rPr>
          <w:sz w:val="24"/>
        </w:rPr>
      </w:r>
      <w:r/>
    </w:p>
    <w:tbl>
      <w:tblPr>
        <w:tblStyle w:val="70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468"/>
        <w:gridCol w:w="4468"/>
      </w:tblGrid>
      <w:tr>
        <w:trPr>
          <w:trHeight w:val="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588E7705">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Date</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119451B2">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lang w:val="en-US"/>
              </w:rPr>
              <w:t xml:space="preserve">25</w:t>
            </w:r>
            <w:r>
              <w:rPr>
                <w:rFonts w:ascii="Times New Roman" w:hAnsi="Times New Roman" w:eastAsia="Times New Roman" w:cs="Times New Roman"/>
                <w:color w:val="000000"/>
                <w:sz w:val="24"/>
                <w:u w:val="none"/>
              </w:rPr>
              <w:t xml:space="preserve"> July 2026</w:t>
            </w:r>
            <w:r/>
          </w:p>
        </w:tc>
      </w:tr>
      <w:tr>
        <w:trPr>
          <w:trHeight w:val="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0693902D">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Project Title</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005ED563">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lang w:val="en-US"/>
              </w:rPr>
              <w:t xml:space="preserve">Global Ai in Education</w:t>
            </w:r>
            <w:r/>
          </w:p>
        </w:tc>
      </w:tr>
      <w:tr>
        <w:trPr>
          <w:trHeight w:val="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0421D5AC">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Maximum Marks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7B953ACF">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3 Marks</w:t>
            </w:r>
            <w:r/>
          </w:p>
        </w:tc>
      </w:tr>
    </w:tbl>
    <w:p w14:paraId="58B1B776">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7A9830B3">
      <w:pPr>
        <w:pBdr>
          <w:top w:val="none" w:color="000000" w:sz="4" w:space="0"/>
          <w:left w:val="none" w:color="000000" w:sz="4" w:space="0"/>
          <w:bottom w:val="none" w:color="000000" w:sz="4" w:space="0"/>
          <w:right w:val="none" w:color="000000" w:sz="4" w:space="0"/>
        </w:pBdr>
        <w:spacing w:after="160" w:before="0" w:line="311" w:lineRule="auto"/>
        <w:ind w:right="0" w:firstLine="0" w:left="0"/>
        <w:rPr/>
      </w:pPr>
      <w:r>
        <w:rPr>
          <w:rFonts w:ascii="Times New Roman" w:hAnsi="Times New Roman" w:eastAsia="Times New Roman" w:cs="Times New Roman"/>
          <w:b/>
          <w:color w:val="000000"/>
          <w:sz w:val="24"/>
          <w:u w:val="none"/>
        </w:rPr>
        <w:t xml:space="preserve">Project Proposal </w:t>
      </w:r>
      <w:r/>
    </w:p>
    <w:p w14:paraId="1A933C71">
      <w:pPr>
        <w:pBdr>
          <w:top w:val="none" w:color="000000" w:sz="4" w:space="0"/>
          <w:left w:val="none" w:color="000000" w:sz="4" w:space="0"/>
          <w:bottom w:val="none" w:color="000000" w:sz="4" w:space="0"/>
          <w:right w:val="none" w:color="000000" w:sz="4" w:space="0"/>
        </w:pBdr>
        <w:spacing w:after="160" w:before="0" w:line="311" w:lineRule="auto"/>
        <w:ind w:right="0" w:firstLine="0" w:left="0"/>
        <w:rPr/>
      </w:pPr>
      <w:r>
        <w:rPr>
          <w:rFonts w:ascii="Times New Roman" w:hAnsi="Times New Roman" w:eastAsia="Times New Roman" w:cs="Times New Roman"/>
          <w:color w:val="000000"/>
          <w:sz w:val="24"/>
          <w:u w:val="none"/>
        </w:rPr>
        <w:t xml:space="preserve">This project proposal outlines a solution to address a specific problem. With a clear objective, defined scope, and a concise problem statement, the proposed solution details the approach, key features, and resource requirements, including hardware, softwa</w:t>
      </w:r>
      <w:r>
        <w:rPr>
          <w:rFonts w:ascii="Times New Roman" w:hAnsi="Times New Roman" w:eastAsia="Times New Roman" w:cs="Times New Roman"/>
          <w:color w:val="000000"/>
          <w:sz w:val="24"/>
          <w:u w:val="none"/>
        </w:rPr>
        <w:t xml:space="preserve">re, and personnel.</w:t>
      </w:r>
      <w:r/>
    </w:p>
    <w:tbl>
      <w:tblPr>
        <w:tblStyle w:val="70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18"/>
        <w:gridCol w:w="6930"/>
      </w:tblGrid>
      <w:tr>
        <w:trPr>
          <w:trHeight w:val="479"/>
        </w:trPr>
        <w:tc>
          <w:tcPr>
            <w:gridSpan w:val="2"/>
            <w:shd w:val="clear" w:color="ffffff"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9148" w:type="dxa"/>
            <w:vAlign w:val="top"/>
          </w:tcPr>
          <w:p w14:paraId="69EA5D1C">
            <w:pPr>
              <w:pBdr>
                <w:top w:val="none" w:color="000000" w:sz="4" w:space="0"/>
                <w:left w:val="none" w:color="000000" w:sz="4" w:space="0"/>
                <w:bottom w:val="none" w:color="000000" w:sz="4" w:space="0"/>
                <w:right w:val="none" w:color="000000" w:sz="4" w:space="0"/>
              </w:pBdr>
              <w:shd w:val="clear" w:color="ffffff" w:fill="ffffff"/>
              <w:spacing w:after="0" w:before="0" w:line="288" w:lineRule="auto"/>
              <w:ind w:right="0" w:firstLine="0" w:left="0"/>
              <w:rPr/>
            </w:pPr>
            <w:r>
              <w:rPr>
                <w:rFonts w:ascii="Times New Roman" w:hAnsi="Times New Roman" w:eastAsia="Times New Roman" w:cs="Times New Roman"/>
                <w:b/>
                <w:color w:val="000000"/>
                <w:sz w:val="24"/>
                <w:u w:val="none"/>
              </w:rPr>
              <w:t xml:space="preserve">Project Overview</w:t>
            </w:r>
            <w:r/>
          </w:p>
        </w:tc>
      </w:tr>
      <w:tr>
        <w:trPr>
          <w:trHeight w:val="47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2218" w:type="dxa"/>
            <w:vAlign w:val="top"/>
          </w:tcPr>
          <w:p w14:paraId="7F5354FC">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Objective</w:t>
            </w:r>
            <w:r>
              <w:rPr>
                <w:rFonts w:ascii="Times New Roman" w:hAnsi="Times New Roman" w:cs="Times New Roman"/>
                <w:szCs w:val="24"/>
              </w:rPr>
            </w:r>
            <w:r>
              <w:rPr>
                <w:rFonts w:ascii="Times New Roman" w:hAnsi="Times New Roman" w:cs="Times New Roman"/>
                <w:szCs w:val="24"/>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6930" w:type="dxa"/>
            <w:vAlign w:val="top"/>
          </w:tcPr>
          <w:p w14:paraId="4F4BDD82">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t xml:space="preserve">To develop an interactive Tableau dashboard that analyzes global AI adoption trends by transforming raw datasets into meaningful visual insights, enabling businesses, researchers, and policymakers to make informed decisions based on AI adoption patterns.</w:t>
            </w:r>
            <w:r>
              <w:rPr>
                <w:rFonts w:ascii="Times New Roman" w:hAnsi="Times New Roman" w:cs="Times New Roman"/>
                <w:szCs w:val="24"/>
              </w:rPr>
            </w:r>
            <w:r>
              <w:rPr>
                <w:rFonts w:ascii="Times New Roman" w:hAnsi="Times New Roman" w:cs="Times New Roman"/>
                <w:szCs w:val="24"/>
              </w:rPr>
            </w:r>
          </w:p>
        </w:tc>
      </w:tr>
      <w:tr>
        <w:trPr>
          <w:trHeight w:val="47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2218" w:type="dxa"/>
            <w:vAlign w:val="top"/>
          </w:tcPr>
          <w:p w14:paraId="604B1FC4">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Scope</w:t>
            </w:r>
            <w:r>
              <w:rPr>
                <w:rFonts w:ascii="Times New Roman" w:hAnsi="Times New Roman" w:cs="Times New Roman"/>
                <w:szCs w:val="24"/>
              </w:rPr>
            </w:r>
            <w:r>
              <w:rPr>
                <w:rFonts w:ascii="Times New Roman" w:hAnsi="Times New Roman" w:cs="Times New Roman"/>
                <w:szCs w:val="24"/>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6930" w:type="dxa"/>
            <w:vAlign w:val="top"/>
          </w:tcPr>
          <w:p w14:paraId="529B2921">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t xml:space="preserve">The scope of the project includes collecting and preprocessing AI adoption datasets, performing exploratory data analysis, creating interactive Tableau dashboards with filters and visualizations, and presenting key insights related to AI adoption across co</w:t>
            </w:r>
            <w:r>
              <w:rPr>
                <w:rFonts w:ascii="Times New Roman" w:hAnsi="Times New Roman" w:eastAsia="Times New Roman" w:cs="Times New Roman"/>
                <w:sz w:val="24"/>
                <w:szCs w:val="24"/>
              </w:rPr>
              <w:t xml:space="preserve">untries, industries, and time periods. The project excludes predictive modelling, real-time data streaming, and user authentication systems.</w:t>
            </w:r>
            <w:r>
              <w:rPr>
                <w:rFonts w:ascii="Times New Roman" w:hAnsi="Times New Roman" w:cs="Times New Roman"/>
                <w:szCs w:val="24"/>
              </w:rPr>
            </w:r>
            <w:r>
              <w:rPr>
                <w:rFonts w:ascii="Times New Roman" w:hAnsi="Times New Roman" w:cs="Times New Roman"/>
                <w:szCs w:val="24"/>
              </w:rPr>
            </w:r>
          </w:p>
        </w:tc>
      </w:tr>
      <w:tr>
        <w:trPr>
          <w:trHeight w:val="479"/>
        </w:trPr>
        <w:tc>
          <w:tcPr>
            <w:gridSpan w:val="2"/>
            <w:shd w:val="clear" w:color="ffffff"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9148" w:type="dxa"/>
            <w:vAlign w:val="top"/>
          </w:tcPr>
          <w:p w14:paraId="220DCF1C">
            <w:pPr>
              <w:pBdr>
                <w:top w:val="none" w:color="000000" w:sz="4" w:space="0"/>
                <w:left w:val="none" w:color="000000" w:sz="4" w:space="0"/>
                <w:bottom w:val="none" w:color="000000" w:sz="4" w:space="0"/>
                <w:right w:val="none" w:color="000000" w:sz="4" w:space="0"/>
              </w:pBdr>
              <w:shd w:val="clear" w:color="ffffff" w:fill="ffffff"/>
              <w:spacing w:after="0" w:before="0" w:line="288" w:lineRule="auto"/>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u w:val="none"/>
              </w:rPr>
              <w:t xml:space="preserve">Problem Statement</w:t>
            </w:r>
            <w:r>
              <w:rPr>
                <w:rFonts w:ascii="Times New Roman" w:hAnsi="Times New Roman" w:cs="Times New Roman"/>
                <w:szCs w:val="24"/>
              </w:rPr>
            </w:r>
            <w:r>
              <w:rPr>
                <w:rFonts w:ascii="Times New Roman" w:hAnsi="Times New Roman" w:cs="Times New Roman"/>
                <w:szCs w:val="24"/>
              </w:rPr>
            </w:r>
          </w:p>
        </w:tc>
      </w:tr>
      <w:tr>
        <w:trPr>
          <w:trHeight w:val="47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2218" w:type="dxa"/>
            <w:vAlign w:val="top"/>
          </w:tcPr>
          <w:p w14:paraId="64F3BA9A">
            <w:pPr>
              <w:pBdr>
                <w:top w:val="none" w:color="000000" w:sz="4" w:space="0"/>
                <w:left w:val="none" w:color="000000" w:sz="4" w:space="0"/>
                <w:bottom w:val="none" w:color="000000" w:sz="4" w:space="0"/>
                <w:right w:val="none" w:color="000000" w:sz="4" w:space="0"/>
              </w:pBdr>
              <w:spacing w:after="0" w:before="0" w:line="288"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Description</w:t>
            </w:r>
            <w:r>
              <w:rPr>
                <w:rFonts w:ascii="Times New Roman" w:hAnsi="Times New Roman" w:cs="Times New Roman"/>
                <w:szCs w:val="24"/>
              </w:rPr>
            </w:r>
            <w:r>
              <w:rPr>
                <w:rFonts w:ascii="Times New Roman" w:hAnsi="Times New Roman" w:cs="Times New Roman"/>
                <w:szCs w:val="24"/>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6930" w:type="dxa"/>
            <w:vAlign w:val="top"/>
          </w:tcPr>
          <w:p w14:paraId="6BE96E67">
            <w:pPr>
              <w:pBdr>
                <w:top w:val="none" w:color="000000" w:sz="4" w:space="0"/>
                <w:left w:val="none" w:color="000000" w:sz="4" w:space="0"/>
                <w:bottom w:val="none" w:color="000000" w:sz="4" w:space="0"/>
                <w:right w:val="none" w:color="000000" w:sz="4" w:space="0"/>
              </w:pBdr>
              <w:spacing w:after="0" w:before="0" w:line="288"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t xml:space="preserve">Global AI adoption data is available from multiple sources but is often stored in large spreadsheets and reports, making it difficult to compare adoption trends across countries, industries, and organizations. Stakeholders lack a centralized and interactiv</w:t>
            </w:r>
            <w:r>
              <w:rPr>
                <w:rFonts w:ascii="Times New Roman" w:hAnsi="Times New Roman" w:eastAsia="Times New Roman" w:cs="Times New Roman"/>
                <w:sz w:val="24"/>
                <w:szCs w:val="24"/>
              </w:rPr>
              <w:t xml:space="preserve">e platform for analysing AI adoption and identifying key patterns.</w:t>
            </w:r>
            <w:r>
              <w:rPr>
                <w:rFonts w:ascii="Times New Roman" w:hAnsi="Times New Roman" w:cs="Times New Roman"/>
                <w:szCs w:val="24"/>
              </w:rPr>
            </w:r>
            <w:r>
              <w:rPr>
                <w:rFonts w:ascii="Times New Roman" w:hAnsi="Times New Roman" w:cs="Times New Roman"/>
                <w:szCs w:val="24"/>
              </w:rPr>
            </w:r>
          </w:p>
        </w:tc>
      </w:tr>
      <w:tr>
        <w:trPr>
          <w:trHeight w:val="47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2218" w:type="dxa"/>
            <w:vAlign w:val="top"/>
          </w:tcPr>
          <w:p w14:paraId="50293F9E">
            <w:pPr>
              <w:pBdr>
                <w:top w:val="none" w:color="000000" w:sz="4" w:space="0"/>
                <w:left w:val="none" w:color="000000" w:sz="4" w:space="0"/>
                <w:bottom w:val="none" w:color="000000" w:sz="4" w:space="0"/>
                <w:right w:val="none" w:color="000000" w:sz="4" w:space="0"/>
              </w:pBdr>
              <w:spacing w:after="0" w:before="0" w:line="288"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Impact</w:t>
            </w:r>
            <w:r>
              <w:rPr>
                <w:rFonts w:ascii="Times New Roman" w:hAnsi="Times New Roman" w:cs="Times New Roman"/>
                <w:szCs w:val="24"/>
              </w:rPr>
            </w:r>
            <w:r>
              <w:rPr>
                <w:rFonts w:ascii="Times New Roman" w:hAnsi="Times New Roman" w:cs="Times New Roman"/>
                <w:szCs w:val="24"/>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6930" w:type="dxa"/>
            <w:vAlign w:val="top"/>
          </w:tcPr>
          <w:p w14:paraId="025BCC68">
            <w:pPr>
              <w:pBdr>
                <w:top w:val="none" w:color="000000" w:sz="4" w:space="0"/>
                <w:left w:val="none" w:color="000000" w:sz="4" w:space="0"/>
                <w:bottom w:val="none" w:color="000000" w:sz="4" w:space="0"/>
                <w:right w:val="none" w:color="000000" w:sz="4" w:space="0"/>
              </w:pBdr>
              <w:spacing w:after="0" w:before="0" w:line="288"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t xml:space="preserve">Addressing this problem enables decision-makers, researchers, and policymakers to quickly analyse AI adoption trends, compare regional performance, identify growth opportunities, and support strategic planning through interactive visual analytics.</w:t>
            </w:r>
            <w:r>
              <w:rPr>
                <w:rFonts w:ascii="Times New Roman" w:hAnsi="Times New Roman" w:cs="Times New Roman"/>
                <w:szCs w:val="24"/>
              </w:rPr>
            </w:r>
            <w:r>
              <w:rPr>
                <w:rFonts w:ascii="Times New Roman" w:hAnsi="Times New Roman" w:cs="Times New Roman"/>
                <w:szCs w:val="24"/>
              </w:rPr>
            </w:r>
          </w:p>
        </w:tc>
      </w:tr>
      <w:tr>
        <w:trPr>
          <w:trHeight w:val="479"/>
        </w:trPr>
        <w:tc>
          <w:tcPr>
            <w:gridSpan w:val="2"/>
            <w:shd w:val="clear" w:color="ffffff"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9148" w:type="dxa"/>
            <w:vAlign w:val="top"/>
          </w:tcPr>
          <w:p w14:paraId="6317DF86">
            <w:pPr>
              <w:pBdr>
                <w:top w:val="none" w:color="000000" w:sz="4" w:space="0"/>
                <w:left w:val="none" w:color="000000" w:sz="4" w:space="0"/>
                <w:bottom w:val="none" w:color="000000" w:sz="4" w:space="0"/>
                <w:right w:val="none" w:color="000000" w:sz="4" w:space="0"/>
              </w:pBdr>
              <w:shd w:val="clear" w:color="ffffff" w:fill="ffffff"/>
              <w:spacing w:after="0" w:before="0" w:line="288" w:lineRule="auto"/>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u w:val="none"/>
              </w:rPr>
              <w:t xml:space="preserve">Proposed Solution</w:t>
            </w:r>
            <w:r>
              <w:rPr>
                <w:rFonts w:ascii="Times New Roman" w:hAnsi="Times New Roman" w:cs="Times New Roman"/>
                <w:szCs w:val="24"/>
              </w:rPr>
            </w:r>
            <w:r>
              <w:rPr>
                <w:rFonts w:ascii="Times New Roman" w:hAnsi="Times New Roman" w:cs="Times New Roman"/>
                <w:szCs w:val="24"/>
              </w:rPr>
            </w:r>
          </w:p>
        </w:tc>
      </w:tr>
      <w:tr>
        <w:trPr>
          <w:trHeight w:val="47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2218" w:type="dxa"/>
            <w:vAlign w:val="top"/>
          </w:tcPr>
          <w:p w14:paraId="5E00DF16">
            <w:pPr>
              <w:pBdr>
                <w:top w:val="none" w:color="000000" w:sz="4" w:space="0"/>
                <w:left w:val="none" w:color="000000" w:sz="4" w:space="0"/>
                <w:bottom w:val="none" w:color="000000" w:sz="4" w:space="0"/>
                <w:right w:val="none" w:color="000000" w:sz="4" w:space="0"/>
              </w:pBdr>
              <w:spacing w:after="0" w:before="0" w:line="288"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Approach</w:t>
            </w:r>
            <w:r>
              <w:rPr>
                <w:rFonts w:ascii="Times New Roman" w:hAnsi="Times New Roman" w:cs="Times New Roman"/>
                <w:szCs w:val="24"/>
              </w:rPr>
            </w:r>
            <w:r>
              <w:rPr>
                <w:rFonts w:ascii="Times New Roman" w:hAnsi="Times New Roman" w:cs="Times New Roman"/>
                <w:szCs w:val="24"/>
              </w:rP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6930" w:type="dxa"/>
            <w:vAlign w:val="top"/>
          </w:tcPr>
          <w:p w14:paraId="0B35B0A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rPr>
              <w:t xml:space="preserve">The project follows a data analytics workflow where AI adoption datasets are collected, cleaned, and transformed into an analysis-ready format. The processed data is connected to Tableau to develop interactive dashboards featuring charts, maps, KPIs, and f</w:t>
            </w:r>
            <w:r>
              <w:rPr>
                <w:rFonts w:ascii="Times New Roman" w:hAnsi="Times New Roman" w:eastAsia="Times New Roman" w:cs="Times New Roman"/>
                <w:color w:val="000000"/>
                <w:sz w:val="24"/>
                <w:szCs w:val="24"/>
              </w:rPr>
              <w:t xml:space="preserve">ilters. The dashboard provides users with an intuitive interface to explore AI adoption trends and derive actionable insights.</w:t>
            </w:r>
            <w:r>
              <w:rPr>
                <w:rFonts w:ascii="Times New Roman" w:hAnsi="Times New Roman" w:cs="Times New Roman"/>
                <w:sz w:val="24"/>
                <w:szCs w:val="24"/>
              </w:rPr>
            </w:r>
            <w:r>
              <w:rPr>
                <w:rFonts w:ascii="Times New Roman" w:hAnsi="Times New Roman" w:cs="Times New Roman"/>
                <w:sz w:val="24"/>
                <w:szCs w:val="24"/>
              </w:rPr>
            </w:r>
          </w:p>
        </w:tc>
      </w:tr>
      <w:tr>
        <w:trPr>
          <w:trHeight w:val="479"/>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2218" w:type="dxa"/>
            <w:vAlign w:val="top"/>
          </w:tcPr>
          <w:p w14:paraId="141CCB9B">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Key Features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6930" w:type="dxa"/>
            <w:vAlign w:val="top"/>
          </w:tcPr>
          <w:p w14:paraId="7BE2B209">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lang w:val="en-US"/>
              </w:rPr>
              <w:t xml:space="preserve">I</w:t>
            </w:r>
            <w:r>
              <w:rPr>
                <w:rFonts w:ascii="Times New Roman" w:hAnsi="Times New Roman" w:eastAsia="Times New Roman" w:cs="Times New Roman"/>
                <w:b/>
                <w:color w:val="000000"/>
                <w:sz w:val="24"/>
              </w:rPr>
              <w:t xml:space="preserve">nteractive Tableau Dashboard:</w:t>
            </w:r>
            <w:r>
              <w:rPr>
                <w:rFonts w:ascii="Times New Roman" w:hAnsi="Times New Roman" w:eastAsia="Times New Roman" w:cs="Times New Roman"/>
                <w:color w:val="000000"/>
                <w:sz w:val="24"/>
              </w:rPr>
              <w:t xml:space="preserve"> Visualizes global AI adoption using charts, maps, and KPIs.</w:t>
            </w:r>
            <w:r/>
          </w:p>
          <w:p w14:paraId="3C921E32">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Country and Industry Comparison:</w:t>
            </w:r>
            <w:r>
              <w:rPr>
                <w:rFonts w:ascii="Times New Roman" w:hAnsi="Times New Roman" w:eastAsia="Times New Roman" w:cs="Times New Roman"/>
                <w:color w:val="000000"/>
                <w:sz w:val="24"/>
              </w:rPr>
              <w:t xml:space="preserve"> Enables comparison of AI adoption across different regions and sectors. </w:t>
            </w:r>
            <w:r/>
          </w:p>
          <w:p w14:paraId="348470AC">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Dynamic Filters:</w:t>
            </w:r>
            <w:r>
              <w:rPr>
                <w:rFonts w:ascii="Times New Roman" w:hAnsi="Times New Roman" w:eastAsia="Times New Roman" w:cs="Times New Roman"/>
                <w:color w:val="000000"/>
                <w:sz w:val="24"/>
              </w:rPr>
              <w:t xml:space="preserve"> Allows users to filter data by country, industry, organization size, and year. </w:t>
            </w:r>
            <w:r/>
          </w:p>
          <w:p w14:paraId="5779A3BE">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Trend Analysis:</w:t>
            </w:r>
            <w:r>
              <w:rPr>
                <w:rFonts w:ascii="Times New Roman" w:hAnsi="Times New Roman" w:eastAsia="Times New Roman" w:cs="Times New Roman"/>
                <w:color w:val="000000"/>
                <w:sz w:val="24"/>
              </w:rPr>
              <w:t xml:space="preserve"> Displays AI adoption growth patterns over time. </w:t>
            </w:r>
            <w:r/>
          </w:p>
          <w:p w14:paraId="2597BF8C">
            <w:pPr>
              <w:pStyle w:val="892"/>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Insight Generation:</w:t>
            </w:r>
            <w:r>
              <w:rPr>
                <w:rFonts w:ascii="Times New Roman" w:hAnsi="Times New Roman" w:eastAsia="Times New Roman" w:cs="Times New Roman"/>
                <w:color w:val="000000"/>
                <w:sz w:val="24"/>
              </w:rPr>
              <w:t xml:space="preserve"> Highlights major findings to support business and policy decisions.</w:t>
            </w:r>
            <w:r/>
          </w:p>
          <w:p w14:paraId="4CCCCCE5">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b/>
                <w:color w:val="000000"/>
                <w:sz w:val="24"/>
                <w:u w:val="none"/>
              </w:rPr>
            </w:r>
            <w:r/>
          </w:p>
        </w:tc>
      </w:tr>
    </w:tbl>
    <w:p w14:paraId="4FAE2752">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BFD6B11">
      <w:pPr>
        <w:pBdr>
          <w:top w:val="none" w:color="000000" w:sz="4" w:space="0"/>
          <w:left w:val="none" w:color="000000" w:sz="4" w:space="0"/>
          <w:bottom w:val="none" w:color="000000" w:sz="4" w:space="0"/>
          <w:right w:val="none" w:color="000000" w:sz="4" w:space="0"/>
        </w:pBdr>
        <w:spacing w:after="160" w:before="0" w:line="311" w:lineRule="auto"/>
        <w:ind w:right="0" w:firstLine="0" w:left="0"/>
        <w:rPr>
          <w:sz w:val="28"/>
          <w:szCs w:val="28"/>
        </w:rPr>
      </w:pPr>
      <w:r>
        <w:rPr>
          <w:rFonts w:ascii="Times New Roman" w:hAnsi="Times New Roman" w:eastAsia="Times New Roman" w:cs="Times New Roman"/>
          <w:b/>
          <w:color w:val="000000"/>
          <w:sz w:val="28"/>
          <w:szCs w:val="28"/>
          <w:u w:val="none"/>
        </w:rPr>
        <w:t xml:space="preserve">Resource Requirements</w:t>
      </w:r>
      <w:r>
        <w:rPr>
          <w:sz w:val="28"/>
          <w:szCs w:val="28"/>
        </w:rPr>
      </w:r>
      <w:r>
        <w:rPr>
          <w:sz w:val="28"/>
          <w:szCs w:val="28"/>
        </w:rPr>
      </w:r>
    </w:p>
    <w:tbl>
      <w:tblPr>
        <w:tblStyle w:val="70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908"/>
        <w:gridCol w:w="2908"/>
        <w:gridCol w:w="2908"/>
      </w:tblGrid>
      <w:tr>
        <w:trPr>
          <w:trHeight w:val="0"/>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bottom"/>
          </w:tcPr>
          <w:p w14:paraId="7853DD46">
            <w:pPr>
              <w:pBdr>
                <w:top w:val="none" w:color="000000" w:sz="4" w:space="0"/>
                <w:left w:val="none" w:color="000000" w:sz="4" w:space="0"/>
                <w:bottom w:val="none" w:color="000000" w:sz="4" w:space="0"/>
                <w:right w:val="none" w:color="000000" w:sz="4" w:space="0"/>
              </w:pBdr>
              <w:shd w:val="clear" w:color="ffffff" w:fill="ffffff"/>
              <w:spacing w:after="0" w:before="0" w:line="288" w:lineRule="auto"/>
              <w:ind w:right="0" w:firstLine="0" w:left="0"/>
              <w:rPr>
                <w:sz w:val="28"/>
                <w:szCs w:val="28"/>
              </w:rPr>
            </w:pPr>
            <w:r>
              <w:rPr>
                <w:rFonts w:ascii="Times New Roman" w:hAnsi="Times New Roman" w:eastAsia="Times New Roman" w:cs="Times New Roman"/>
                <w:b/>
                <w:color w:val="000000"/>
                <w:sz w:val="28"/>
                <w:szCs w:val="28"/>
                <w:u w:val="none"/>
              </w:rPr>
              <w:t xml:space="preserve">Resource Type</w:t>
            </w:r>
            <w:r>
              <w:rPr>
                <w:sz w:val="28"/>
                <w:szCs w:val="28"/>
              </w:rPr>
            </w:r>
            <w:r>
              <w:rPr>
                <w:sz w:val="28"/>
                <w:szCs w:val="2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bottom"/>
          </w:tcPr>
          <w:p w14:paraId="0A4C0BA1">
            <w:pPr>
              <w:pBdr>
                <w:top w:val="none" w:color="000000" w:sz="4" w:space="0"/>
                <w:left w:val="none" w:color="000000" w:sz="4" w:space="0"/>
                <w:bottom w:val="none" w:color="000000" w:sz="4" w:space="0"/>
                <w:right w:val="none" w:color="000000" w:sz="4" w:space="0"/>
              </w:pBdr>
              <w:shd w:val="clear" w:color="ffffff" w:fill="ffffff"/>
              <w:spacing w:after="0" w:before="0" w:line="288" w:lineRule="auto"/>
              <w:ind w:right="0" w:firstLine="0" w:left="0"/>
              <w:rPr>
                <w:sz w:val="28"/>
                <w:szCs w:val="28"/>
              </w:rPr>
            </w:pPr>
            <w:r>
              <w:rPr>
                <w:rFonts w:ascii="Times New Roman" w:hAnsi="Times New Roman" w:eastAsia="Times New Roman" w:cs="Times New Roman"/>
                <w:b/>
                <w:color w:val="000000"/>
                <w:sz w:val="28"/>
                <w:szCs w:val="28"/>
                <w:u w:val="none"/>
              </w:rPr>
              <w:t xml:space="preserve">Description</w:t>
            </w:r>
            <w:r>
              <w:rPr>
                <w:sz w:val="28"/>
                <w:szCs w:val="28"/>
              </w:rPr>
            </w:r>
            <w:r>
              <w:rPr>
                <w:sz w:val="28"/>
                <w:szCs w:val="28"/>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bottom"/>
          </w:tcPr>
          <w:p w14:paraId="7C33740C">
            <w:pPr>
              <w:pBdr>
                <w:top w:val="none" w:color="000000" w:sz="4" w:space="0"/>
                <w:left w:val="none" w:color="000000" w:sz="4" w:space="0"/>
                <w:bottom w:val="none" w:color="000000" w:sz="4" w:space="0"/>
                <w:right w:val="none" w:color="000000" w:sz="4" w:space="0"/>
              </w:pBdr>
              <w:shd w:val="clear" w:color="ffffff" w:fill="ffffff"/>
              <w:spacing w:after="0" w:before="0" w:line="288" w:lineRule="auto"/>
              <w:ind w:right="0" w:firstLine="0" w:left="0"/>
              <w:rPr>
                <w:sz w:val="28"/>
                <w:szCs w:val="28"/>
              </w:rPr>
            </w:pPr>
            <w:r>
              <w:rPr>
                <w:rFonts w:ascii="Times New Roman" w:hAnsi="Times New Roman" w:eastAsia="Times New Roman" w:cs="Times New Roman"/>
                <w:b/>
                <w:color w:val="000000"/>
                <w:sz w:val="28"/>
                <w:szCs w:val="28"/>
                <w:u w:val="none"/>
              </w:rPr>
              <w:t xml:space="preserve">Specification/Allocation</w:t>
            </w:r>
            <w:r>
              <w:rPr>
                <w:sz w:val="28"/>
                <w:szCs w:val="28"/>
              </w:rPr>
            </w:r>
            <w:r>
              <w:rPr>
                <w:sz w:val="28"/>
                <w:szCs w:val="28"/>
              </w:rPr>
            </w:r>
          </w:p>
        </w:tc>
      </w:tr>
      <w:tr>
        <w:trPr>
          <w:trHeight w:val="420"/>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vMerge w:val="restart"/>
          </w:tcPr>
          <w:p w14:paraId="1E2755D9">
            <w:pPr>
              <w:pBdr>
                <w:top w:val="none" w:color="000000" w:sz="4" w:space="0"/>
                <w:left w:val="none" w:color="000000" w:sz="4" w:space="0"/>
                <w:bottom w:val="none" w:color="000000" w:sz="4" w:space="0"/>
                <w:right w:val="none" w:color="000000" w:sz="4" w:space="0"/>
              </w:pBdr>
              <w:spacing w:after="0" w:before="0" w:line="288" w:lineRule="auto"/>
              <w:ind w:right="0" w:firstLine="0" w:left="0"/>
              <w:rPr>
                <w:rFonts w:ascii="Times New Roman" w:hAnsi="Times New Roman" w:cs="Times New Roman"/>
                <w:b/>
                <w:bCs/>
                <w:color w:val="000000"/>
                <w:sz w:val="24"/>
                <w:szCs w:val="24"/>
                <w:u w:val="none"/>
              </w:rPr>
            </w:pPr>
            <w:r>
              <w:rPr>
                <w:rFonts w:ascii="Times New Roman" w:hAnsi="Times New Roman" w:eastAsia="Times New Roman" w:cs="Times New Roman"/>
                <w:b/>
                <w:bCs/>
                <w:color w:val="000000"/>
                <w:sz w:val="24"/>
                <w:szCs w:val="24"/>
                <w:u w:val="none"/>
                <w:lang w:val="en-US"/>
              </w:rPr>
              <w:t xml:space="preserve">Hardware</w:t>
            </w:r>
            <w:r>
              <w:rPr>
                <w:rFonts w:ascii="Times New Roman" w:hAnsi="Times New Roman" w:cs="Times New Roman"/>
                <w:b/>
                <w:bCs/>
                <w:color w:val="000000"/>
                <w:sz w:val="24"/>
                <w:szCs w:val="24"/>
                <w:u w:val="none"/>
              </w:rPr>
            </w:r>
            <w:r>
              <w:rPr>
                <w:rFonts w:ascii="Times New Roman" w:hAnsi="Times New Roman" w:cs="Times New Roman"/>
                <w:b/>
                <w:bCs/>
                <w:color w:val="000000"/>
                <w:sz w:val="24"/>
                <w:szCs w:val="24"/>
                <w:u w:val="none"/>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vMerge w:val="restart"/>
          </w:tcPr>
          <w:p w14:paraId="4D4ADC8D">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Times New Roman" w:hAnsi="Times New Roman" w:cs="Times New Roman"/>
                <w:b w:val="0"/>
                <w:bCs w:val="0"/>
                <w:color w:val="000000"/>
                <w:sz w:val="24"/>
                <w:szCs w:val="24"/>
                <w:u w:val="none"/>
              </w:rPr>
            </w:pPr>
            <w:r>
              <w:rPr>
                <w:rFonts w:ascii="Times New Roman" w:hAnsi="Times New Roman" w:eastAsia="Times New Roman" w:cs="Times New Roman"/>
                <w:b w:val="0"/>
                <w:bCs w:val="0"/>
                <w:color w:val="000000"/>
                <w:sz w:val="24"/>
                <w:szCs w:val="24"/>
                <w:u w:val="none"/>
                <w:lang w:val="en-US"/>
              </w:rPr>
              <w:t xml:space="preserve">Computing</w:t>
            </w:r>
            <w:r>
              <w:rPr>
                <w:rFonts w:ascii="Times New Roman" w:hAnsi="Times New Roman" w:eastAsia="Times New Roman" w:cs="Times New Roman"/>
                <w:b w:val="0"/>
                <w:bCs w:val="0"/>
                <w:color w:val="000000"/>
                <w:sz w:val="24"/>
                <w:szCs w:val="24"/>
                <w:u w:val="none"/>
                <w:lang w:val="en-US"/>
              </w:rPr>
              <w:t xml:space="preserve"> </w:t>
            </w:r>
            <w:r>
              <w:rPr>
                <w:rFonts w:ascii="Times New Roman" w:hAnsi="Times New Roman" w:eastAsia="Times New Roman" w:cs="Times New Roman"/>
                <w:b w:val="0"/>
                <w:bCs w:val="0"/>
                <w:color w:val="000000"/>
                <w:sz w:val="24"/>
                <w:szCs w:val="24"/>
                <w:u w:val="none"/>
              </w:rPr>
              <w:t xml:space="preserve">Resources</w:t>
            </w:r>
            <w:r>
              <w:rPr>
                <w:rFonts w:ascii="Times New Roman" w:hAnsi="Times New Roman" w:eastAsia="Times New Roman" w:cs="Times New Roman"/>
                <w:b w:val="0"/>
                <w:bCs w:val="0"/>
                <w:color w:val="000000"/>
                <w:sz w:val="24"/>
                <w:szCs w:val="24"/>
                <w:u w:val="none"/>
              </w:rPr>
            </w:r>
            <w:r>
              <w:rPr>
                <w:rFonts w:ascii="Times New Roman" w:hAnsi="Times New Roman" w:cs="Times New Roman"/>
                <w:b w:val="0"/>
                <w:bCs w:val="0"/>
                <w:color w:val="000000"/>
                <w:sz w:val="24"/>
                <w:szCs w:val="24"/>
                <w:u w:val="none"/>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vMerge w:val="restart"/>
          </w:tcPr>
          <w:p w14:paraId="38E6EEC0">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Times New Roman" w:hAnsi="Times New Roman" w:cs="Times New Roman"/>
                <w:b w:val="0"/>
                <w:bCs w:val="0"/>
                <w:color w:val="000000"/>
                <w:sz w:val="24"/>
                <w:szCs w:val="24"/>
                <w:u w:val="none"/>
              </w:rPr>
            </w:pPr>
            <w:r>
              <w:rPr>
                <w:rFonts w:ascii="Times New Roman" w:hAnsi="Times New Roman" w:eastAsia="Times New Roman" w:cs="Times New Roman"/>
                <w:b w:val="0"/>
                <w:bCs w:val="0"/>
                <w:color w:val="000000"/>
                <w:sz w:val="24"/>
                <w:szCs w:val="24"/>
                <w:u w:val="none"/>
              </w:rPr>
            </w:r>
            <w:r>
              <w:rPr>
                <w:rFonts w:ascii="Times New Roman" w:hAnsi="Times New Roman" w:eastAsia="Times New Roman" w:cs="Times New Roman"/>
                <w:b w:val="0"/>
                <w:bCs w:val="0"/>
                <w:sz w:val="24"/>
                <w:szCs w:val="24"/>
              </w:rPr>
              <w:t xml:space="preserve">Standard Laptop/Desktop</w:t>
            </w:r>
            <w:r>
              <w:rPr>
                <w:rFonts w:ascii="Times New Roman" w:hAnsi="Times New Roman" w:eastAsia="Times New Roman" w:cs="Times New Roman"/>
                <w:b w:val="0"/>
                <w:bCs w:val="0"/>
                <w:color w:val="000000"/>
                <w:sz w:val="24"/>
                <w:szCs w:val="24"/>
                <w:u w:val="none"/>
              </w:rPr>
            </w:r>
            <w:r>
              <w:rPr>
                <w:rFonts w:ascii="Times New Roman" w:hAnsi="Times New Roman" w:cs="Times New Roman"/>
                <w:b w:val="0"/>
                <w:bCs w:val="0"/>
                <w:color w:val="000000"/>
                <w:sz w:val="24"/>
                <w:szCs w:val="24"/>
                <w:u w:val="none"/>
              </w:rPr>
            </w:r>
          </w:p>
        </w:tc>
      </w:tr>
      <w:tr>
        <w:trPr>
          <w:trHeight w:val="0"/>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tcPr>
          <w:p w14:paraId="0D4CAD26">
            <w:pPr>
              <w:pBdr>
                <w:top w:val="none" w:color="000000" w:sz="4" w:space="0"/>
                <w:left w:val="none" w:color="000000" w:sz="4" w:space="0"/>
                <w:bottom w:val="none" w:color="000000" w:sz="4" w:space="0"/>
                <w:right w:val="none" w:color="000000" w:sz="4" w:space="0"/>
              </w:pBdr>
              <w:spacing w:after="0" w:before="0" w:line="288" w:lineRule="auto"/>
              <w:ind w:right="0" w:firstLine="0" w:left="0"/>
              <w:rPr>
                <w:b/>
                <w:bCs/>
              </w:rPr>
            </w:pPr>
            <w:r>
              <w:rPr>
                <w:rFonts w:ascii="Times New Roman" w:hAnsi="Times New Roman" w:eastAsia="Times New Roman" w:cs="Times New Roman"/>
                <w:b/>
                <w:bCs/>
                <w:color w:val="000000"/>
                <w:sz w:val="24"/>
                <w:u w:val="none"/>
              </w:rPr>
            </w:r>
            <w:r>
              <w:rPr>
                <w:b/>
                <w:bCs/>
              </w:rPr>
            </w:r>
            <w:r>
              <w:rPr>
                <w:b/>
                <w:bCs/>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tcPr>
          <w:p w14:paraId="08864A37">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Times New Roman" w:hAnsi="Times New Roman" w:cs="Times New Roman"/>
                <w:sz w:val="24"/>
                <w:szCs w:val="24"/>
              </w:rPr>
            </w:pP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t xml:space="preserve">Memory</w:t>
            </w:r>
            <w:r>
              <w:rPr>
                <w:rFonts w:ascii="Times New Roman" w:hAnsi="Times New Roman" w:eastAsia="Times New Roman" w:cs="Times New Roman"/>
                <w:sz w:val="24"/>
              </w:rPr>
            </w:r>
            <w:r>
              <w:rPr>
                <w:rFonts w:ascii="Times New Roman" w:hAnsi="Times New Roman" w:cs="Times New Roman"/>
                <w:sz w:val="24"/>
                <w:szCs w:val="24"/>
              </w:rPr>
            </w:r>
          </w:p>
          <w:p w14:paraId="12ED8669">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Times New Roman" w:hAnsi="Times New Roman" w:cs="Times New Roman"/>
                <w:sz w:val="24"/>
                <w:szCs w:val="24"/>
              </w:rPr>
            </w:pP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tcPr>
          <w:p w14:paraId="7D3A26C2">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t xml:space="preserve">Minimum 8 GB RAM</w:t>
            </w:r>
            <w:r>
              <w:rPr>
                <w:rFonts w:ascii="Times New Roman" w:hAnsi="Times New Roman" w:eastAsia="Times New Roman" w:cs="Times New Roman"/>
                <w:sz w:val="24"/>
                <w:szCs w:val="24"/>
              </w:rPr>
            </w:r>
            <w:r>
              <w:rPr>
                <w:rFonts w:ascii="Times New Roman" w:hAnsi="Times New Roman" w:cs="Times New Roman"/>
                <w:sz w:val="24"/>
                <w:szCs w:val="24"/>
              </w:rPr>
            </w:r>
          </w:p>
        </w:tc>
      </w:tr>
      <w:tr>
        <w:trPr>
          <w:trHeight w:val="0"/>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tcPr>
          <w:p w14:paraId="53E2FC21">
            <w:pPr>
              <w:pBdr>
                <w:top w:val="none" w:color="000000" w:sz="4" w:space="0"/>
                <w:left w:val="none" w:color="000000" w:sz="4" w:space="0"/>
                <w:bottom w:val="none" w:color="000000" w:sz="4" w:space="0"/>
                <w:right w:val="none" w:color="000000" w:sz="4" w:space="0"/>
              </w:pBdr>
              <w:spacing w:after="0" w:before="0" w:line="288" w:lineRule="auto"/>
              <w:ind w:right="0" w:firstLine="0" w:left="0"/>
              <w:rPr>
                <w:b/>
                <w:bCs/>
              </w:rPr>
            </w:pPr>
            <w:r>
              <w:rPr>
                <w:rFonts w:ascii="Times New Roman" w:hAnsi="Times New Roman" w:eastAsia="Times New Roman" w:cs="Times New Roman"/>
                <w:b/>
                <w:bCs/>
                <w:color w:val="000000"/>
                <w:sz w:val="24"/>
                <w:u w:val="none"/>
              </w:rPr>
            </w:r>
            <w:r>
              <w:rPr>
                <w:b/>
                <w:bCs/>
              </w:rPr>
            </w:r>
            <w:r>
              <w:rPr>
                <w:b/>
                <w:bCs/>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tcPr>
          <w:p w14:paraId="08FE47D5">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Times New Roman" w:hAnsi="Times New Roman" w:cs="Times New Roman"/>
                <w:sz w:val="24"/>
                <w:szCs w:val="24"/>
              </w:rPr>
            </w:pPr>
            <w:r>
              <w:rPr>
                <w:rFonts w:ascii="Times New Roman" w:hAnsi="Times New Roman" w:eastAsia="Times New Roman" w:cs="Times New Roman"/>
                <w:color w:val="000000"/>
                <w:sz w:val="24"/>
                <w:szCs w:val="24"/>
                <w:u w:val="none"/>
              </w:rPr>
              <w:t xml:space="preserve">Storage</w:t>
            </w:r>
            <w:r>
              <w:rPr>
                <w:rFonts w:ascii="Times New Roman" w:hAnsi="Times New Roman" w:eastAsia="Times New Roman" w:cs="Times New Roman"/>
                <w:sz w:val="24"/>
              </w:rPr>
            </w:r>
            <w:r>
              <w:rPr>
                <w:rFonts w:ascii="Times New Roman" w:hAnsi="Times New Roman" w:cs="Times New Roman"/>
                <w:sz w:val="24"/>
                <w:szCs w:val="24"/>
              </w:rPr>
            </w:r>
          </w:p>
          <w:p w14:paraId="43AFE4F7">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Times New Roman" w:hAnsi="Times New Roman" w:cs="Times New Roman"/>
                <w:sz w:val="24"/>
                <w:szCs w:val="24"/>
              </w:rPr>
            </w:pP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tcPr>
          <w:p w14:paraId="65FDBADF">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Times New Roman" w:hAnsi="Times New Roman" w:cs="Times New Roman"/>
                <w:sz w:val="24"/>
                <w:szCs w:val="24"/>
              </w:rPr>
            </w:pP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t xml:space="preserve">Minimum 2 GB free disk space</w:t>
            </w:r>
            <w:r>
              <w:rPr>
                <w:rFonts w:ascii="Times New Roman" w:hAnsi="Times New Roman" w:eastAsia="Times New Roman" w:cs="Times New Roman"/>
                <w:sz w:val="24"/>
                <w:szCs w:val="24"/>
              </w:rPr>
            </w:r>
            <w:r>
              <w:rPr>
                <w:rFonts w:ascii="Times New Roman" w:hAnsi="Times New Roman" w:cs="Times New Roman"/>
                <w:sz w:val="24"/>
                <w:szCs w:val="24"/>
              </w:rPr>
            </w:r>
          </w:p>
        </w:tc>
      </w:tr>
      <w:tr>
        <w:trPr>
          <w:trHeight w:val="420"/>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tcPr>
          <w:p w14:paraId="19A1D2DA">
            <w:pPr>
              <w:pBdr>
                <w:top w:val="none" w:color="000000" w:sz="4" w:space="0"/>
                <w:left w:val="none" w:color="000000" w:sz="4" w:space="0"/>
                <w:bottom w:val="none" w:color="000000" w:sz="4" w:space="0"/>
                <w:right w:val="none" w:color="000000" w:sz="4" w:space="0"/>
              </w:pBdr>
              <w:spacing w:after="0" w:before="0" w:line="288" w:lineRule="auto"/>
              <w:ind w:right="0" w:firstLine="0" w:left="0"/>
              <w:rPr>
                <w:b/>
                <w:bCs/>
              </w:rPr>
            </w:pPr>
            <w:r>
              <w:rPr>
                <w:rFonts w:ascii="Times New Roman" w:hAnsi="Times New Roman" w:eastAsia="Times New Roman" w:cs="Times New Roman"/>
                <w:b/>
                <w:bCs/>
                <w:color w:val="000000"/>
                <w:sz w:val="24"/>
                <w:u w:val="none"/>
              </w:rPr>
              <w:t xml:space="preserve">Software</w:t>
            </w:r>
            <w:r>
              <w:rPr>
                <w:b/>
                <w:bCs/>
              </w:rPr>
            </w:r>
            <w:r>
              <w:rPr>
                <w:b/>
                <w:bCs/>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tcPr>
          <w:p w14:paraId="0EC963F3">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Times New Roman" w:hAnsi="Times New Roman" w:cs="Times New Roman"/>
                <w:b/>
                <w:color w:val="000000"/>
                <w:sz w:val="24"/>
                <w:szCs w:val="24"/>
                <w:u w:val="none"/>
              </w:rPr>
            </w:pPr>
            <w:r>
              <w:rPr>
                <w:rFonts w:ascii="Times New Roman" w:hAnsi="Times New Roman" w:eastAsia="Times New Roman" w:cs="Times New Roman"/>
                <w:b/>
                <w:color w:val="000000"/>
                <w:sz w:val="24"/>
                <w:szCs w:val="24"/>
                <w:u w:val="none"/>
              </w:rPr>
            </w:r>
            <w:r>
              <w:rPr>
                <w:rFonts w:ascii="Times New Roman" w:hAnsi="Times New Roman" w:eastAsia="Times New Roman" w:cs="Times New Roman"/>
                <w:sz w:val="24"/>
                <w:szCs w:val="24"/>
              </w:rPr>
              <w:t xml:space="preserve">Visualization </w:t>
            </w:r>
            <w:r>
              <w:rPr>
                <w:rFonts w:ascii="Times New Roman" w:hAnsi="Times New Roman" w:eastAsia="Times New Roman" w:cs="Times New Roman"/>
                <w:b w:val="0"/>
                <w:bCs w:val="0"/>
                <w:sz w:val="24"/>
                <w:szCs w:val="24"/>
              </w:rPr>
              <w:t xml:space="preserve">Too</w:t>
            </w:r>
            <w:r>
              <w:rPr>
                <w:rFonts w:ascii="Times New Roman" w:hAnsi="Times New Roman" w:eastAsia="Times New Roman" w:cs="Times New Roman"/>
                <w:b w:val="0"/>
                <w:bCs w:val="0"/>
                <w:color w:val="000000"/>
                <w:sz w:val="24"/>
                <w:szCs w:val="24"/>
                <w:u w:val="none"/>
                <w:lang w:val="en-US"/>
              </w:rPr>
              <w:t xml:space="preserve">l</w:t>
            </w:r>
            <w:r>
              <w:rPr>
                <w:rFonts w:ascii="Times New Roman" w:hAnsi="Times New Roman" w:eastAsia="Times New Roman" w:cs="Times New Roman"/>
                <w:b/>
                <w:color w:val="000000"/>
                <w:sz w:val="24"/>
                <w:szCs w:val="24"/>
                <w:u w:val="none"/>
              </w:rPr>
            </w:r>
            <w:r>
              <w:rPr>
                <w:rFonts w:ascii="Times New Roman" w:hAnsi="Times New Roman" w:cs="Times New Roman"/>
                <w:b/>
                <w:color w:val="000000"/>
                <w:sz w:val="24"/>
                <w:szCs w:val="24"/>
                <w:u w:val="none"/>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tcPr>
          <w:p w14:paraId="74A05730">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Times New Roman" w:hAnsi="Times New Roman" w:cs="Times New Roman"/>
                <w:b/>
                <w:color w:val="000000"/>
                <w:sz w:val="24"/>
                <w:szCs w:val="24"/>
                <w:u w:val="none"/>
              </w:rPr>
            </w:pPr>
            <w:r>
              <w:rPr>
                <w:rFonts w:ascii="Times New Roman" w:hAnsi="Times New Roman" w:eastAsia="Times New Roman" w:cs="Times New Roman"/>
                <w:b w:val="0"/>
                <w:bCs w:val="0"/>
                <w:color w:val="000000"/>
                <w:sz w:val="24"/>
                <w:szCs w:val="24"/>
                <w:u w:val="none"/>
                <w:lang w:val="en-US"/>
              </w:rPr>
              <w:t xml:space="preserve">T</w:t>
            </w:r>
            <w:r>
              <w:rPr>
                <w:rFonts w:ascii="Times New Roman" w:hAnsi="Times New Roman" w:eastAsia="Times New Roman" w:cs="Times New Roman"/>
                <w:b w:val="0"/>
                <w:bCs w:val="0"/>
                <w:sz w:val="24"/>
                <w:szCs w:val="24"/>
              </w:rPr>
              <w:t xml:space="preserve">abl</w:t>
            </w:r>
            <w:r>
              <w:rPr>
                <w:rFonts w:ascii="Times New Roman" w:hAnsi="Times New Roman" w:eastAsia="Times New Roman" w:cs="Times New Roman"/>
                <w:sz w:val="24"/>
                <w:szCs w:val="24"/>
              </w:rPr>
              <w:t xml:space="preserve">eau Desktop / Tableau Public</w:t>
            </w:r>
            <w:r>
              <w:rPr>
                <w:rFonts w:ascii="Times New Roman" w:hAnsi="Times New Roman" w:eastAsia="Times New Roman" w:cs="Times New Roman"/>
                <w:b/>
                <w:color w:val="000000"/>
                <w:sz w:val="24"/>
                <w:szCs w:val="24"/>
                <w:u w:val="none"/>
              </w:rPr>
            </w:r>
            <w:r>
              <w:rPr>
                <w:rFonts w:ascii="Times New Roman" w:hAnsi="Times New Roman" w:cs="Times New Roman"/>
                <w:b/>
                <w:color w:val="000000"/>
                <w:sz w:val="24"/>
                <w:szCs w:val="24"/>
                <w:u w:val="none"/>
              </w:rPr>
            </w:r>
          </w:p>
        </w:tc>
      </w:tr>
      <w:tr>
        <w:trPr>
          <w:trHeight w:val="420"/>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tcPr>
          <w:p w14:paraId="6254AF6F">
            <w:pPr>
              <w:pBdr>
                <w:top w:val="none" w:color="000000" w:sz="4" w:space="0"/>
                <w:left w:val="none" w:color="000000" w:sz="4" w:space="0"/>
                <w:bottom w:val="none" w:color="000000" w:sz="4" w:space="0"/>
                <w:right w:val="none" w:color="000000" w:sz="4" w:space="0"/>
              </w:pBdr>
              <w:spacing w:after="0" w:before="0" w:line="288" w:lineRule="auto"/>
              <w:ind w:right="0" w:firstLine="0" w:left="0"/>
              <w:rPr>
                <w:rFonts w:ascii="Times New Roman" w:hAnsi="Times New Roman" w:eastAsia="Times New Roman" w:cs="Times New Roman"/>
                <w:b/>
                <w:color w:val="000000"/>
                <w:sz w:val="24"/>
                <w:u w:val="none"/>
              </w:rPr>
            </w:pPr>
            <w:r>
              <w:rPr>
                <w:rFonts w:ascii="Times New Roman" w:hAnsi="Times New Roman" w:eastAsia="Times New Roman" w:cs="Times New Roman"/>
                <w:b/>
                <w:color w:val="000000"/>
                <w:sz w:val="24"/>
                <w:u w:val="none"/>
                <w:lang w:val="en-US"/>
              </w:rPr>
              <w:t xml:space="preserve">Data</w:t>
            </w:r>
            <w:r>
              <w:rPr>
                <w:rFonts w:ascii="Times New Roman" w:hAnsi="Times New Roman" w:eastAsia="Times New Roman" w:cs="Times New Roman"/>
                <w:b/>
                <w:color w:val="000000"/>
                <w:sz w:val="24"/>
                <w:u w:val="none"/>
              </w:rPr>
            </w:r>
            <w:r>
              <w:rPr>
                <w:rFonts w:ascii="Times New Roman" w:hAnsi="Times New Roman" w:eastAsia="Times New Roman" w:cs="Times New Roman"/>
                <w:b/>
                <w:color w:val="000000"/>
                <w:sz w:val="24"/>
                <w:u w:val="none"/>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tcPr>
          <w:p w14:paraId="70AFD715">
            <w:pPr>
              <w:pBdr>
                <w:top w:val="none" w:color="000000" w:sz="4" w:space="0"/>
                <w:left w:val="none" w:color="000000" w:sz="4" w:space="0"/>
                <w:bottom w:val="none" w:color="000000" w:sz="4" w:space="0"/>
                <w:right w:val="none" w:color="000000" w:sz="4" w:space="0"/>
              </w:pBdr>
              <w:spacing w:after="0" w:before="0" w:line="288" w:lineRule="auto"/>
              <w:ind w:right="0" w:firstLine="0" w:left="0"/>
              <w:jc w:val="center"/>
              <w:rPr>
                <w:rFonts w:ascii="Times New Roman" w:hAnsi="Times New Roman" w:cs="Times New Roman"/>
                <w:b w:val="0"/>
                <w:bCs w:val="0"/>
                <w:color w:val="000000"/>
                <w:sz w:val="24"/>
                <w:szCs w:val="24"/>
                <w:u w:val="none"/>
              </w:rPr>
            </w:pPr>
            <w:r>
              <w:rPr>
                <w:rFonts w:ascii="Times New Roman" w:hAnsi="Times New Roman" w:eastAsia="Times New Roman" w:cs="Times New Roman"/>
                <w:b w:val="0"/>
                <w:bCs w:val="0"/>
                <w:color w:val="000000"/>
                <w:sz w:val="24"/>
                <w:szCs w:val="24"/>
                <w:u w:val="none"/>
                <w:lang w:val="en-US"/>
              </w:rPr>
              <w:t xml:space="preserve">Dataset</w:t>
            </w:r>
            <w:r>
              <w:rPr>
                <w:rFonts w:ascii="Times New Roman" w:hAnsi="Times New Roman" w:eastAsia="Times New Roman" w:cs="Times New Roman"/>
                <w:b w:val="0"/>
                <w:bCs w:val="0"/>
                <w:color w:val="000000"/>
                <w:sz w:val="24"/>
                <w:szCs w:val="24"/>
                <w:u w:val="none"/>
              </w:rPr>
            </w:r>
            <w:r>
              <w:rPr>
                <w:rFonts w:ascii="Times New Roman" w:hAnsi="Times New Roman" w:cs="Times New Roman"/>
                <w:b w:val="0"/>
                <w:bCs w:val="0"/>
                <w:color w:val="000000"/>
                <w:sz w:val="24"/>
                <w:szCs w:val="24"/>
                <w:u w:val="none"/>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908" w:type="dxa"/>
            <w:vAlign w:val="center"/>
          </w:tcPr>
          <w:p w14:paraId="4906B879">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Global AI Adoption Dataset (CSV format)</w:t>
            </w:r>
            <w:r>
              <w:rPr>
                <w:rFonts w:ascii="Times New Roman" w:hAnsi="Times New Roman" w:eastAsia="Times New Roman" w:cs="Times New Roman"/>
                <w:sz w:val="24"/>
                <w:szCs w:val="24"/>
              </w:rPr>
            </w:r>
            <w:r>
              <w:rPr>
                <w:rFonts w:ascii="Times New Roman" w:hAnsi="Times New Roman" w:cs="Times New Roman"/>
                <w:sz w:val="24"/>
                <w:szCs w:val="24"/>
              </w:rPr>
            </w:r>
          </w:p>
        </w:tc>
      </w:tr>
    </w:tbl>
    <w:p w14:paraId="1ADA70EA">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spacing/>
        <w:ind/>
        <w:rPr/>
      </w:pPr>
      <w:r/>
      <w:r/>
    </w:p>
    <w:sectPr>
      <w:footnotePr/>
      <w:endnotePr/>
      <w:type w:val="nextPage"/>
      <w:pgSz w:h="16838" w:orient="portrait" w:w="11906"/>
      <w:pgMar w:top="425"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2109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2026-07-22T08:03:41Z</dcterms:modified>
</cp:coreProperties>
</file>