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Demonstration</w:t>
        <w:br/>
        <w:t>Project Demo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28 October 2026</w:t>
            </w:r>
          </w:p>
        </w:tc>
      </w:tr>
      <w:tr>
        <w:tc>
          <w:tcPr>
            <w:tcW w:type="dxa" w:w="5184"/>
            <w:shd w:fill="D9EAF7"/>
          </w:tcPr>
          <w:p>
            <w:r>
              <w:rPr>
                <w:sz w:val="17"/>
              </w:rPr>
              <w:t>Team ID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To be filled by team</w:t>
            </w:r>
          </w:p>
        </w:tc>
      </w:tr>
      <w:tr>
        <w:tc>
          <w:tcPr>
            <w:tcW w:type="dxa" w:w="5184"/>
            <w:shd w:fill="D9EAF7"/>
          </w:tcPr>
          <w:p>
            <w:r>
              <w:rPr>
                <w:sz w:val="17"/>
              </w:rPr>
              <w:t>Project Name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Global Fuel Prices and Taxation Trends (2020–2025)</w:t>
            </w:r>
          </w:p>
        </w:tc>
      </w:tr>
      <w:tr>
        <w:tc>
          <w:tcPr>
            <w:tcW w:type="dxa" w:w="5184"/>
            <w:shd w:fill="D9EAF7"/>
          </w:tcPr>
          <w:p>
            <w:r>
              <w:rPr>
                <w:sz w:val="17"/>
              </w:rPr>
              <w:t>Maximum Marks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As per template</w:t>
            </w:r>
          </w:p>
        </w:tc>
      </w:tr>
    </w:tbl>
    <w:p/>
    <w:p>
      <w:r>
        <w:t>Suggested 6–8 minute demo flow for the Global Fuel Prices and Taxation Trends (2020–2025) Tableau dashboard. Assign the presenter names before the demo.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CFE2F3"/>
          </w:tcPr>
          <w:p>
            <w:r>
              <w:rPr>
                <w:sz w:val="17"/>
              </w:rPr>
              <w:t>S.No</w:t>
            </w:r>
          </w:p>
        </w:tc>
        <w:tc>
          <w:tcPr>
            <w:tcW w:type="dxa" w:w="2074"/>
            <w:shd w:fill="CFE2F3"/>
          </w:tcPr>
          <w:p>
            <w:r>
              <w:rPr>
                <w:sz w:val="17"/>
              </w:rPr>
              <w:t>Demo Section</w:t>
            </w:r>
          </w:p>
        </w:tc>
        <w:tc>
          <w:tcPr>
            <w:tcW w:type="dxa" w:w="2074"/>
            <w:shd w:fill="CFE2F3"/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2074"/>
            <w:shd w:fill="CFE2F3"/>
          </w:tcPr>
          <w:p>
            <w:r>
              <w:rPr>
                <w:sz w:val="17"/>
              </w:rPr>
              <w:t>Duration (mins)</w:t>
            </w:r>
          </w:p>
        </w:tc>
        <w:tc>
          <w:tcPr>
            <w:tcW w:type="dxa" w:w="2074"/>
            <w:shd w:fill="CFE2F3"/>
          </w:tcPr>
          <w:p>
            <w:r>
              <w:rPr>
                <w:sz w:val="17"/>
              </w:rPr>
              <w:t>Responsible Member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Introduction &amp; Problem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Explain why country-wise fuel price and taxation comparisons matter.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Presenter — assign name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Solution Overview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Introduce dashboard scope, years and fuel types covered.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Presenter — assign name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Petrol / Diesel / LPG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Show country-wise comparisons and explain how to read the charts.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Dashboard operator — assign name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Brent Crude Oil Trend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Show the time trend and relate it to the broader fuel-price context without claiming direct causation.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Presenter — assign name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Tax Comparison &amp; Filters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Demonstrate tax percentage by country/region and available filters.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Dashboard operator — assign name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Key Takeaways &amp; Q&amp;A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Summarize insights, mention limitations and answer questions.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7"/>
              </w:rPr>
              <w:t>Presenter / team</w:t>
            </w:r>
          </w:p>
        </w:tc>
      </w:tr>
    </w:tbl>
    <w:p>
      <w:pPr>
        <w:pStyle w:val="Heading2"/>
      </w:pPr>
      <w:r>
        <w:t>Demo Flow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CFE2F3"/>
          </w:tcPr>
          <w:p>
            <w:r>
              <w:rPr>
                <w:sz w:val="17"/>
              </w:rPr>
              <w:t>Step</w:t>
            </w:r>
          </w:p>
        </w:tc>
        <w:tc>
          <w:tcPr>
            <w:tcW w:type="dxa" w:w="3456"/>
            <w:shd w:fill="CFE2F3"/>
          </w:tcPr>
          <w:p>
            <w:r>
              <w:rPr>
                <w:sz w:val="17"/>
              </w:rPr>
              <w:t>Activity</w:t>
            </w:r>
          </w:p>
        </w:tc>
        <w:tc>
          <w:tcPr>
            <w:tcW w:type="dxa" w:w="3456"/>
            <w:shd w:fill="CFE2F3"/>
          </w:tcPr>
          <w:p>
            <w:r>
              <w:rPr>
                <w:sz w:val="17"/>
              </w:rPr>
              <w:t>Notes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Introduction &amp; Problem Statement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State the project name and the comparison problem.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Solution Overview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Describe the Tableau dashboard and the 2020–2025 scope.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Live Feature Demonstration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Show petrol, diesel, LPG, Brent crude and tax charts; demonstrate available filters.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Q&amp;A Session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Explain source/coverage limitations and show the public link if requested.</w:t>
            </w:r>
          </w:p>
        </w:tc>
      </w:tr>
    </w:tbl>
    <w:p>
      <w:r>
        <w:t>Published Tableau Public dashboard:</w:t>
      </w:r>
    </w:p>
    <w:p>
      <w:r>
        <w:t>https://public.tableau.com/app/profile/akshita.panwar/viz/GlobalFuelPricesandTaxationTrends_17930482136410/GlobalFuelPricesandTaxationTrends</w:t>
      </w:r>
    </w:p>
    <w:sectPr w:rsidR="00FC693F" w:rsidRPr="0006063C" w:rsidSect="00034616">
      <w:head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0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822960" cy="391338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1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39133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