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000000"/>
          <w:sz w:val="36"/>
          <w:szCs w:val="36"/>
        </w:rPr>
        <w:t xml:space="preserve">Project Synopsis</w:t>
      </w:r>
    </w:p>
    <w:p>
      <w:pPr>
        <w:spacing w:after="160" w:before="320"/>
      </w:pPr>
      <w:r>
        <w:rPr>
          <w:b/>
          <w:bCs/>
          <w:color w:val="000000"/>
          <w:sz w:val="28"/>
          <w:szCs w:val="28"/>
        </w:rPr>
        <w:t xml:space="preserve">1. Title</w:t>
      </w:r>
    </w:p>
    <w:p>
      <w:pPr>
        <w:spacing w:after="160"/>
      </w:pPr>
      <w:r>
        <w:rPr>
          <w:b/>
          <w:bCs/>
          <w:sz w:val="22"/>
          <w:szCs w:val="22"/>
        </w:rPr>
        <w:t xml:space="preserve">Working Project Title: </w:t>
      </w:r>
      <w:r>
        <w:rPr>
          <w:sz w:val="22"/>
          <w:szCs w:val="22"/>
        </w:rPr>
        <w:t xml:space="preserve">Financial Fraud Detection and Transaction Pattern Analysis using ML</w:t>
      </w:r>
    </w:p>
    <w:p>
      <w:pPr>
        <w:spacing w:after="160"/>
      </w:pPr>
      <w:r>
        <w:rPr>
          <w:b/>
          <w:bCs/>
          <w:sz w:val="22"/>
          <w:szCs w:val="22"/>
        </w:rPr>
        <w:t xml:space="preserve">Approach: </w:t>
      </w:r>
      <w:r>
        <w:rPr>
          <w:sz w:val="22"/>
          <w:szCs w:val="22"/>
        </w:rPr>
        <w:t xml:space="preserve">Real-time hybrid ML system with transaction-network features, fraud-ring detection, explainability and drift adaptation</w:t>
      </w:r>
    </w:p>
    <w:p>
      <w:pPr>
        <w:spacing w:after="120" w:before="220"/>
      </w:pPr>
      <w:r>
        <w:rPr>
          <w:b/>
          <w:bCs/>
          <w:color w:val="000000"/>
          <w:sz w:val="24"/>
          <w:szCs w:val="24"/>
        </w:rPr>
        <w:t xml:space="preserve">Team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900"/>
        <w:gridCol w:w="1400"/>
        <w:gridCol w:w="2600"/>
        <w:gridCol w:w="1740"/>
      </w:tblGrid>
      <w:tr>
        <w:tc>
          <w:tcPr>
            <w:tcW w:type="dxa" w:w="15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jc w:val="center"/>
            </w:pPr>
            <w:r>
              <w:rPr>
                <w:b/>
                <w:bCs/>
                <w:sz w:val="21"/>
                <w:szCs w:val="21"/>
              </w:rPr>
              <w:t xml:space="preserve">Student Name</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jc w:val="center"/>
            </w:pPr>
            <w:r>
              <w:rPr>
                <w:b/>
                <w:bCs/>
                <w:sz w:val="21"/>
                <w:szCs w:val="21"/>
              </w:rPr>
              <w:t xml:space="preserve">College Name</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jc w:val="center"/>
            </w:pPr>
            <w:r>
              <w:rPr>
                <w:b/>
                <w:bCs/>
                <w:sz w:val="21"/>
                <w:szCs w:val="21"/>
              </w:rPr>
              <w:t xml:space="preserve">Branch</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jc w:val="center"/>
            </w:pPr>
            <w:r>
              <w:rPr>
                <w:b/>
                <w:bCs/>
                <w:sz w:val="21"/>
                <w:szCs w:val="21"/>
              </w:rPr>
              <w:t xml:space="preserve">Mobile No</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jc w:val="center"/>
            </w:pPr>
            <w:r>
              <w:rPr>
                <w:b/>
                <w:bCs/>
                <w:sz w:val="21"/>
                <w:szCs w:val="21"/>
              </w:rPr>
              <w:t xml:space="preserve">Mail ID</w:t>
            </w:r>
          </w:p>
        </w:tc>
        <w:tc>
          <w:tcPr>
            <w:tcW w:type="dxa" w:w="17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jc w:val="center"/>
            </w:pPr>
            <w:r>
              <w:rPr>
                <w:b/>
                <w:bCs/>
                <w:sz w:val="21"/>
                <w:szCs w:val="21"/>
              </w:rPr>
              <w:t xml:space="preserve">Role (Lead/Member)</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K. Manasa</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KITSW</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CSE</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8374705181</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Manasakunja11@gmail.com</w:t>
            </w:r>
          </w:p>
        </w:tc>
        <w:tc>
          <w:tcPr>
            <w:tcW w:type="dxa" w:w="17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Team Leader</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K. Rakshitha</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KITSW</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CSE</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7981215317</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Karrerakshitha@944gmail.com</w:t>
            </w:r>
          </w:p>
        </w:tc>
        <w:tc>
          <w:tcPr>
            <w:tcW w:type="dxa" w:w="17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Team Member</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B. Akshitha</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KITSW</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CSE</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8977126913</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akshithaboragala@gmail.com</w:t>
            </w:r>
          </w:p>
        </w:tc>
        <w:tc>
          <w:tcPr>
            <w:tcW w:type="dxa" w:w="17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Team Member</w:t>
            </w:r>
          </w:p>
        </w:tc>
      </w:tr>
    </w:tbl>
    <w:p>
      <w:pPr>
        <w:spacing w:after="120" w:before="220"/>
      </w:pPr>
      <w:r>
        <w:rPr>
          <w:b/>
          <w:bCs/>
          <w:color w:val="000000"/>
          <w:sz w:val="24"/>
          <w:szCs w:val="24"/>
        </w:rPr>
        <w:t xml:space="preserve">Program Track and Domain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20"/>
        <w:gridCol w:w="4720"/>
      </w:tblGrid>
      <w:tr>
        <w:tc>
          <w:tcPr>
            <w:tcW w:type="dxa" w:w="472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jc w:val="center"/>
            </w:pPr>
            <w:r>
              <w:rPr>
                <w:b/>
                <w:bCs/>
                <w:sz w:val="21"/>
                <w:szCs w:val="21"/>
              </w:rPr>
              <w:t xml:space="preserve">Program Track (Engg-HUB / Engg-Spoke / Science-HUB / Science-Spoke / Commerce-Spoke)</w:t>
            </w:r>
          </w:p>
        </w:tc>
        <w:tc>
          <w:tcPr>
            <w:tcW w:type="dxa" w:w="472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jc w:val="center"/>
            </w:pPr>
            <w:r>
              <w:rPr>
                <w:b/>
                <w:bCs/>
                <w:sz w:val="21"/>
                <w:szCs w:val="21"/>
              </w:rPr>
              <w:t xml:space="preserve">Domain (Analytics / Machine Learning / Deep Learning / GenAI)</w:t>
            </w:r>
          </w:p>
        </w:tc>
      </w:tr>
      <w:tr>
        <w:tc>
          <w:tcPr>
            <w:tcW w:type="dxa" w:w="47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sz w:val="21"/>
                <w:szCs w:val="21"/>
              </w:rPr>
              <w:t xml:space="preserve">Engg-HUB</w:t>
            </w:r>
          </w:p>
        </w:tc>
        <w:tc>
          <w:tcPr>
            <w:tcW w:type="dxa" w:w="47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sz w:val="21"/>
                <w:szCs w:val="21"/>
              </w:rPr>
              <w:t xml:space="preserve">Machine Learning</w:t>
            </w:r>
          </w:p>
        </w:tc>
      </w:tr>
    </w:tbl>
    <w:p>
      <w:pPr>
        <w:spacing w:after="120" w:before="220"/>
      </w:pPr>
      <w:r>
        <w:rPr>
          <w:b/>
          <w:bCs/>
          <w:color w:val="000000"/>
          <w:sz w:val="24"/>
          <w:szCs w:val="24"/>
        </w:rPr>
        <w:t xml:space="preserve">Guide Details</w:t>
      </w:r>
    </w:p>
    <w:p>
      <w:pPr>
        <w:spacing w:after="160"/>
        <w:jc w:val="left"/>
      </w:pPr>
      <w:r>
        <w:rPr>
          <w:sz w:val="22"/>
          <w:szCs w:val="22"/>
        </w:rPr>
        <w:t xml:space="preserve">Rapaka Manoj Kumar (SME)</w:t>
      </w:r>
    </w:p>
    <w:p>
      <w:pPr>
        <w:spacing w:after="80" w:before="160"/>
      </w:pPr>
      <w:r>
        <w:rPr>
          <w:b/>
          <w:bCs/>
          <w:sz w:val="22"/>
          <w:szCs w:val="22"/>
        </w:rPr>
        <w:t xml:space="preserve">EDUNET FOUNDATION</w:t>
      </w:r>
    </w:p>
    <w:p>
      <w:pPr>
        <w:spacing w:after="160" w:before="320"/>
      </w:pPr>
      <w:r>
        <w:rPr>
          <w:b/>
          <w:bCs/>
          <w:color w:val="000000"/>
          <w:sz w:val="28"/>
          <w:szCs w:val="28"/>
        </w:rPr>
        <w:t xml:space="preserve">2. Problem Statement</w:t>
      </w:r>
    </w:p>
    <w:p>
      <w:pPr>
        <w:spacing w:after="160"/>
        <w:jc w:val="both"/>
      </w:pPr>
      <w:r>
        <w:rPr>
          <w:sz w:val="22"/>
          <w:szCs w:val="22"/>
        </w:rPr>
        <w:t xml:space="preserve">Banks and fintech companies process millions of digital transactions every day, and a small fraction of them are fraud. Manual checking is impossible, and rule-based systems fail because fraudsters keep changing their tactics.</w:t>
      </w:r>
    </w:p>
    <w:p>
      <w:pPr>
        <w:spacing w:after="160"/>
        <w:jc w:val="both"/>
      </w:pPr>
      <w:r>
        <w:rPr>
          <w:sz w:val="22"/>
          <w:szCs w:val="22"/>
        </w:rPr>
        <w:t xml:space="preserve">Most existing models score each transaction on its own. They miss the links between accounts (fraud often runs in connected groups), miss new types of fraud, do not adapt when fraud patterns change, and rarely explain their alerts. Fraud data is also highly imbalanced, since fraud is a tiny share of all transactions.</w:t>
      </w:r>
    </w:p>
    <w:p>
      <w:pPr>
        <w:spacing w:after="160"/>
        <w:jc w:val="both"/>
      </w:pPr>
      <w:r>
        <w:rPr>
          <w:sz w:val="22"/>
          <w:szCs w:val="22"/>
        </w:rPr>
        <w:t xml:space="preserve">This project builds a real-time hybrid machine learning system that adds transaction-network features to a supervised model, combines it with anomaly detection, scores each transaction within milliseconds, finds fraud rings, explains every alert, and retrains itself when its performance drops.</w:t>
      </w:r>
    </w:p>
    <w:p>
      <w:pPr>
        <w:spacing w:after="160" w:before="320"/>
      </w:pPr>
      <w:r>
        <w:rPr>
          <w:b/>
          <w:bCs/>
          <w:color w:val="000000"/>
          <w:sz w:val="28"/>
          <w:szCs w:val="28"/>
        </w:rPr>
        <w:t xml:space="preserve">3. Objectives</w:t>
      </w:r>
    </w:p>
    <w:p>
      <w:pPr>
        <w:pStyle w:val="ListParagraph"/>
        <w:numPr>
          <w:ilvl w:val="0"/>
          <w:numId w:val="2"/>
        </w:numPr>
        <w:spacing w:after="100"/>
      </w:pPr>
      <w:r>
        <w:rPr>
          <w:sz w:val="22"/>
          <w:szCs w:val="22"/>
        </w:rPr>
        <w:t xml:space="preserve">Analyze transaction patterns that separate fraud from normal activity.</w:t>
      </w:r>
    </w:p>
    <w:p>
      <w:pPr>
        <w:pStyle w:val="ListParagraph"/>
        <w:numPr>
          <w:ilvl w:val="0"/>
          <w:numId w:val="2"/>
        </w:numPr>
        <w:spacing w:after="100"/>
      </w:pPr>
      <w:r>
        <w:rPr>
          <w:sz w:val="22"/>
          <w:szCs w:val="22"/>
        </w:rPr>
        <w:t xml:space="preserve">Build an XGBoost baseline using a time-based split and class weighting for imbalance.</w:t>
      </w:r>
    </w:p>
    <w:p>
      <w:pPr>
        <w:pStyle w:val="ListParagraph"/>
        <w:numPr>
          <w:ilvl w:val="0"/>
          <w:numId w:val="2"/>
        </w:numPr>
        <w:spacing w:after="100"/>
      </w:pPr>
      <w:r>
        <w:rPr>
          <w:sz w:val="22"/>
          <w:szCs w:val="22"/>
        </w:rPr>
        <w:t xml:space="preserve">Build a transaction network of accounts and derive behavior and network features from it.</w:t>
      </w:r>
    </w:p>
    <w:p>
      <w:pPr>
        <w:pStyle w:val="ListParagraph"/>
        <w:numPr>
          <w:ilvl w:val="0"/>
          <w:numId w:val="2"/>
        </w:numPr>
        <w:spacing w:after="100"/>
      </w:pPr>
      <w:r>
        <w:rPr>
          <w:sz w:val="22"/>
          <w:szCs w:val="22"/>
        </w:rPr>
        <w:t xml:space="preserve">Add Isolation Forest anomaly detection and combine it with XGBoost in a hybrid model to catch new fraud patterns.</w:t>
      </w:r>
    </w:p>
    <w:p>
      <w:pPr>
        <w:pStyle w:val="ListParagraph"/>
        <w:numPr>
          <w:ilvl w:val="0"/>
          <w:numId w:val="2"/>
        </w:numPr>
        <w:spacing w:after="100"/>
      </w:pPr>
      <w:r>
        <w:rPr>
          <w:sz w:val="22"/>
          <w:szCs w:val="22"/>
        </w:rPr>
        <w:t xml:space="preserve">Simulate real-time monitoring by replaying transactions as a live stream and raising alerts.</w:t>
      </w:r>
    </w:p>
    <w:p>
      <w:pPr>
        <w:pStyle w:val="ListParagraph"/>
        <w:numPr>
          <w:ilvl w:val="0"/>
          <w:numId w:val="2"/>
        </w:numPr>
        <w:spacing w:after="100"/>
      </w:pPr>
      <w:r>
        <w:rPr>
          <w:sz w:val="22"/>
          <w:szCs w:val="22"/>
        </w:rPr>
        <w:t xml:space="preserve">Detect fraud rings using community detection.</w:t>
      </w:r>
    </w:p>
    <w:p>
      <w:pPr>
        <w:pStyle w:val="ListParagraph"/>
        <w:numPr>
          <w:ilvl w:val="0"/>
          <w:numId w:val="2"/>
        </w:numPr>
        <w:spacing w:after="100"/>
      </w:pPr>
      <w:r>
        <w:rPr>
          <w:sz w:val="22"/>
          <w:szCs w:val="22"/>
        </w:rPr>
        <w:t xml:space="preserve">Explain every alert using SHAP.</w:t>
      </w:r>
    </w:p>
    <w:p>
      <w:pPr>
        <w:pStyle w:val="ListParagraph"/>
        <w:numPr>
          <w:ilvl w:val="0"/>
          <w:numId w:val="2"/>
        </w:numPr>
        <w:spacing w:after="100"/>
      </w:pPr>
      <w:r>
        <w:rPr>
          <w:sz w:val="22"/>
          <w:szCs w:val="22"/>
        </w:rPr>
        <w:t xml:space="preserve">Detect concept drift (ADWIN) and retrain the model automatically.</w:t>
      </w:r>
    </w:p>
    <w:p>
      <w:pPr>
        <w:pStyle w:val="ListParagraph"/>
        <w:numPr>
          <w:ilvl w:val="0"/>
          <w:numId w:val="2"/>
        </w:numPr>
        <w:spacing w:after="100"/>
      </w:pPr>
      <w:r>
        <w:rPr>
          <w:sz w:val="22"/>
          <w:szCs w:val="22"/>
        </w:rPr>
        <w:t xml:space="preserve">Compare the models on Precision, Recall, F1-score, PR-AUC, latency and throughput, and present results in a live Streamlit dashboard.</w:t>
      </w:r>
    </w:p>
    <w:p>
      <w:pPr>
        <w:spacing w:after="160" w:before="320"/>
      </w:pPr>
      <w:r>
        <w:rPr>
          <w:b/>
          <w:bCs/>
          <w:color w:val="000000"/>
          <w:sz w:val="28"/>
          <w:szCs w:val="28"/>
        </w:rPr>
        <w:t xml:space="preserve">4. Methodology / Implementation Plan</w:t>
      </w:r>
    </w:p>
    <w:p>
      <w:pPr>
        <w:spacing w:after="80" w:before="160"/>
      </w:pPr>
      <w:r>
        <w:rPr>
          <w:b/>
          <w:bCs/>
          <w:sz w:val="22"/>
          <w:szCs w:val="22"/>
        </w:rPr>
        <w:t xml:space="preserve">Overall Workflow:</w:t>
      </w:r>
    </w:p>
    <w:p>
      <w:pPr>
        <w:pStyle w:val="ListParagraph"/>
        <w:numPr>
          <w:ilvl w:val="0"/>
          <w:numId w:val="2"/>
        </w:numPr>
        <w:spacing w:after="100"/>
      </w:pPr>
      <w:r>
        <w:rPr>
          <w:sz w:val="22"/>
          <w:szCs w:val="22"/>
        </w:rPr>
        <w:t xml:space="preserve">Data: Use the PaySim dataset, replayed as a live stream (real bank data is not public).</w:t>
      </w:r>
    </w:p>
    <w:p>
      <w:pPr>
        <w:pStyle w:val="ListParagraph"/>
        <w:numPr>
          <w:ilvl w:val="0"/>
          <w:numId w:val="2"/>
        </w:numPr>
        <w:spacing w:after="100"/>
      </w:pPr>
      <w:r>
        <w:rPr>
          <w:sz w:val="22"/>
          <w:szCs w:val="22"/>
        </w:rPr>
        <w:t xml:space="preserve">Preprocessing: Prepare features and split the data by time into training, validation and live periods.</w:t>
      </w:r>
    </w:p>
    <w:p>
      <w:pPr>
        <w:pStyle w:val="ListParagraph"/>
        <w:numPr>
          <w:ilvl w:val="0"/>
          <w:numId w:val="2"/>
        </w:numPr>
        <w:spacing w:after="100"/>
      </w:pPr>
      <w:r>
        <w:rPr>
          <w:sz w:val="22"/>
          <w:szCs w:val="22"/>
        </w:rPr>
        <w:t xml:space="preserve">Pattern Analysis: Study transaction type, amount, balance and timing patterns of fraud (EDA).</w:t>
      </w:r>
    </w:p>
    <w:p>
      <w:pPr>
        <w:pStyle w:val="ListParagraph"/>
        <w:numPr>
          <w:ilvl w:val="0"/>
          <w:numId w:val="2"/>
        </w:numPr>
        <w:spacing w:after="100"/>
      </w:pPr>
      <w:r>
        <w:rPr>
          <w:sz w:val="22"/>
          <w:szCs w:val="22"/>
        </w:rPr>
        <w:t xml:space="preserve">Baseline: Train XGBoost on the basic transaction features.</w:t>
      </w:r>
    </w:p>
    <w:p>
      <w:pPr>
        <w:pStyle w:val="ListParagraph"/>
        <w:numPr>
          <w:ilvl w:val="0"/>
          <w:numId w:val="2"/>
        </w:numPr>
        <w:spacing w:after="100"/>
      </w:pPr>
      <w:r>
        <w:rPr>
          <w:sz w:val="22"/>
          <w:szCs w:val="22"/>
        </w:rPr>
        <w:t xml:space="preserve">Transaction Network: Build a network with NetworkX (accounts as nodes, transactions as edges) and derive features such as transaction counts, unique counterparties and total amount per account over recent time windows.</w:t>
      </w:r>
    </w:p>
    <w:p>
      <w:pPr>
        <w:pStyle w:val="ListParagraph"/>
        <w:numPr>
          <w:ilvl w:val="0"/>
          <w:numId w:val="2"/>
        </w:numPr>
        <w:spacing w:after="100"/>
      </w:pPr>
      <w:r>
        <w:rPr>
          <w:sz w:val="22"/>
          <w:szCs w:val="22"/>
        </w:rPr>
        <w:t xml:space="preserve">Hybrid Model: Train XGBoost on the enriched features and Isolation Forest for anomaly detection; a transaction is flagged if either model finds it suspicious.</w:t>
      </w:r>
    </w:p>
    <w:p>
      <w:pPr>
        <w:pStyle w:val="ListParagraph"/>
        <w:numPr>
          <w:ilvl w:val="0"/>
          <w:numId w:val="2"/>
        </w:numPr>
        <w:spacing w:after="100"/>
      </w:pPr>
      <w:r>
        <w:rPr>
          <w:sz w:val="22"/>
          <w:szCs w:val="22"/>
        </w:rPr>
        <w:t xml:space="preserve">Real-Time Scoring: Replay the live stream in small batches, score every transaction and raise alerts.</w:t>
      </w:r>
    </w:p>
    <w:p>
      <w:pPr>
        <w:pStyle w:val="ListParagraph"/>
        <w:numPr>
          <w:ilvl w:val="0"/>
          <w:numId w:val="2"/>
        </w:numPr>
        <w:spacing w:after="100"/>
      </w:pPr>
      <w:r>
        <w:rPr>
          <w:sz w:val="22"/>
          <w:szCs w:val="22"/>
        </w:rPr>
        <w:t xml:space="preserve">Fraud Rings: Group linked suspicious accounts using community detection.</w:t>
      </w:r>
    </w:p>
    <w:p>
      <w:pPr>
        <w:pStyle w:val="ListParagraph"/>
        <w:numPr>
          <w:ilvl w:val="0"/>
          <w:numId w:val="2"/>
        </w:numPr>
        <w:spacing w:after="100"/>
      </w:pPr>
      <w:r>
        <w:rPr>
          <w:sz w:val="22"/>
          <w:szCs w:val="22"/>
        </w:rPr>
        <w:t xml:space="preserve">Explainability: Use SHAP to show which features caused each alert.</w:t>
      </w:r>
    </w:p>
    <w:p>
      <w:pPr>
        <w:pStyle w:val="ListParagraph"/>
        <w:numPr>
          <w:ilvl w:val="0"/>
          <w:numId w:val="2"/>
        </w:numPr>
        <w:spacing w:after="100"/>
      </w:pPr>
      <w:r>
        <w:rPr>
          <w:sz w:val="22"/>
          <w:szCs w:val="22"/>
        </w:rPr>
        <w:t xml:space="preserve">Drift Adaptation: Monitor errors with ADWIN and retrain the model on recent data when drift is detected.</w:t>
      </w:r>
    </w:p>
    <w:p>
      <w:pPr>
        <w:pStyle w:val="ListParagraph"/>
        <w:numPr>
          <w:ilvl w:val="0"/>
          <w:numId w:val="2"/>
        </w:numPr>
        <w:spacing w:after="100"/>
      </w:pPr>
      <w:r>
        <w:rPr>
          <w:sz w:val="22"/>
          <w:szCs w:val="22"/>
        </w:rPr>
        <w:t xml:space="preserve">Evaluation and Dashboard: Compare models on the chosen metrics and display the live feed, alerts, ring graph and system speed in Streamlit.</w:t>
      </w:r>
    </w:p>
    <w:p>
      <w:pPr>
        <w:spacing w:after="160"/>
      </w:pPr>
      <w:r>
        <w:rPr>
          <w:b/>
          <w:bCs/>
          <w:sz w:val="22"/>
          <w:szCs w:val="22"/>
        </w:rPr>
        <w:t xml:space="preserve">Algorithms / Models: </w:t>
      </w:r>
      <w:r>
        <w:rPr>
          <w:sz w:val="22"/>
          <w:szCs w:val="22"/>
        </w:rPr>
        <w:t xml:space="preserve">XGBoost, Isolation Forest, community detection, SHAP, ADWIN.</w:t>
      </w:r>
    </w:p>
    <w:p>
      <w:pPr>
        <w:spacing w:after="160"/>
      </w:pPr>
      <w:r>
        <w:rPr>
          <w:b/>
          <w:bCs/>
          <w:sz w:val="22"/>
          <w:szCs w:val="22"/>
        </w:rPr>
        <w:t xml:space="preserve">Tools / Techniques: </w:t>
      </w:r>
      <w:r>
        <w:rPr>
          <w:sz w:val="22"/>
          <w:szCs w:val="22"/>
        </w:rPr>
        <w:t xml:space="preserve">Python, Jupyter Notebook, Pandas, NumPy, Scikit-learn, XGBoost, NetworkX, SHAP, River, Matplotlib, Streamlit.</w:t>
      </w:r>
    </w:p>
    <w:p>
      <w:pPr>
        <w:spacing w:after="160" w:before="320"/>
      </w:pPr>
      <w:r>
        <w:rPr>
          <w:b/>
          <w:bCs/>
          <w:color w:val="000000"/>
          <w:sz w:val="28"/>
          <w:szCs w:val="28"/>
        </w:rPr>
        <w:t xml:space="preserve">5. Resources and Timeline</w:t>
      </w:r>
    </w:p>
    <w:p>
      <w:pPr>
        <w:spacing w:after="80" w:before="160"/>
      </w:pPr>
      <w:r>
        <w:rPr>
          <w:b/>
          <w:bCs/>
          <w:sz w:val="22"/>
          <w:szCs w:val="22"/>
        </w:rPr>
        <w:t xml:space="preserve">A. Hardware &amp; Software Requirements</w:t>
      </w:r>
    </w:p>
    <w:p>
      <w:pPr>
        <w:pStyle w:val="ListParagraph"/>
        <w:numPr>
          <w:ilvl w:val="0"/>
          <w:numId w:val="2"/>
        </w:numPr>
        <w:spacing w:after="100"/>
      </w:pPr>
      <w:r>
        <w:rPr>
          <w:sz w:val="22"/>
          <w:szCs w:val="22"/>
        </w:rPr>
        <w:t xml:space="preserve">Laptop / PC with minimum 8 GB RAM (no GPU needed)</w:t>
      </w:r>
    </w:p>
    <w:p>
      <w:pPr>
        <w:pStyle w:val="ListParagraph"/>
        <w:numPr>
          <w:ilvl w:val="0"/>
          <w:numId w:val="2"/>
        </w:numPr>
        <w:spacing w:after="100"/>
      </w:pPr>
      <w:r>
        <w:rPr>
          <w:sz w:val="22"/>
          <w:szCs w:val="22"/>
        </w:rPr>
        <w:t xml:space="preserve">Operating System: Windows / macOS / Linux</w:t>
      </w:r>
    </w:p>
    <w:p>
      <w:pPr>
        <w:pStyle w:val="ListParagraph"/>
        <w:numPr>
          <w:ilvl w:val="0"/>
          <w:numId w:val="2"/>
        </w:numPr>
        <w:spacing w:after="100"/>
      </w:pPr>
      <w:r>
        <w:rPr>
          <w:sz w:val="22"/>
          <w:szCs w:val="22"/>
        </w:rPr>
        <w:t xml:space="preserve">Programming Language: Python</w:t>
      </w:r>
    </w:p>
    <w:p>
      <w:pPr>
        <w:pStyle w:val="ListParagraph"/>
        <w:numPr>
          <w:ilvl w:val="0"/>
          <w:numId w:val="2"/>
        </w:numPr>
        <w:spacing w:after="100"/>
      </w:pPr>
      <w:r>
        <w:rPr>
          <w:sz w:val="22"/>
          <w:szCs w:val="22"/>
        </w:rPr>
        <w:t xml:space="preserve">Tools: Jupyter Notebook, Streamlit, GitHub</w:t>
      </w:r>
    </w:p>
    <w:p>
      <w:pPr>
        <w:spacing w:after="80" w:before="160"/>
      </w:pPr>
      <w:r>
        <w:rPr>
          <w:b/>
          <w:bCs/>
          <w:sz w:val="22"/>
          <w:szCs w:val="22"/>
        </w:rPr>
        <w:t xml:space="preserve">B. Dataset</w:t>
      </w:r>
    </w:p>
    <w:p>
      <w:pPr>
        <w:pStyle w:val="ListParagraph"/>
        <w:numPr>
          <w:ilvl w:val="0"/>
          <w:numId w:val="2"/>
        </w:numPr>
        <w:spacing w:after="100"/>
      </w:pPr>
      <w:r>
        <w:rPr>
          <w:sz w:val="22"/>
          <w:szCs w:val="22"/>
        </w:rPr>
        <w:t xml:space="preserve">Source: Kaggle - PaySim synthetic financial dataset (ealaxi/paysim1).</w:t>
      </w:r>
    </w:p>
    <w:p>
      <w:pPr>
        <w:pStyle w:val="ListParagraph"/>
        <w:numPr>
          <w:ilvl w:val="0"/>
          <w:numId w:val="2"/>
        </w:numPr>
        <w:spacing w:after="100"/>
      </w:pPr>
      <w:r>
        <w:rPr>
          <w:sz w:val="22"/>
          <w:szCs w:val="22"/>
        </w:rPr>
        <w:t xml:space="preserve">About 6.36 million simulated mobile-money transactions, of which about 0.13% are fraud.</w:t>
      </w:r>
    </w:p>
    <w:p>
      <w:pPr>
        <w:pStyle w:val="ListParagraph"/>
        <w:numPr>
          <w:ilvl w:val="0"/>
          <w:numId w:val="2"/>
        </w:numPr>
        <w:spacing w:after="100"/>
      </w:pPr>
      <w:r>
        <w:rPr>
          <w:sz w:val="22"/>
          <w:szCs w:val="22"/>
        </w:rPr>
        <w:t xml:space="preserve">Free and publicly available.</w:t>
      </w:r>
    </w:p>
    <w:p>
      <w:pPr>
        <w:spacing w:after="80" w:before="160"/>
      </w:pPr>
      <w:r>
        <w:rPr>
          <w:b/>
          <w:bCs/>
          <w:sz w:val="22"/>
          <w:szCs w:val="22"/>
        </w:rPr>
        <w:t xml:space="preserve">C. Project Timeline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40"/>
        <w:gridCol w:w="1900"/>
      </w:tblGrid>
      <w:tr>
        <w:tc>
          <w:tcPr>
            <w:tcW w:type="dxa" w:w="1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jc w:val="center"/>
            </w:pPr>
            <w:r>
              <w:rPr>
                <w:b/>
                <w:bCs/>
                <w:sz w:val="21"/>
                <w:szCs w:val="21"/>
              </w:rPr>
              <w:t xml:space="preserve">Phase</w:t>
            </w:r>
          </w:p>
        </w:tc>
        <w:tc>
          <w:tcPr>
            <w:tcW w:type="dxa" w:w="594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jc w:val="center"/>
            </w:pPr>
            <w:r>
              <w:rPr>
                <w:b/>
                <w:bCs/>
                <w:sz w:val="21"/>
                <w:szCs w:val="21"/>
              </w:rPr>
              <w:t xml:space="preserve">Task</w:t>
            </w:r>
          </w:p>
        </w:tc>
        <w:tc>
          <w:tcPr>
            <w:tcW w:type="dxa" w:w="19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jc w:val="center"/>
            </w:pPr>
            <w:r>
              <w:rPr>
                <w:b/>
                <w:bCs/>
                <w:sz w:val="21"/>
                <w:szCs w:val="21"/>
              </w:rPr>
              <w:t xml:space="preserve">Tentative Completion Date</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sz w:val="21"/>
                <w:szCs w:val="21"/>
              </w:rPr>
              <w:t xml:space="preserve">Phase 1</w:t>
            </w:r>
          </w:p>
        </w:tc>
        <w:tc>
          <w:tcPr>
            <w:tcW w:type="dxa" w:w="59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Dataset collection, EDA and time-based split</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sz w:val="21"/>
                <w:szCs w:val="21"/>
              </w:rPr>
              <w:t xml:space="preserve">Week 1</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sz w:val="21"/>
                <w:szCs w:val="21"/>
              </w:rPr>
              <w:t xml:space="preserve">Phase 2</w:t>
            </w:r>
          </w:p>
        </w:tc>
        <w:tc>
          <w:tcPr>
            <w:tcW w:type="dxa" w:w="59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Preprocessing and XGBoost baseline</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sz w:val="21"/>
                <w:szCs w:val="21"/>
              </w:rPr>
              <w:t xml:space="preserve">Week 2</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sz w:val="21"/>
                <w:szCs w:val="21"/>
              </w:rPr>
              <w:t xml:space="preserve">Phase 3</w:t>
            </w:r>
          </w:p>
        </w:tc>
        <w:tc>
          <w:tcPr>
            <w:tcW w:type="dxa" w:w="59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Transaction network and feature engineering</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sz w:val="21"/>
                <w:szCs w:val="21"/>
              </w:rPr>
              <w:t xml:space="preserve">Week 3</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sz w:val="21"/>
                <w:szCs w:val="21"/>
              </w:rPr>
              <w:t xml:space="preserve">Phase 4</w:t>
            </w:r>
          </w:p>
        </w:tc>
        <w:tc>
          <w:tcPr>
            <w:tcW w:type="dxa" w:w="59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Isolation Forest, hybrid model and evaluation</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sz w:val="21"/>
                <w:szCs w:val="21"/>
              </w:rPr>
              <w:t xml:space="preserve">Week 4</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sz w:val="21"/>
                <w:szCs w:val="21"/>
              </w:rPr>
              <w:t xml:space="preserve">Phase 5</w:t>
            </w:r>
          </w:p>
        </w:tc>
        <w:tc>
          <w:tcPr>
            <w:tcW w:type="dxa" w:w="59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Live stream replay, scoring and fraud-ring detection</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sz w:val="21"/>
                <w:szCs w:val="21"/>
              </w:rPr>
              <w:t xml:space="preserve">Week 5</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sz w:val="21"/>
                <w:szCs w:val="21"/>
              </w:rPr>
              <w:t xml:space="preserve">Phase 6</w:t>
            </w:r>
          </w:p>
        </w:tc>
        <w:tc>
          <w:tcPr>
            <w:tcW w:type="dxa" w:w="59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SHAP explainability, drift detection and Streamlit dashboard</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sz w:val="21"/>
                <w:szCs w:val="21"/>
              </w:rPr>
              <w:t xml:space="preserve">Week 6</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sz w:val="21"/>
                <w:szCs w:val="21"/>
              </w:rPr>
              <w:t xml:space="preserve">Phase 7</w:t>
            </w:r>
          </w:p>
        </w:tc>
        <w:tc>
          <w:tcPr>
            <w:tcW w:type="dxa" w:w="59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1"/>
                <w:szCs w:val="21"/>
              </w:rPr>
              <w:t xml:space="preserve">Testing, documentation and final report</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sz w:val="21"/>
                <w:szCs w:val="21"/>
              </w:rPr>
              <w:t xml:space="preserve">Week 7</w:t>
            </w:r>
          </w:p>
        </w:tc>
      </w:tr>
    </w:tbl>
    <w:p>
      <w:pPr>
        <w:spacing w:after="160" w:before="320"/>
      </w:pPr>
      <w:r>
        <w:rPr>
          <w:b/>
          <w:bCs/>
          <w:color w:val="000000"/>
          <w:sz w:val="28"/>
          <w:szCs w:val="28"/>
        </w:rPr>
        <w:t xml:space="preserve">6. Expected Outcomes / Conclusion</w:t>
      </w:r>
    </w:p>
    <w:p>
      <w:pPr>
        <w:pStyle w:val="ListParagraph"/>
        <w:numPr>
          <w:ilvl w:val="0"/>
          <w:numId w:val="2"/>
        </w:numPr>
        <w:spacing w:after="100"/>
      </w:pPr>
      <w:r>
        <w:rPr>
          <w:sz w:val="22"/>
          <w:szCs w:val="22"/>
        </w:rPr>
        <w:t xml:space="preserve">A real-time fraud detection system that scores each transaction within milliseconds and raises alerts.</w:t>
      </w:r>
    </w:p>
    <w:p>
      <w:pPr>
        <w:pStyle w:val="ListParagraph"/>
        <w:numPr>
          <w:ilvl w:val="0"/>
          <w:numId w:val="2"/>
        </w:numPr>
        <w:spacing w:after="100"/>
      </w:pPr>
      <w:r>
        <w:rPr>
          <w:sz w:val="22"/>
          <w:szCs w:val="22"/>
        </w:rPr>
        <w:t xml:space="preserve">A comparison of the XGBoost baseline, XGBoost with network features, and the hybrid model, showing where each helps.</w:t>
      </w:r>
    </w:p>
    <w:p>
      <w:pPr>
        <w:pStyle w:val="ListParagraph"/>
        <w:numPr>
          <w:ilvl w:val="0"/>
          <w:numId w:val="2"/>
        </w:numPr>
        <w:spacing w:after="100"/>
      </w:pPr>
      <w:r>
        <w:rPr>
          <w:sz w:val="22"/>
          <w:szCs w:val="22"/>
        </w:rPr>
        <w:t xml:space="preserve">Fraud rings identified as connected groups of suspicious accounts.</w:t>
      </w:r>
    </w:p>
    <w:p>
      <w:pPr>
        <w:pStyle w:val="ListParagraph"/>
        <w:numPr>
          <w:ilvl w:val="0"/>
          <w:numId w:val="2"/>
        </w:numPr>
        <w:spacing w:after="100"/>
      </w:pPr>
      <w:r>
        <w:rPr>
          <w:sz w:val="22"/>
          <w:szCs w:val="22"/>
        </w:rPr>
        <w:t xml:space="preserve">Explainable alerts, each with the features behind it (SHAP).</w:t>
      </w:r>
    </w:p>
    <w:p>
      <w:pPr>
        <w:pStyle w:val="ListParagraph"/>
        <w:numPr>
          <w:ilvl w:val="0"/>
          <w:numId w:val="2"/>
        </w:numPr>
        <w:spacing w:after="100"/>
      </w:pPr>
      <w:r>
        <w:rPr>
          <w:sz w:val="22"/>
          <w:szCs w:val="22"/>
        </w:rPr>
        <w:t xml:space="preserve">A self-monitoring model that detects drift and retrains itself.</w:t>
      </w:r>
    </w:p>
    <w:p>
      <w:pPr>
        <w:pStyle w:val="ListParagraph"/>
        <w:numPr>
          <w:ilvl w:val="0"/>
          <w:numId w:val="2"/>
        </w:numPr>
        <w:spacing w:after="100"/>
      </w:pPr>
      <w:r>
        <w:rPr>
          <w:sz w:val="22"/>
          <w:szCs w:val="22"/>
        </w:rPr>
        <w:t xml:space="preserve">A live dashboard showing the transaction feed, alerts, fraud-ring graph and system speed.</w:t>
      </w:r>
    </w:p>
    <w:p>
      <w:pPr>
        <w:spacing w:after="160"/>
      </w:pPr>
      <w:r>
        <w:rPr>
          <w:b/>
          <w:bCs/>
          <w:sz w:val="22"/>
          <w:szCs w:val="22"/>
        </w:rPr>
        <w:t xml:space="preserve">Limitations and Future Work: </w:t>
      </w:r>
      <w:r>
        <w:rPr>
          <w:sz w:val="22"/>
          <w:szCs w:val="22"/>
        </w:rPr>
        <w:t xml:space="preserve">The stream is simulated on synthetic data. Future work includes Kafka deployment, real bank data, graph neural networks and federated learning.</w:t>
      </w:r>
    </w:p>
    <w:p>
      <w:pPr>
        <w:spacing w:after="160" w:before="320"/>
      </w:pPr>
      <w:r>
        <w:rPr>
          <w:b/>
          <w:bCs/>
          <w:color w:val="000000"/>
          <w:sz w:val="28"/>
          <w:szCs w:val="28"/>
        </w:rPr>
        <w:t xml:space="preserve">7. References</w:t>
      </w:r>
    </w:p>
    <w:p>
      <w:pPr>
        <w:pStyle w:val="ListParagraph"/>
        <w:numPr>
          <w:ilvl w:val="0"/>
          <w:numId w:val="2"/>
        </w:numPr>
        <w:spacing w:after="100"/>
      </w:pPr>
      <w:r>
        <w:rPr>
          <w:sz w:val="22"/>
          <w:szCs w:val="22"/>
        </w:rPr>
        <w:t xml:space="preserve">PaySim Dataset (Kaggle) - https://www.kaggle.com/datasets/ealaxi/paysim1</w:t>
      </w:r>
    </w:p>
    <w:p>
      <w:pPr>
        <w:pStyle w:val="ListParagraph"/>
        <w:numPr>
          <w:ilvl w:val="0"/>
          <w:numId w:val="2"/>
        </w:numPr>
        <w:spacing w:after="100"/>
      </w:pPr>
      <w:r>
        <w:rPr>
          <w:sz w:val="22"/>
          <w:szCs w:val="22"/>
        </w:rPr>
        <w:t xml:space="preserve">Lopez-Rojas, E., Elmir, A., Axelsson, S.: PaySim: A financial mobile money simulator for fraud detection (EMSS 2016)</w:t>
      </w:r>
    </w:p>
    <w:p>
      <w:pPr>
        <w:pStyle w:val="ListParagraph"/>
        <w:numPr>
          <w:ilvl w:val="0"/>
          <w:numId w:val="2"/>
        </w:numPr>
        <w:spacing w:after="100"/>
      </w:pPr>
      <w:r>
        <w:rPr>
          <w:sz w:val="22"/>
          <w:szCs w:val="22"/>
        </w:rPr>
        <w:t xml:space="preserve">Chen, T., Guestrin, C.: XGBoost: A Scalable Tree Boosting System (KDD 2016) - https://arxiv.org/abs/1603.02754</w:t>
      </w:r>
    </w:p>
    <w:p>
      <w:pPr>
        <w:pStyle w:val="ListParagraph"/>
        <w:numPr>
          <w:ilvl w:val="0"/>
          <w:numId w:val="2"/>
        </w:numPr>
        <w:spacing w:after="100"/>
      </w:pPr>
      <w:r>
        <w:rPr>
          <w:sz w:val="22"/>
          <w:szCs w:val="22"/>
        </w:rPr>
        <w:t xml:space="preserve">Liu, F. T., Ting, K. M., Zhou, Z.-H.: Isolation Forest (IEEE ICDM 2008)</w:t>
      </w:r>
    </w:p>
    <w:p>
      <w:pPr>
        <w:pStyle w:val="ListParagraph"/>
        <w:numPr>
          <w:ilvl w:val="0"/>
          <w:numId w:val="2"/>
        </w:numPr>
        <w:spacing w:after="100"/>
      </w:pPr>
      <w:r>
        <w:rPr>
          <w:sz w:val="22"/>
          <w:szCs w:val="22"/>
        </w:rPr>
        <w:t xml:space="preserve">Lundberg, S., Lee, S.-I.: A Unified Approach to Interpreting Model Predictions (NeurIPS 2017) - https://arxiv.org/abs/1705.07874</w:t>
      </w:r>
    </w:p>
    <w:p>
      <w:pPr>
        <w:pStyle w:val="ListParagraph"/>
        <w:numPr>
          <w:ilvl w:val="0"/>
          <w:numId w:val="2"/>
        </w:numPr>
        <w:spacing w:after="100"/>
      </w:pPr>
      <w:r>
        <w:rPr>
          <w:sz w:val="22"/>
          <w:szCs w:val="22"/>
        </w:rPr>
        <w:t xml:space="preserve">Bifet, A., Gavalda, R.: Learning from Time-Changing Data with Adaptive Windowing (SIAM SDM 2007)</w:t>
      </w:r>
    </w:p>
    <w:p>
      <w:pPr>
        <w:pStyle w:val="ListParagraph"/>
        <w:numPr>
          <w:ilvl w:val="0"/>
          <w:numId w:val="2"/>
        </w:numPr>
        <w:spacing w:after="100"/>
      </w:pPr>
      <w:r>
        <w:rPr>
          <w:sz w:val="22"/>
          <w:szCs w:val="22"/>
        </w:rPr>
        <w:t xml:space="preserve">Scikit-learn Documentation - https://scikit-learn.org/</w:t>
      </w:r>
    </w:p>
    <w:p>
      <w:pPr>
        <w:pStyle w:val="ListParagraph"/>
        <w:numPr>
          <w:ilvl w:val="0"/>
          <w:numId w:val="2"/>
        </w:numPr>
        <w:spacing w:after="100"/>
      </w:pPr>
      <w:r>
        <w:rPr>
          <w:sz w:val="22"/>
          <w:szCs w:val="22"/>
        </w:rPr>
        <w:t xml:space="preserve">NetworkX Documentation - https://networkx.org/</w:t>
      </w:r>
    </w:p>
    <w:p>
      <w:pPr>
        <w:pStyle w:val="ListParagraph"/>
        <w:numPr>
          <w:ilvl w:val="0"/>
          <w:numId w:val="2"/>
        </w:numPr>
        <w:spacing w:after="100"/>
      </w:pPr>
      <w:r>
        <w:rPr>
          <w:sz w:val="22"/>
          <w:szCs w:val="22"/>
        </w:rPr>
        <w:t xml:space="preserve">River Documentation - https://riverml.xyz/</w:t>
      </w:r>
    </w:p>
    <w:p>
      <w:pPr>
        <w:pStyle w:val="ListParagraph"/>
        <w:numPr>
          <w:ilvl w:val="0"/>
          <w:numId w:val="2"/>
        </w:numPr>
        <w:spacing w:after="100"/>
      </w:pPr>
      <w:r>
        <w:rPr>
          <w:sz w:val="22"/>
          <w:szCs w:val="22"/>
        </w:rPr>
        <w:t xml:space="preserve">Streamlit Documentation - https://docs.streamlit.io/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2026-09-27T09:41:18.456Z</dcterms:created>
  <dcterms:modified xsi:type="dcterms:W3CDTF">2026-09-27T09:41:18.467Z</dcterms:modified>
</cp:coreProperties>
</file>

<file path=docProps/custom.xml><?xml version="1.0" encoding="utf-8"?>
<Properties xmlns="http://schemas.openxmlformats.org/officeDocument/2006/custom-properties" xmlns:vt="http://schemas.openxmlformats.org/officeDocument/2006/docPropsVTypes"/>
</file>