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40" w:after="240" w:line="360" w:lineRule="auto"/>
        <w:jc w:val="center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/>
          <w:b/>
          <w:bCs/>
          <w:sz w:val="48"/>
          <w:szCs w:val="48"/>
        </w:rPr>
        <w:br w:type="textWrapping"/>
      </w:r>
      <w:r>
        <w:rPr>
          <w:rFonts w:asciiTheme="majorBidi" w:hAnsiTheme="majorBidi"/>
          <w:b/>
          <w:bCs/>
          <w:sz w:val="48"/>
          <w:szCs w:val="48"/>
        </w:rPr>
        <w:br w:type="textWrapping"/>
      </w:r>
      <w:r>
        <w:rPr>
          <w:rFonts w:asciiTheme="majorBidi" w:hAnsiTheme="majorBidi"/>
          <w:b/>
          <w:bCs/>
          <w:sz w:val="48"/>
          <w:szCs w:val="48"/>
        </w:rPr>
        <w:br w:type="textWrapping"/>
      </w:r>
      <w:r>
        <w:rPr>
          <w:rFonts w:asciiTheme="majorBidi" w:hAnsiTheme="majorBidi"/>
          <w:b/>
          <w:bCs/>
          <w:sz w:val="48"/>
          <w:szCs w:val="48"/>
        </w:rPr>
        <w:t>Title of Project:</w:t>
      </w:r>
    </w:p>
    <w:p>
      <w:pPr>
        <w:pStyle w:val="5"/>
        <w:spacing w:before="240" w:after="240" w:line="360" w:lineRule="auto"/>
        <w:jc w:val="center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/>
          <w:b/>
          <w:bCs/>
          <w:sz w:val="48"/>
          <w:szCs w:val="48"/>
        </w:rPr>
        <w:t>EcoBricks: The Sustainable Furniture Revolution</w:t>
      </w:r>
    </w:p>
    <w:p>
      <w:pPr>
        <w:pStyle w:val="5"/>
        <w:spacing w:before="240" w:after="240" w:line="360" w:lineRule="auto"/>
        <w:jc w:val="center"/>
        <w:rPr>
          <w:rFonts w:asciiTheme="majorBidi" w:hAnsiTheme="majorBidi"/>
          <w:b/>
          <w:bCs/>
          <w:sz w:val="48"/>
          <w:szCs w:val="48"/>
        </w:rPr>
      </w:pPr>
      <w:r>
        <w:rPr>
          <w:rFonts w:asciiTheme="majorBidi" w:hAnsiTheme="majorBidi"/>
          <w:b/>
          <w:bCs/>
          <w:sz w:val="48"/>
          <w:szCs w:val="48"/>
        </w:rPr>
        <w:t>Name: Akshitha Danamaina</w:t>
      </w:r>
    </w:p>
    <w:p>
      <w:pPr>
        <w:pStyle w:val="5"/>
        <w:spacing w:before="240" w:after="240" w:line="360" w:lineRule="auto"/>
        <w:jc w:val="center"/>
        <w:rPr>
          <w:rFonts w:hint="default" w:asciiTheme="majorBidi" w:hAnsiTheme="majorBidi"/>
          <w:b/>
          <w:bCs/>
          <w:sz w:val="48"/>
          <w:szCs w:val="48"/>
        </w:rPr>
      </w:pPr>
      <w:r>
        <w:rPr>
          <w:rFonts w:asciiTheme="majorBidi" w:hAnsiTheme="majorBidi"/>
          <w:b/>
          <w:bCs/>
          <w:sz w:val="48"/>
          <w:szCs w:val="48"/>
        </w:rPr>
        <w:t xml:space="preserve">GitHub URL: </w:t>
      </w:r>
      <w:r>
        <w:rPr>
          <w:rFonts w:hint="default" w:asciiTheme="majorBidi" w:hAnsiTheme="majorBidi"/>
          <w:b/>
          <w:bCs/>
          <w:sz w:val="48"/>
          <w:szCs w:val="48"/>
        </w:rPr>
        <w:fldChar w:fldCharType="begin"/>
      </w:r>
      <w:r>
        <w:rPr>
          <w:rFonts w:hint="default" w:asciiTheme="majorBidi" w:hAnsiTheme="majorBidi"/>
          <w:b/>
          <w:bCs/>
          <w:sz w:val="48"/>
          <w:szCs w:val="48"/>
        </w:rPr>
        <w:instrText xml:space="preserve"> HYPERLINK "https://github.com/akshithadanamaina/Database-systems-3.git" </w:instrText>
      </w:r>
      <w:r>
        <w:rPr>
          <w:rFonts w:hint="default" w:asciiTheme="majorBidi" w:hAnsiTheme="majorBidi"/>
          <w:b/>
          <w:bCs/>
          <w:sz w:val="48"/>
          <w:szCs w:val="48"/>
        </w:rPr>
        <w:fldChar w:fldCharType="separate"/>
      </w:r>
      <w:r>
        <w:rPr>
          <w:rStyle w:val="4"/>
          <w:rFonts w:hint="default" w:asciiTheme="majorBidi" w:hAnsiTheme="majorBidi"/>
          <w:b/>
          <w:bCs/>
          <w:sz w:val="48"/>
          <w:szCs w:val="48"/>
        </w:rPr>
        <w:t>https://github.com/akshithadanamaina/Database-systems-3.git</w:t>
      </w:r>
      <w:r>
        <w:rPr>
          <w:rFonts w:hint="default" w:asciiTheme="majorBidi" w:hAnsiTheme="majorBidi"/>
          <w:b/>
          <w:bCs/>
          <w:sz w:val="48"/>
          <w:szCs w:val="48"/>
        </w:rPr>
        <w:fldChar w:fldCharType="end"/>
      </w:r>
    </w:p>
    <w:p>
      <w:pPr>
        <w:pStyle w:val="5"/>
        <w:spacing w:before="240" w:after="240" w:line="360" w:lineRule="auto"/>
        <w:jc w:val="center"/>
        <w:rPr>
          <w:rFonts w:asciiTheme="majorBidi" w:hAnsiTheme="majorBidi"/>
          <w:b/>
          <w:bCs/>
          <w:sz w:val="48"/>
          <w:szCs w:val="48"/>
        </w:rPr>
      </w:pPr>
      <w:bookmarkStart w:id="0" w:name="_GoBack"/>
      <w:bookmarkEnd w:id="0"/>
      <w:r>
        <w:rPr>
          <w:rFonts w:asciiTheme="majorBidi" w:hAnsiTheme="majorBidi"/>
          <w:b/>
          <w:bCs/>
          <w:sz w:val="48"/>
          <w:szCs w:val="48"/>
        </w:rPr>
        <w:t>SQL environment: Windows</w:t>
      </w:r>
    </w:p>
    <w:p>
      <w:pPr>
        <w:rPr>
          <w:rFonts w:asciiTheme="majorBidi" w:hAnsiTheme="majorBidi" w:eastAsiaTheme="majorEastAsia" w:cstheme="majorBidi"/>
          <w:b/>
          <w:bCs/>
          <w:spacing w:val="-10"/>
          <w:kern w:val="28"/>
          <w:sz w:val="48"/>
          <w:szCs w:val="48"/>
        </w:rPr>
      </w:pPr>
      <w:r>
        <w:rPr>
          <w:rFonts w:asciiTheme="majorBidi" w:hAnsiTheme="majorBidi"/>
          <w:b/>
          <w:bCs/>
          <w:sz w:val="48"/>
          <w:szCs w:val="48"/>
        </w:rPr>
        <w:br w:type="page"/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UML ER Diagram (Physical Model):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drawing>
          <wp:inline distT="0" distB="0" distL="0" distR="0">
            <wp:extent cx="5943600" cy="1959610"/>
            <wp:effectExtent l="0" t="0" r="0" b="2540"/>
            <wp:docPr id="984439786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39786" name="Picture 1" descr="A white screen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Crow Foot ER Diagram (Logical Model):</w:t>
      </w:r>
    </w:p>
    <w:p>
      <w:pPr>
        <w:rPr>
          <w:rFonts w:asciiTheme="majorBidi" w:hAnsiTheme="majorBidi" w:cstheme="majorBidi"/>
          <w:sz w:val="24"/>
          <w:szCs w:val="24"/>
        </w:rPr>
      </w:pPr>
      <w:r>
        <w:drawing>
          <wp:inline distT="0" distB="0" distL="0" distR="0">
            <wp:extent cx="5943600" cy="1955165"/>
            <wp:effectExtent l="0" t="0" r="0" b="6985"/>
            <wp:docPr id="5395119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1192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Entities Relationships Description: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the EcoBricks furniture company, considering the entities, here are the descriptions for the relationships in the ERD:</w:t>
      </w:r>
    </w:p>
    <w:p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Customer-Order Relationship: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Order is linked to 1 and only 1 Customer, but a Customer can have 0 or many Orders. This reflects that while every order must be associated with a specific customer, a customer may not necessarily have placed any orders or could have placed multiple orders.</w:t>
      </w:r>
    </w:p>
    <w:p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Product-ProductionBatch Relationship: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ProductionBatch is associated with 1 and only 1 Product, while a Product can be linked to 0 or many ProductionBatches. This indicates that each batch of production is for a specific product, but a product may not have any production batches yet or could have several batches.</w:t>
      </w:r>
    </w:p>
    <w:p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Product-Order Relationship (through an associative entity like OrderDetails):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Order can contain 1 or many Products, and each Product can be part of 1 or many Orders. This many-to-many relationship is typically managed through an associative entity like OrderDetails, which records each instance of a product being part of an order.</w:t>
      </w:r>
    </w:p>
    <w:p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Supplier-MaterialSupply Relationship: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MaterialSupply record is associated with 1 and only 1 Supplier, but a Supplier can be linked to 0 or many MaterialSupply records. This reflects that each material supply instance must come from a specific supplier, but a supplier might not have supplied any materials yet or could have supplied multiple times.</w:t>
      </w:r>
    </w:p>
    <w:p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Product-MaterialSupply Relationship: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Each MaterialSupply record is associated with 1 and only 1 Product, but a Product can be linked to 0 or many MaterialSupply records. This indicates that each material supply instance is for a specific product, but a product may not have any material supplied for it yet or could have materials supplied from various instances.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9270A3"/>
    <w:multiLevelType w:val="multilevel"/>
    <w:tmpl w:val="229270A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A0"/>
    <w:rsid w:val="001033BA"/>
    <w:rsid w:val="001760A0"/>
    <w:rsid w:val="00C10A01"/>
    <w:rsid w:val="7717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Title"/>
    <w:basedOn w:val="1"/>
    <w:next w:val="1"/>
    <w:link w:val="6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">
    <w:name w:val="Title Char"/>
    <w:basedOn w:val="2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306</Words>
  <Characters>1750</Characters>
  <Lines>14</Lines>
  <Paragraphs>4</Paragraphs>
  <TotalTime>9</TotalTime>
  <ScaleCrop>false</ScaleCrop>
  <LinksUpToDate>false</LinksUpToDate>
  <CharactersWithSpaces>2052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2023-11-12T17:34:00Z</dcterms:created>
  <dc:creator>chinnu</dc:creator>
  <cp:lastModifiedBy>Akshitha yadav</cp:lastModifiedBy>
  <dcterms:modified xsi:type="dcterms:W3CDTF">2023-11-13T14:27:21Z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E0A42D3A7F4D4A72A42DB62265859437_12</vt:lpwstr>
  </property>
</Properties>
</file>