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19" w:rsidRDefault="00684BF1" w:rsidP="00991746">
      <w:pPr>
        <w:pStyle w:val="ListParagraph"/>
        <w:tabs>
          <w:tab w:val="num" w:pos="-284"/>
        </w:tabs>
        <w:ind w:left="-709" w:right="-858"/>
        <w:jc w:val="both"/>
        <w:rPr>
          <w:sz w:val="24"/>
        </w:rPr>
      </w:pPr>
      <w:r>
        <w:rPr>
          <w:noProof/>
          <w:sz w:val="24"/>
        </w:rPr>
        <w:drawing>
          <wp:anchor distT="0" distB="0" distL="114300" distR="114300" simplePos="0" relativeHeight="251679744" behindDoc="0" locked="0" layoutInCell="1" allowOverlap="1">
            <wp:simplePos x="0" y="0"/>
            <wp:positionH relativeFrom="column">
              <wp:posOffset>4006850</wp:posOffset>
            </wp:positionH>
            <wp:positionV relativeFrom="paragraph">
              <wp:posOffset>135255</wp:posOffset>
            </wp:positionV>
            <wp:extent cx="2097405" cy="24212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97405" cy="2421255"/>
                    </a:xfrm>
                    <a:prstGeom prst="rect">
                      <a:avLst/>
                    </a:prstGeom>
                    <a:noFill/>
                    <a:ln w="9525">
                      <a:noFill/>
                      <a:miter lim="800000"/>
                      <a:headEnd/>
                      <a:tailEnd/>
                    </a:ln>
                  </pic:spPr>
                </pic:pic>
              </a:graphicData>
            </a:graphic>
          </wp:anchor>
        </w:drawing>
      </w:r>
    </w:p>
    <w:p w:rsidR="00793830" w:rsidRDefault="00FC1396" w:rsidP="00793830">
      <w:pPr>
        <w:numPr>
          <w:ilvl w:val="0"/>
          <w:numId w:val="5"/>
        </w:numPr>
        <w:ind w:right="2880"/>
        <w:jc w:val="both"/>
        <w:rPr>
          <w:sz w:val="24"/>
        </w:rPr>
      </w:pPr>
      <w:r>
        <w:rPr>
          <w:sz w:val="24"/>
        </w:rPr>
        <w:t>A system consists of a chamber and a 1 kg weight which can be at any elevation. The heat capacity of the system as a whole is 10</w:t>
      </w:r>
      <w:r w:rsidR="007005B8">
        <w:rPr>
          <w:sz w:val="24"/>
          <w:vertAlign w:val="superscript"/>
        </w:rPr>
        <w:t>4</w:t>
      </w:r>
      <w:r>
        <w:rPr>
          <w:sz w:val="24"/>
        </w:rPr>
        <w:t xml:space="preserve"> J/K. The surrounding consists of several thermal reservoirs, several weights, with weightless pulleys and strings which operate with negligible friction. </w:t>
      </w:r>
      <w:r w:rsidR="00684BF1">
        <w:rPr>
          <w:sz w:val="24"/>
        </w:rPr>
        <w:t xml:space="preserve">The </w:t>
      </w:r>
      <w:r w:rsidR="00684BF1" w:rsidRPr="00CF6455">
        <w:rPr>
          <w:b/>
          <w:sz w:val="24"/>
        </w:rPr>
        <w:t>initial state</w:t>
      </w:r>
      <w:r w:rsidR="00684BF1">
        <w:rPr>
          <w:sz w:val="24"/>
        </w:rPr>
        <w:t xml:space="preserve"> is the weight kept at the top</w:t>
      </w:r>
      <w:r w:rsidR="00B94EF0">
        <w:rPr>
          <w:sz w:val="24"/>
        </w:rPr>
        <w:t>,</w:t>
      </w:r>
      <w:r w:rsidR="00684BF1">
        <w:rPr>
          <w:sz w:val="24"/>
        </w:rPr>
        <w:t xml:space="preserve"> and the system is at 300K. The </w:t>
      </w:r>
      <w:r w:rsidR="00684BF1" w:rsidRPr="00CF6455">
        <w:rPr>
          <w:b/>
          <w:sz w:val="24"/>
        </w:rPr>
        <w:t xml:space="preserve">final </w:t>
      </w:r>
      <w:r w:rsidR="00B94EF0" w:rsidRPr="00CF6455">
        <w:rPr>
          <w:b/>
          <w:sz w:val="24"/>
        </w:rPr>
        <w:t>state</w:t>
      </w:r>
      <w:r w:rsidR="00B94EF0">
        <w:rPr>
          <w:sz w:val="24"/>
        </w:rPr>
        <w:t xml:space="preserve"> is when </w:t>
      </w:r>
      <w:r w:rsidR="00684BF1">
        <w:rPr>
          <w:sz w:val="24"/>
        </w:rPr>
        <w:t xml:space="preserve">system is the weight </w:t>
      </w:r>
      <w:r w:rsidR="00B94EF0">
        <w:rPr>
          <w:sz w:val="24"/>
        </w:rPr>
        <w:t>come</w:t>
      </w:r>
      <w:r w:rsidR="00684BF1">
        <w:rPr>
          <w:sz w:val="24"/>
        </w:rPr>
        <w:t xml:space="preserve"> down through a height of 1 m, and the internal energy of the system increased by the amount equal to loss in potential energy (temperature would have risen marginally</w:t>
      </w:r>
      <w:r w:rsidR="007005B8">
        <w:rPr>
          <w:sz w:val="24"/>
        </w:rPr>
        <w:t xml:space="preserve"> = 9.81/10</w:t>
      </w:r>
      <w:r w:rsidR="007005B8">
        <w:rPr>
          <w:sz w:val="24"/>
          <w:vertAlign w:val="superscript"/>
        </w:rPr>
        <w:t>4</w:t>
      </w:r>
      <w:r w:rsidR="007005B8">
        <w:rPr>
          <w:sz w:val="24"/>
        </w:rPr>
        <w:t xml:space="preserve"> K</w:t>
      </w:r>
      <w:r w:rsidR="00684BF1">
        <w:rPr>
          <w:sz w:val="24"/>
        </w:rPr>
        <w:t xml:space="preserve">). Now </w:t>
      </w:r>
      <w:r w:rsidR="00B94EF0">
        <w:rPr>
          <w:sz w:val="24"/>
        </w:rPr>
        <w:t>study</w:t>
      </w:r>
      <w:r w:rsidR="00684BF1">
        <w:rPr>
          <w:sz w:val="24"/>
        </w:rPr>
        <w:t xml:space="preserve"> the following </w:t>
      </w:r>
      <w:r w:rsidR="00B94EF0">
        <w:rPr>
          <w:sz w:val="24"/>
        </w:rPr>
        <w:t>different processes</w:t>
      </w:r>
      <w:r w:rsidR="00684BF1">
        <w:rPr>
          <w:sz w:val="24"/>
        </w:rPr>
        <w:t>:</w:t>
      </w:r>
    </w:p>
    <w:p w:rsidR="00684BF1" w:rsidRDefault="001008A8" w:rsidP="00684BF1">
      <w:pPr>
        <w:ind w:left="-300" w:right="2880"/>
        <w:jc w:val="both"/>
        <w:rPr>
          <w:sz w:val="24"/>
        </w:rPr>
      </w:pPr>
      <w:r>
        <w:rPr>
          <w:noProof/>
          <w:sz w:val="24"/>
          <w:lang w:eastAsia="zh-TW"/>
        </w:rPr>
        <w:pict>
          <v:shapetype id="_x0000_t202" coordsize="21600,21600" o:spt="202" path="m,l,21600r21600,l21600,xe">
            <v:stroke joinstyle="miter"/>
            <v:path gradientshapeok="t" o:connecttype="rect"/>
          </v:shapetype>
          <v:shape id="_x0000_s1087" type="#_x0000_t202" style="position:absolute;left:0;text-align:left;margin-left:343.35pt;margin-top:9.05pt;width:90pt;height:18.7pt;z-index:251682816;mso-height-percent:200;mso-height-percent:200;mso-width-relative:margin;mso-height-relative:margin" stroked="f">
            <v:textbox style="mso-fit-shape-to-text:t">
              <w:txbxContent>
                <w:p w:rsidR="00B94EF0" w:rsidRDefault="00B94EF0">
                  <w:r>
                    <w:t>Thermal reservoir</w:t>
                  </w:r>
                </w:p>
              </w:txbxContent>
            </v:textbox>
          </v:shape>
        </w:pict>
      </w:r>
    </w:p>
    <w:p w:rsidR="00684BF1" w:rsidRDefault="00684BF1" w:rsidP="000F50A3">
      <w:pPr>
        <w:numPr>
          <w:ilvl w:val="1"/>
          <w:numId w:val="5"/>
        </w:numPr>
        <w:ind w:left="0" w:right="2880"/>
        <w:jc w:val="both"/>
        <w:rPr>
          <w:sz w:val="24"/>
        </w:rPr>
      </w:pPr>
      <w:r>
        <w:rPr>
          <w:sz w:val="24"/>
        </w:rPr>
        <w:t>System goes (</w:t>
      </w:r>
      <w:proofErr w:type="spellStart"/>
      <w:r>
        <w:rPr>
          <w:sz w:val="24"/>
        </w:rPr>
        <w:t>i</w:t>
      </w:r>
      <w:proofErr w:type="spellEnd"/>
      <w:r>
        <w:rPr>
          <w:sz w:val="24"/>
        </w:rPr>
        <w:t>) from state 1 to state 2 reversibly, and then (ii) back to state 1 reversibly (system  is a closed system).</w:t>
      </w:r>
    </w:p>
    <w:p w:rsidR="00684BF1" w:rsidRDefault="00684BF1" w:rsidP="000F50A3">
      <w:pPr>
        <w:numPr>
          <w:ilvl w:val="1"/>
          <w:numId w:val="5"/>
        </w:numPr>
        <w:ind w:left="0" w:right="-720"/>
        <w:jc w:val="both"/>
        <w:rPr>
          <w:sz w:val="24"/>
        </w:rPr>
      </w:pPr>
      <w:r>
        <w:rPr>
          <w:sz w:val="24"/>
        </w:rPr>
        <w:t>System goes (</w:t>
      </w:r>
      <w:proofErr w:type="spellStart"/>
      <w:r>
        <w:rPr>
          <w:sz w:val="24"/>
        </w:rPr>
        <w:t>i</w:t>
      </w:r>
      <w:proofErr w:type="spellEnd"/>
      <w:r>
        <w:rPr>
          <w:sz w:val="24"/>
        </w:rPr>
        <w:t xml:space="preserve">) from state 1 to state 2 irreversibly by free fall through 1m </w:t>
      </w:r>
      <w:r w:rsidR="006F7656">
        <w:rPr>
          <w:sz w:val="24"/>
        </w:rPr>
        <w:t>and then (ii) back to state 1.</w:t>
      </w:r>
    </w:p>
    <w:p w:rsidR="00684BF1" w:rsidRDefault="00684BF1" w:rsidP="000F50A3">
      <w:pPr>
        <w:numPr>
          <w:ilvl w:val="1"/>
          <w:numId w:val="5"/>
        </w:numPr>
        <w:ind w:left="0" w:right="-720"/>
        <w:jc w:val="both"/>
        <w:rPr>
          <w:sz w:val="24"/>
        </w:rPr>
      </w:pPr>
      <w:r>
        <w:rPr>
          <w:sz w:val="24"/>
        </w:rPr>
        <w:t>System goes (</w:t>
      </w:r>
      <w:proofErr w:type="spellStart"/>
      <w:r>
        <w:rPr>
          <w:sz w:val="24"/>
        </w:rPr>
        <w:t>i</w:t>
      </w:r>
      <w:proofErr w:type="spellEnd"/>
      <w:r>
        <w:rPr>
          <w:sz w:val="24"/>
        </w:rPr>
        <w:t xml:space="preserve">) from state 1 to state 2 irreversibly but by connecting the weight to a 0.75kg weight in the surrounding, and then (ii) back to state 1 reversibly </w:t>
      </w:r>
      <w:r w:rsidR="006F7656">
        <w:rPr>
          <w:sz w:val="24"/>
        </w:rPr>
        <w:t xml:space="preserve"> </w:t>
      </w:r>
    </w:p>
    <w:p w:rsidR="00684BF1" w:rsidRDefault="00684BF1" w:rsidP="000F50A3">
      <w:pPr>
        <w:numPr>
          <w:ilvl w:val="1"/>
          <w:numId w:val="5"/>
        </w:numPr>
        <w:ind w:left="0" w:right="-720"/>
        <w:jc w:val="both"/>
        <w:rPr>
          <w:sz w:val="24"/>
        </w:rPr>
      </w:pPr>
      <w:r>
        <w:rPr>
          <w:sz w:val="24"/>
        </w:rPr>
        <w:t>System goes (</w:t>
      </w:r>
      <w:proofErr w:type="spellStart"/>
      <w:r>
        <w:rPr>
          <w:sz w:val="24"/>
        </w:rPr>
        <w:t>i</w:t>
      </w:r>
      <w:proofErr w:type="spellEnd"/>
      <w:r>
        <w:rPr>
          <w:sz w:val="24"/>
        </w:rPr>
        <w:t xml:space="preserve">) from state 1 to state 2 </w:t>
      </w:r>
      <w:proofErr w:type="gramStart"/>
      <w:r>
        <w:rPr>
          <w:sz w:val="24"/>
        </w:rPr>
        <w:t>reversibly, and then (ii) back</w:t>
      </w:r>
      <w:proofErr w:type="gramEnd"/>
      <w:r>
        <w:rPr>
          <w:sz w:val="24"/>
        </w:rPr>
        <w:t xml:space="preserve"> to state 1 irreversibly by the weight connected to 2 kg weight in the surrounding.</w:t>
      </w:r>
    </w:p>
    <w:p w:rsidR="007005B8" w:rsidRDefault="000F50A3" w:rsidP="000F50A3">
      <w:pPr>
        <w:ind w:right="-720"/>
        <w:jc w:val="both"/>
        <w:rPr>
          <w:sz w:val="24"/>
        </w:rPr>
      </w:pPr>
      <w:r>
        <w:rPr>
          <w:sz w:val="24"/>
        </w:rPr>
        <w:t xml:space="preserve">Compare this with </w:t>
      </w:r>
      <w:proofErr w:type="spellStart"/>
      <w:r>
        <w:rPr>
          <w:sz w:val="24"/>
        </w:rPr>
        <w:t>Claussius</w:t>
      </w:r>
      <w:proofErr w:type="spellEnd"/>
      <w:r>
        <w:rPr>
          <w:sz w:val="24"/>
        </w:rPr>
        <w:t xml:space="preserve"> inequality in two forms: </w:t>
      </w:r>
      <m:oMath>
        <m:nary>
          <m:naryPr>
            <m:chr m:val="∮"/>
            <m:limLoc m:val="undOvr"/>
            <m:subHide m:val="on"/>
            <m:supHide m:val="on"/>
            <m:ctrlPr>
              <w:rPr>
                <w:rFonts w:ascii="Cambria Math" w:hAnsi="Cambria Math"/>
                <w:i/>
                <w:sz w:val="24"/>
              </w:rPr>
            </m:ctrlPr>
          </m:naryPr>
          <m:sub/>
          <m:sup/>
          <m:e>
            <m:f>
              <m:fPr>
                <m:ctrlPr>
                  <w:rPr>
                    <w:rFonts w:ascii="Cambria Math" w:hAnsi="Cambria Math"/>
                    <w:sz w:val="24"/>
                  </w:rPr>
                </m:ctrlPr>
              </m:fPr>
              <m:num>
                <m:r>
                  <m:rPr>
                    <m:sty m:val="p"/>
                  </m:rPr>
                  <w:rPr>
                    <w:rFonts w:ascii="Cambria Math" w:hAnsi="Cambria Math"/>
                    <w:sz w:val="24"/>
                  </w:rPr>
                  <m:t>δq</m:t>
                </m:r>
              </m:num>
              <m:den>
                <m:r>
                  <m:rPr>
                    <m:sty m:val="p"/>
                  </m:rPr>
                  <w:rPr>
                    <w:rFonts w:ascii="Cambria Math" w:hAnsi="Cambria Math"/>
                    <w:sz w:val="24"/>
                  </w:rPr>
                  <m:t>T</m:t>
                </m:r>
              </m:den>
            </m:f>
            <m:r>
              <m:rPr>
                <m:sty m:val="p"/>
              </m:rPr>
              <w:rPr>
                <w:rFonts w:ascii="Cambria Math" w:hAnsi="Cambria Math"/>
                <w:sz w:val="24"/>
              </w:rPr>
              <m:t>≤</m:t>
            </m:r>
          </m:e>
        </m:nary>
        <m:r>
          <w:rPr>
            <w:rFonts w:ascii="Cambria Math" w:hAnsi="Cambria Math"/>
            <w:sz w:val="24"/>
          </w:rPr>
          <m:t>0</m:t>
        </m:r>
      </m:oMath>
      <w:r>
        <w:rPr>
          <w:sz w:val="24"/>
        </w:rPr>
        <w:t xml:space="preserve"> and dS </w:t>
      </w:r>
      <m:oMath>
        <m:r>
          <w:rPr>
            <w:rFonts w:ascii="Cambria Math" w:hAnsi="Cambria Math"/>
            <w:sz w:val="24"/>
          </w:rPr>
          <m:t xml:space="preserve"> ≥ </m:t>
        </m:r>
        <m:r>
          <m:rPr>
            <m:sty m:val="p"/>
          </m:rPr>
          <w:rPr>
            <w:rFonts w:ascii="Cambria Math" w:hAnsi="Cambria Math"/>
            <w:sz w:val="24"/>
          </w:rPr>
          <m:t>δq/T</m:t>
        </m:r>
      </m:oMath>
    </w:p>
    <w:p w:rsidR="00684BF1" w:rsidRDefault="00684BF1" w:rsidP="00A170E8">
      <w:pPr>
        <w:ind w:left="420" w:right="-720"/>
        <w:jc w:val="both"/>
        <w:rPr>
          <w:sz w:val="24"/>
        </w:rPr>
      </w:pPr>
    </w:p>
    <w:p w:rsidR="00B94EF0" w:rsidRDefault="00A170E8" w:rsidP="00A170E8">
      <w:pPr>
        <w:ind w:left="420" w:right="-720"/>
        <w:jc w:val="both"/>
        <w:rPr>
          <w:sz w:val="24"/>
        </w:rPr>
      </w:pPr>
      <w:r>
        <w:rPr>
          <w:sz w:val="24"/>
        </w:rPr>
        <w:t>In each case calculate, for both processes (</w:t>
      </w:r>
      <w:proofErr w:type="spellStart"/>
      <w:r>
        <w:rPr>
          <w:sz w:val="24"/>
        </w:rPr>
        <w:t>i</w:t>
      </w:r>
      <w:proofErr w:type="spellEnd"/>
      <w:r>
        <w:rPr>
          <w:sz w:val="24"/>
        </w:rPr>
        <w:t>) and (ii), and for the entire cycle, ∫</w:t>
      </w:r>
      <w:r w:rsidRPr="00A170E8">
        <w:rPr>
          <w:sz w:val="24"/>
        </w:rPr>
        <w:t xml:space="preserve"> </w:t>
      </w:r>
      <w:proofErr w:type="spellStart"/>
      <w:r>
        <w:rPr>
          <w:sz w:val="24"/>
        </w:rPr>
        <w:t>δq</w:t>
      </w:r>
      <w:proofErr w:type="spellEnd"/>
      <w:r>
        <w:rPr>
          <w:sz w:val="24"/>
        </w:rPr>
        <w:t>/T</w:t>
      </w:r>
      <w:proofErr w:type="gramStart"/>
      <w:r w:rsidR="006F7656">
        <w:rPr>
          <w:sz w:val="24"/>
        </w:rPr>
        <w:t xml:space="preserve">, </w:t>
      </w:r>
      <w:r>
        <w:rPr>
          <w:sz w:val="24"/>
        </w:rPr>
        <w:t xml:space="preserve"> </w:t>
      </w:r>
      <w:proofErr w:type="spellStart"/>
      <w:r>
        <w:rPr>
          <w:sz w:val="24"/>
        </w:rPr>
        <w:t>ΔSsys</w:t>
      </w:r>
      <w:proofErr w:type="spellEnd"/>
      <w:proofErr w:type="gramEnd"/>
      <w:r>
        <w:rPr>
          <w:sz w:val="24"/>
        </w:rPr>
        <w:t xml:space="preserve">, and </w:t>
      </w:r>
      <w:proofErr w:type="spellStart"/>
      <w:r>
        <w:rPr>
          <w:sz w:val="24"/>
        </w:rPr>
        <w:t>ΔSs</w:t>
      </w:r>
      <w:r w:rsidR="006F7656">
        <w:rPr>
          <w:sz w:val="24"/>
        </w:rPr>
        <w:t>ur</w:t>
      </w:r>
      <w:proofErr w:type="spellEnd"/>
      <w:r>
        <w:rPr>
          <w:sz w:val="24"/>
        </w:rPr>
        <w:t xml:space="preserve">. </w:t>
      </w:r>
      <w:proofErr w:type="gramStart"/>
      <w:r>
        <w:rPr>
          <w:sz w:val="24"/>
        </w:rPr>
        <w:t>( For</w:t>
      </w:r>
      <w:proofErr w:type="gramEnd"/>
      <w:r>
        <w:rPr>
          <w:sz w:val="24"/>
        </w:rPr>
        <w:t xml:space="preserve"> simplification assume all processes in the surrounding are reversible)</w:t>
      </w:r>
    </w:p>
    <w:p w:rsidR="00175330" w:rsidRDefault="00175330" w:rsidP="00A170E8">
      <w:pPr>
        <w:ind w:left="420" w:right="-720"/>
        <w:jc w:val="both"/>
        <w:rPr>
          <w:sz w:val="24"/>
        </w:rPr>
      </w:pPr>
    </w:p>
    <w:p w:rsidR="000F50A3" w:rsidRDefault="00175330" w:rsidP="00DB1900">
      <w:pPr>
        <w:ind w:left="-300" w:right="-720"/>
        <w:jc w:val="both"/>
        <w:rPr>
          <w:sz w:val="24"/>
        </w:rPr>
      </w:pPr>
      <w:r w:rsidRPr="00CF6455">
        <w:rPr>
          <w:b/>
          <w:sz w:val="24"/>
        </w:rPr>
        <w:t>SOLUTION:</w:t>
      </w:r>
      <w:r w:rsidR="00DB1900">
        <w:rPr>
          <w:sz w:val="24"/>
        </w:rPr>
        <w:t xml:space="preserve"> </w:t>
      </w:r>
      <w:r w:rsidR="00DB1900">
        <w:rPr>
          <w:sz w:val="24"/>
          <w:szCs w:val="24"/>
        </w:rPr>
        <w:t xml:space="preserve">Note that in all cases state 1 and state 2 are the same. </w:t>
      </w:r>
      <w:r w:rsidR="00CF6455">
        <w:rPr>
          <w:sz w:val="24"/>
          <w:szCs w:val="24"/>
        </w:rPr>
        <w:t xml:space="preserve">(Please read the note put in </w:t>
      </w:r>
      <w:proofErr w:type="spellStart"/>
      <w:r w:rsidR="00CF6455">
        <w:rPr>
          <w:sz w:val="24"/>
          <w:szCs w:val="24"/>
        </w:rPr>
        <w:t>moodle</w:t>
      </w:r>
      <w:proofErr w:type="spellEnd"/>
      <w:r w:rsidR="00CF6455">
        <w:rPr>
          <w:sz w:val="24"/>
          <w:szCs w:val="24"/>
        </w:rPr>
        <w:t xml:space="preserve"> before looking at this solution)</w:t>
      </w:r>
    </w:p>
    <w:p w:rsidR="00B57577" w:rsidRDefault="00B57577" w:rsidP="00A170E8">
      <w:pPr>
        <w:ind w:left="420" w:right="-720"/>
        <w:jc w:val="both"/>
        <w:rPr>
          <w:sz w:val="24"/>
        </w:rPr>
      </w:pPr>
    </w:p>
    <w:tbl>
      <w:tblPr>
        <w:tblW w:w="718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0"/>
        <w:gridCol w:w="806"/>
        <w:gridCol w:w="2704"/>
        <w:gridCol w:w="1304"/>
        <w:gridCol w:w="1741"/>
      </w:tblGrid>
      <w:tr w:rsidR="009F17D2" w:rsidTr="007005B8">
        <w:trPr>
          <w:trHeight w:val="440"/>
        </w:trPr>
        <w:tc>
          <w:tcPr>
            <w:tcW w:w="1436" w:type="dxa"/>
            <w:gridSpan w:val="2"/>
          </w:tcPr>
          <w:p w:rsidR="009F17D2" w:rsidRDefault="009F17D2" w:rsidP="009F17D2">
            <w:pPr>
              <w:ind w:left="162" w:right="72"/>
              <w:jc w:val="center"/>
              <w:rPr>
                <w:sz w:val="24"/>
              </w:rPr>
            </w:pPr>
            <w:r>
              <w:rPr>
                <w:sz w:val="24"/>
              </w:rPr>
              <w:t>process</w:t>
            </w:r>
          </w:p>
        </w:tc>
        <w:tc>
          <w:tcPr>
            <w:tcW w:w="2704" w:type="dxa"/>
          </w:tcPr>
          <w:p w:rsidR="009F17D2" w:rsidRDefault="009F17D2" w:rsidP="0038499A">
            <w:pPr>
              <w:ind w:left="162" w:right="260"/>
              <w:jc w:val="center"/>
              <w:rPr>
                <w:sz w:val="24"/>
              </w:rPr>
            </w:pPr>
            <w:r>
              <w:rPr>
                <w:sz w:val="24"/>
              </w:rPr>
              <w:t xml:space="preserve"> </w:t>
            </w:r>
            <w:r w:rsidR="007005B8">
              <w:rPr>
                <w:sz w:val="24"/>
              </w:rPr>
              <w:t xml:space="preserve">~ </w:t>
            </w:r>
            <w:r>
              <w:rPr>
                <w:sz w:val="24"/>
              </w:rPr>
              <w:t>∫</w:t>
            </w:r>
            <w:r w:rsidRPr="00A170E8">
              <w:rPr>
                <w:sz w:val="24"/>
              </w:rPr>
              <w:t xml:space="preserve"> </w:t>
            </w:r>
            <w:proofErr w:type="spellStart"/>
            <w:r>
              <w:rPr>
                <w:sz w:val="24"/>
              </w:rPr>
              <w:t>δq</w:t>
            </w:r>
            <w:proofErr w:type="spellEnd"/>
            <w:r>
              <w:rPr>
                <w:sz w:val="24"/>
              </w:rPr>
              <w:t>/T</w:t>
            </w:r>
          </w:p>
        </w:tc>
        <w:tc>
          <w:tcPr>
            <w:tcW w:w="1304" w:type="dxa"/>
          </w:tcPr>
          <w:p w:rsidR="009F17D2" w:rsidRDefault="007005B8" w:rsidP="0038499A">
            <w:pPr>
              <w:ind w:left="64" w:right="47"/>
              <w:jc w:val="center"/>
              <w:rPr>
                <w:sz w:val="24"/>
              </w:rPr>
            </w:pPr>
            <w:r>
              <w:rPr>
                <w:sz w:val="24"/>
              </w:rPr>
              <w:t xml:space="preserve">~ </w:t>
            </w:r>
            <w:proofErr w:type="spellStart"/>
            <w:r w:rsidR="0038499A">
              <w:rPr>
                <w:sz w:val="24"/>
              </w:rPr>
              <w:t>ΔSsys</w:t>
            </w:r>
            <w:proofErr w:type="spellEnd"/>
          </w:p>
        </w:tc>
        <w:tc>
          <w:tcPr>
            <w:tcW w:w="1741" w:type="dxa"/>
          </w:tcPr>
          <w:p w:rsidR="009F17D2" w:rsidRDefault="007005B8" w:rsidP="0038499A">
            <w:pPr>
              <w:ind w:left="97" w:right="57"/>
              <w:jc w:val="center"/>
              <w:rPr>
                <w:sz w:val="24"/>
              </w:rPr>
            </w:pPr>
            <w:r>
              <w:rPr>
                <w:sz w:val="24"/>
              </w:rPr>
              <w:t xml:space="preserve">~ </w:t>
            </w:r>
            <w:proofErr w:type="spellStart"/>
            <w:r w:rsidR="0038499A">
              <w:rPr>
                <w:sz w:val="24"/>
              </w:rPr>
              <w:t>ΔSsur</w:t>
            </w:r>
            <w:proofErr w:type="spellEnd"/>
          </w:p>
        </w:tc>
      </w:tr>
      <w:tr w:rsidR="007005B8" w:rsidTr="003456B7">
        <w:trPr>
          <w:trHeight w:val="373"/>
        </w:trPr>
        <w:tc>
          <w:tcPr>
            <w:tcW w:w="630" w:type="dxa"/>
            <w:vMerge w:val="restart"/>
          </w:tcPr>
          <w:p w:rsidR="007005B8" w:rsidRDefault="007005B8" w:rsidP="009F17D2">
            <w:pPr>
              <w:ind w:right="-214"/>
              <w:jc w:val="both"/>
              <w:rPr>
                <w:sz w:val="24"/>
              </w:rPr>
            </w:pPr>
            <w:r>
              <w:rPr>
                <w:sz w:val="24"/>
              </w:rPr>
              <w:t>a</w:t>
            </w:r>
          </w:p>
        </w:tc>
        <w:tc>
          <w:tcPr>
            <w:tcW w:w="806" w:type="dxa"/>
          </w:tcPr>
          <w:p w:rsidR="007005B8" w:rsidRDefault="003456B7" w:rsidP="009F17D2">
            <w:pPr>
              <w:ind w:left="60" w:right="-388"/>
              <w:jc w:val="both"/>
              <w:rPr>
                <w:sz w:val="24"/>
              </w:rPr>
            </w:pPr>
            <w:proofErr w:type="spellStart"/>
            <w:r>
              <w:rPr>
                <w:sz w:val="24"/>
              </w:rPr>
              <w:t>i</w:t>
            </w:r>
            <w:proofErr w:type="spellEnd"/>
            <w:r>
              <w:rPr>
                <w:sz w:val="24"/>
              </w:rPr>
              <w:t xml:space="preserve"> r</w:t>
            </w:r>
          </w:p>
        </w:tc>
        <w:tc>
          <w:tcPr>
            <w:tcW w:w="2704" w:type="dxa"/>
          </w:tcPr>
          <w:p w:rsidR="007005B8" w:rsidRDefault="007005B8" w:rsidP="0038499A">
            <w:pPr>
              <w:ind w:left="72" w:right="350"/>
              <w:jc w:val="both"/>
              <w:rPr>
                <w:sz w:val="24"/>
              </w:rPr>
            </w:pPr>
            <w:r>
              <w:rPr>
                <w:sz w:val="24"/>
              </w:rPr>
              <w:t>9.81/300=0.0327</w:t>
            </w:r>
          </w:p>
        </w:tc>
        <w:tc>
          <w:tcPr>
            <w:tcW w:w="1304" w:type="dxa"/>
          </w:tcPr>
          <w:p w:rsidR="007005B8" w:rsidRDefault="007005B8" w:rsidP="00F5493C">
            <w:pPr>
              <w:ind w:left="125" w:right="108"/>
              <w:jc w:val="both"/>
              <w:rPr>
                <w:sz w:val="24"/>
              </w:rPr>
            </w:pPr>
            <w:r>
              <w:rPr>
                <w:sz w:val="24"/>
              </w:rPr>
              <w:t>0.0327</w:t>
            </w:r>
          </w:p>
        </w:tc>
        <w:tc>
          <w:tcPr>
            <w:tcW w:w="1741" w:type="dxa"/>
          </w:tcPr>
          <w:p w:rsidR="007005B8" w:rsidRDefault="007005B8" w:rsidP="00F5493C">
            <w:pPr>
              <w:ind w:left="106" w:right="57"/>
              <w:jc w:val="both"/>
              <w:rPr>
                <w:sz w:val="24"/>
              </w:rPr>
            </w:pPr>
            <w:r>
              <w:rPr>
                <w:sz w:val="24"/>
              </w:rPr>
              <w:t>-0.0327</w:t>
            </w:r>
          </w:p>
        </w:tc>
      </w:tr>
      <w:tr w:rsidR="007005B8" w:rsidTr="003456B7">
        <w:trPr>
          <w:trHeight w:val="494"/>
        </w:trPr>
        <w:tc>
          <w:tcPr>
            <w:tcW w:w="630" w:type="dxa"/>
            <w:vMerge/>
          </w:tcPr>
          <w:p w:rsidR="007005B8" w:rsidRDefault="007005B8" w:rsidP="009F17D2">
            <w:pPr>
              <w:ind w:right="-214"/>
              <w:jc w:val="both"/>
              <w:rPr>
                <w:sz w:val="24"/>
              </w:rPr>
            </w:pPr>
          </w:p>
        </w:tc>
        <w:tc>
          <w:tcPr>
            <w:tcW w:w="806" w:type="dxa"/>
          </w:tcPr>
          <w:p w:rsidR="007005B8" w:rsidRDefault="003456B7" w:rsidP="009F17D2">
            <w:pPr>
              <w:ind w:left="60" w:right="-388"/>
              <w:jc w:val="both"/>
              <w:rPr>
                <w:sz w:val="24"/>
              </w:rPr>
            </w:pPr>
            <w:r>
              <w:rPr>
                <w:sz w:val="24"/>
              </w:rPr>
              <w:t>i</w:t>
            </w:r>
            <w:r w:rsidR="007005B8">
              <w:rPr>
                <w:sz w:val="24"/>
              </w:rPr>
              <w:t>i</w:t>
            </w:r>
            <w:r>
              <w:rPr>
                <w:sz w:val="24"/>
              </w:rPr>
              <w:t xml:space="preserve"> r</w:t>
            </w:r>
          </w:p>
        </w:tc>
        <w:tc>
          <w:tcPr>
            <w:tcW w:w="2704" w:type="dxa"/>
          </w:tcPr>
          <w:p w:rsidR="007005B8" w:rsidRDefault="007005B8" w:rsidP="0038499A">
            <w:pPr>
              <w:ind w:left="72" w:right="350"/>
              <w:jc w:val="both"/>
              <w:rPr>
                <w:sz w:val="24"/>
              </w:rPr>
            </w:pPr>
            <w:r>
              <w:rPr>
                <w:sz w:val="24"/>
              </w:rPr>
              <w:t>-0.0327</w:t>
            </w:r>
          </w:p>
        </w:tc>
        <w:tc>
          <w:tcPr>
            <w:tcW w:w="1304" w:type="dxa"/>
          </w:tcPr>
          <w:p w:rsidR="007005B8" w:rsidRDefault="007005B8" w:rsidP="00F5493C">
            <w:pPr>
              <w:ind w:left="125" w:right="108"/>
              <w:jc w:val="both"/>
              <w:rPr>
                <w:sz w:val="24"/>
              </w:rPr>
            </w:pPr>
            <w:r>
              <w:rPr>
                <w:sz w:val="24"/>
              </w:rPr>
              <w:t>-0.0327</w:t>
            </w:r>
          </w:p>
        </w:tc>
        <w:tc>
          <w:tcPr>
            <w:tcW w:w="1741" w:type="dxa"/>
          </w:tcPr>
          <w:p w:rsidR="007005B8" w:rsidRDefault="007005B8" w:rsidP="00F5493C">
            <w:pPr>
              <w:ind w:left="106" w:right="57"/>
              <w:jc w:val="both"/>
              <w:rPr>
                <w:sz w:val="24"/>
              </w:rPr>
            </w:pPr>
            <w:r>
              <w:rPr>
                <w:sz w:val="24"/>
              </w:rPr>
              <w:t>0.0327</w:t>
            </w:r>
          </w:p>
        </w:tc>
      </w:tr>
      <w:tr w:rsidR="009F17D2" w:rsidTr="003456B7">
        <w:trPr>
          <w:trHeight w:val="427"/>
        </w:trPr>
        <w:tc>
          <w:tcPr>
            <w:tcW w:w="630" w:type="dxa"/>
            <w:vMerge/>
          </w:tcPr>
          <w:p w:rsidR="009F17D2" w:rsidRDefault="009F17D2" w:rsidP="009F17D2">
            <w:pPr>
              <w:ind w:right="-214"/>
              <w:jc w:val="both"/>
              <w:rPr>
                <w:sz w:val="24"/>
              </w:rPr>
            </w:pPr>
          </w:p>
        </w:tc>
        <w:tc>
          <w:tcPr>
            <w:tcW w:w="806" w:type="dxa"/>
          </w:tcPr>
          <w:p w:rsidR="009F17D2" w:rsidRDefault="003456B7" w:rsidP="003456B7">
            <w:pPr>
              <w:ind w:left="60" w:right="-388"/>
              <w:rPr>
                <w:sz w:val="24"/>
              </w:rPr>
            </w:pPr>
            <w:r>
              <w:rPr>
                <w:sz w:val="24"/>
              </w:rPr>
              <w:t>cycle</w:t>
            </w:r>
          </w:p>
        </w:tc>
        <w:tc>
          <w:tcPr>
            <w:tcW w:w="2704" w:type="dxa"/>
          </w:tcPr>
          <w:p w:rsidR="009F17D2" w:rsidRDefault="0038499A" w:rsidP="0038499A">
            <w:pPr>
              <w:ind w:left="72" w:right="350"/>
              <w:jc w:val="both"/>
              <w:rPr>
                <w:sz w:val="24"/>
              </w:rPr>
            </w:pPr>
            <w:r>
              <w:rPr>
                <w:sz w:val="24"/>
              </w:rPr>
              <w:t>0</w:t>
            </w:r>
          </w:p>
        </w:tc>
        <w:tc>
          <w:tcPr>
            <w:tcW w:w="1304" w:type="dxa"/>
          </w:tcPr>
          <w:p w:rsidR="009F17D2" w:rsidRDefault="0038499A" w:rsidP="0038499A">
            <w:pPr>
              <w:ind w:left="125" w:right="108"/>
              <w:jc w:val="both"/>
              <w:rPr>
                <w:sz w:val="24"/>
              </w:rPr>
            </w:pPr>
            <w:r>
              <w:rPr>
                <w:sz w:val="24"/>
              </w:rPr>
              <w:t>0</w:t>
            </w:r>
          </w:p>
        </w:tc>
        <w:tc>
          <w:tcPr>
            <w:tcW w:w="1741" w:type="dxa"/>
          </w:tcPr>
          <w:p w:rsidR="009F17D2" w:rsidRDefault="0038499A" w:rsidP="0038499A">
            <w:pPr>
              <w:ind w:left="106" w:right="57"/>
              <w:jc w:val="both"/>
              <w:rPr>
                <w:sz w:val="24"/>
              </w:rPr>
            </w:pPr>
            <w:r>
              <w:rPr>
                <w:sz w:val="24"/>
              </w:rPr>
              <w:t>0</w:t>
            </w:r>
          </w:p>
        </w:tc>
      </w:tr>
      <w:tr w:rsidR="00F16117" w:rsidTr="00DB1900">
        <w:trPr>
          <w:trHeight w:val="63"/>
        </w:trPr>
        <w:tc>
          <w:tcPr>
            <w:tcW w:w="7185" w:type="dxa"/>
            <w:gridSpan w:val="5"/>
          </w:tcPr>
          <w:p w:rsidR="00F16117" w:rsidRPr="00D56EE1" w:rsidRDefault="00F16117" w:rsidP="00D56EE1">
            <w:pPr>
              <w:pStyle w:val="ListParagraph"/>
              <w:numPr>
                <w:ilvl w:val="0"/>
                <w:numId w:val="10"/>
              </w:numPr>
              <w:ind w:right="57"/>
              <w:jc w:val="both"/>
              <w:rPr>
                <w:sz w:val="24"/>
              </w:rPr>
            </w:pPr>
            <w:r w:rsidRPr="00D56EE1">
              <w:rPr>
                <w:sz w:val="24"/>
              </w:rPr>
              <w:t>When the weight is just lowered reversibly (and adiabatically), it raised a weight outside. The system’s internal energy remains constant since no mechanical energy is converted to internal energy</w:t>
            </w:r>
            <w:r w:rsidR="00CF6455">
              <w:rPr>
                <w:sz w:val="24"/>
              </w:rPr>
              <w:t xml:space="preserve"> in the system</w:t>
            </w:r>
            <w:r w:rsidRPr="00D56EE1">
              <w:rPr>
                <w:sz w:val="24"/>
              </w:rPr>
              <w:t>. Total energy decreases. How</w:t>
            </w:r>
            <w:r w:rsidR="00CF6455">
              <w:rPr>
                <w:sz w:val="24"/>
              </w:rPr>
              <w:t>e</w:t>
            </w:r>
            <w:r w:rsidRPr="00D56EE1">
              <w:rPr>
                <w:sz w:val="24"/>
              </w:rPr>
              <w:t>ver this is not the final state 2 that we are seeking. We need to raise the internal energy by 9.81 J</w:t>
            </w:r>
            <w:r w:rsidR="00CF6455">
              <w:rPr>
                <w:sz w:val="24"/>
              </w:rPr>
              <w:t xml:space="preserve"> (temperature by 0.000981 K)</w:t>
            </w:r>
            <w:r w:rsidRPr="00D56EE1">
              <w:rPr>
                <w:sz w:val="24"/>
              </w:rPr>
              <w:t xml:space="preserve">, which can only be done reversibly by heat transfer from the surrounding. </w:t>
            </w:r>
          </w:p>
          <w:p w:rsidR="00F16117" w:rsidRDefault="00F16117" w:rsidP="00F16117">
            <w:pPr>
              <w:ind w:left="106" w:right="57"/>
              <w:jc w:val="both"/>
              <w:rPr>
                <w:sz w:val="24"/>
              </w:rPr>
            </w:pPr>
          </w:p>
          <w:p w:rsidR="00D56EE1" w:rsidRDefault="00F16117" w:rsidP="00F16117">
            <w:pPr>
              <w:ind w:left="106" w:right="57"/>
              <w:jc w:val="both"/>
              <w:rPr>
                <w:sz w:val="24"/>
              </w:rPr>
            </w:pPr>
            <w:r>
              <w:rPr>
                <w:sz w:val="24"/>
              </w:rPr>
              <w:t xml:space="preserve">Entropy changes </w:t>
            </w:r>
            <w:proofErr w:type="spellStart"/>
            <w:r>
              <w:rPr>
                <w:sz w:val="24"/>
              </w:rPr>
              <w:t>ΔSsys</w:t>
            </w:r>
            <w:proofErr w:type="spellEnd"/>
            <w:r>
              <w:rPr>
                <w:sz w:val="24"/>
              </w:rPr>
              <w:t xml:space="preserve"> and </w:t>
            </w:r>
            <w:proofErr w:type="spellStart"/>
            <w:r>
              <w:rPr>
                <w:sz w:val="24"/>
              </w:rPr>
              <w:t>ΔSsur</w:t>
            </w:r>
            <w:proofErr w:type="spellEnd"/>
            <w:r>
              <w:rPr>
                <w:sz w:val="24"/>
              </w:rPr>
              <w:t xml:space="preserve"> here are Q/T and –Q/T, since the entire process of going from 1 to 2 is reversible.</w:t>
            </w:r>
            <w:r w:rsidR="00CF6455">
              <w:rPr>
                <w:sz w:val="24"/>
              </w:rPr>
              <w:t xml:space="preserve"> The sum is zero.</w:t>
            </w:r>
          </w:p>
          <w:p w:rsidR="00D56EE1" w:rsidRDefault="00D56EE1" w:rsidP="00F16117">
            <w:pPr>
              <w:ind w:left="106" w:right="57"/>
              <w:jc w:val="both"/>
              <w:rPr>
                <w:sz w:val="24"/>
              </w:rPr>
            </w:pPr>
          </w:p>
          <w:p w:rsidR="00D56EE1" w:rsidRPr="00D56EE1" w:rsidRDefault="00CF6455" w:rsidP="00D56EE1">
            <w:pPr>
              <w:pStyle w:val="ListParagraph"/>
              <w:numPr>
                <w:ilvl w:val="0"/>
                <w:numId w:val="10"/>
              </w:numPr>
              <w:ind w:right="57"/>
              <w:jc w:val="both"/>
              <w:rPr>
                <w:sz w:val="24"/>
              </w:rPr>
            </w:pPr>
            <w:r>
              <w:rPr>
                <w:sz w:val="24"/>
              </w:rPr>
              <w:t xml:space="preserve">This </w:t>
            </w:r>
            <w:r w:rsidR="00D56EE1" w:rsidRPr="00D56EE1">
              <w:rPr>
                <w:sz w:val="24"/>
              </w:rPr>
              <w:t>is just reverse of (</w:t>
            </w:r>
            <w:proofErr w:type="spellStart"/>
            <w:r w:rsidR="00D56EE1" w:rsidRPr="00D56EE1">
              <w:rPr>
                <w:sz w:val="24"/>
              </w:rPr>
              <w:t>i</w:t>
            </w:r>
            <w:proofErr w:type="spellEnd"/>
            <w:r w:rsidR="00D56EE1" w:rsidRPr="00D56EE1">
              <w:rPr>
                <w:sz w:val="24"/>
              </w:rPr>
              <w:t>)</w:t>
            </w:r>
          </w:p>
          <w:p w:rsidR="00D56EE1" w:rsidRDefault="00D56EE1" w:rsidP="00D56EE1">
            <w:pPr>
              <w:pStyle w:val="ListParagraph"/>
              <w:numPr>
                <w:ilvl w:val="0"/>
                <w:numId w:val="10"/>
              </w:numPr>
              <w:ind w:right="57"/>
              <w:jc w:val="both"/>
              <w:rPr>
                <w:sz w:val="24"/>
              </w:rPr>
            </w:pPr>
            <w:proofErr w:type="gramStart"/>
            <w:r>
              <w:rPr>
                <w:sz w:val="24"/>
              </w:rPr>
              <w:t>cycle</w:t>
            </w:r>
            <w:proofErr w:type="gramEnd"/>
            <w:r>
              <w:rPr>
                <w:sz w:val="24"/>
              </w:rPr>
              <w:t xml:space="preserve"> is sum of (</w:t>
            </w:r>
            <w:proofErr w:type="spellStart"/>
            <w:r>
              <w:rPr>
                <w:sz w:val="24"/>
              </w:rPr>
              <w:t>i</w:t>
            </w:r>
            <w:proofErr w:type="spellEnd"/>
            <w:r>
              <w:rPr>
                <w:sz w:val="24"/>
              </w:rPr>
              <w:t xml:space="preserve">) and (ii). Note that </w:t>
            </w:r>
            <w:proofErr w:type="spellStart"/>
            <w:r>
              <w:rPr>
                <w:sz w:val="24"/>
              </w:rPr>
              <w:t>ΔSsys</w:t>
            </w:r>
            <w:proofErr w:type="spellEnd"/>
            <w:r>
              <w:rPr>
                <w:sz w:val="24"/>
              </w:rPr>
              <w:t xml:space="preserve"> + </w:t>
            </w:r>
            <w:proofErr w:type="spellStart"/>
            <w:r>
              <w:rPr>
                <w:sz w:val="24"/>
              </w:rPr>
              <w:t>ΔSsur</w:t>
            </w:r>
            <w:proofErr w:type="spellEnd"/>
            <w:r>
              <w:rPr>
                <w:sz w:val="24"/>
              </w:rPr>
              <w:t xml:space="preserve"> here is zero, since the entire cycle is reversible. </w:t>
            </w:r>
          </w:p>
          <w:p w:rsidR="00D56EE1" w:rsidRDefault="00D56EE1" w:rsidP="00D56EE1">
            <w:pPr>
              <w:ind w:right="57"/>
              <w:jc w:val="both"/>
              <w:rPr>
                <w:sz w:val="24"/>
              </w:rPr>
            </w:pPr>
          </w:p>
          <w:p w:rsidR="00F16117" w:rsidRPr="00D56EE1" w:rsidRDefault="00F16117" w:rsidP="00D56EE1">
            <w:pPr>
              <w:ind w:right="57"/>
              <w:jc w:val="both"/>
              <w:rPr>
                <w:sz w:val="24"/>
              </w:rPr>
            </w:pPr>
            <w:r w:rsidRPr="00D56EE1">
              <w:rPr>
                <w:sz w:val="24"/>
              </w:rPr>
              <w:lastRenderedPageBreak/>
              <w:t xml:space="preserve">   </w:t>
            </w:r>
          </w:p>
        </w:tc>
      </w:tr>
      <w:tr w:rsidR="009F17D2" w:rsidTr="003456B7">
        <w:trPr>
          <w:trHeight w:val="414"/>
        </w:trPr>
        <w:tc>
          <w:tcPr>
            <w:tcW w:w="630" w:type="dxa"/>
            <w:vMerge w:val="restart"/>
          </w:tcPr>
          <w:p w:rsidR="009F17D2" w:rsidRDefault="009F17D2" w:rsidP="009F17D2">
            <w:pPr>
              <w:ind w:right="-214"/>
              <w:jc w:val="both"/>
              <w:rPr>
                <w:sz w:val="24"/>
              </w:rPr>
            </w:pPr>
            <w:r>
              <w:rPr>
                <w:sz w:val="24"/>
              </w:rPr>
              <w:lastRenderedPageBreak/>
              <w:t>b</w:t>
            </w:r>
          </w:p>
        </w:tc>
        <w:tc>
          <w:tcPr>
            <w:tcW w:w="806" w:type="dxa"/>
          </w:tcPr>
          <w:p w:rsidR="009F17D2" w:rsidRDefault="003456B7" w:rsidP="009F17D2">
            <w:pPr>
              <w:ind w:left="60" w:right="-388"/>
              <w:jc w:val="both"/>
              <w:rPr>
                <w:sz w:val="24"/>
              </w:rPr>
            </w:pPr>
            <w:proofErr w:type="spellStart"/>
            <w:r>
              <w:rPr>
                <w:sz w:val="24"/>
              </w:rPr>
              <w:t>i</w:t>
            </w:r>
            <w:proofErr w:type="spellEnd"/>
            <w:r>
              <w:rPr>
                <w:sz w:val="24"/>
              </w:rPr>
              <w:t xml:space="preserve"> </w:t>
            </w:r>
            <w:proofErr w:type="spellStart"/>
            <w:r>
              <w:rPr>
                <w:sz w:val="24"/>
              </w:rPr>
              <w:t>irr</w:t>
            </w:r>
            <w:proofErr w:type="spellEnd"/>
          </w:p>
        </w:tc>
        <w:tc>
          <w:tcPr>
            <w:tcW w:w="2704" w:type="dxa"/>
          </w:tcPr>
          <w:p w:rsidR="009F17D2" w:rsidRDefault="0038499A" w:rsidP="0038499A">
            <w:pPr>
              <w:ind w:left="72" w:right="350"/>
              <w:jc w:val="both"/>
              <w:rPr>
                <w:sz w:val="24"/>
              </w:rPr>
            </w:pPr>
            <w:r>
              <w:rPr>
                <w:sz w:val="24"/>
              </w:rPr>
              <w:t>0</w:t>
            </w:r>
          </w:p>
        </w:tc>
        <w:tc>
          <w:tcPr>
            <w:tcW w:w="1304" w:type="dxa"/>
          </w:tcPr>
          <w:p w:rsidR="009F17D2" w:rsidRDefault="0038499A" w:rsidP="0038499A">
            <w:pPr>
              <w:ind w:left="125" w:right="108"/>
              <w:jc w:val="both"/>
              <w:rPr>
                <w:sz w:val="24"/>
              </w:rPr>
            </w:pPr>
            <w:r>
              <w:rPr>
                <w:sz w:val="24"/>
              </w:rPr>
              <w:t>0.0327</w:t>
            </w:r>
          </w:p>
        </w:tc>
        <w:tc>
          <w:tcPr>
            <w:tcW w:w="1741" w:type="dxa"/>
          </w:tcPr>
          <w:p w:rsidR="009F17D2" w:rsidRDefault="00D56EE1" w:rsidP="0038499A">
            <w:pPr>
              <w:ind w:left="106" w:right="57"/>
              <w:jc w:val="both"/>
              <w:rPr>
                <w:sz w:val="24"/>
              </w:rPr>
            </w:pPr>
            <w:r>
              <w:rPr>
                <w:sz w:val="24"/>
              </w:rPr>
              <w:t>0</w:t>
            </w:r>
          </w:p>
        </w:tc>
      </w:tr>
      <w:tr w:rsidR="0038499A" w:rsidTr="003456B7">
        <w:trPr>
          <w:trHeight w:val="387"/>
        </w:trPr>
        <w:tc>
          <w:tcPr>
            <w:tcW w:w="630" w:type="dxa"/>
            <w:vMerge/>
          </w:tcPr>
          <w:p w:rsidR="0038499A" w:rsidRDefault="0038499A" w:rsidP="009F17D2">
            <w:pPr>
              <w:ind w:right="-214"/>
              <w:jc w:val="both"/>
              <w:rPr>
                <w:sz w:val="24"/>
              </w:rPr>
            </w:pPr>
          </w:p>
        </w:tc>
        <w:tc>
          <w:tcPr>
            <w:tcW w:w="806" w:type="dxa"/>
          </w:tcPr>
          <w:p w:rsidR="0038499A" w:rsidRDefault="003456B7" w:rsidP="009F17D2">
            <w:pPr>
              <w:ind w:left="60" w:right="-388"/>
              <w:jc w:val="both"/>
              <w:rPr>
                <w:sz w:val="24"/>
              </w:rPr>
            </w:pPr>
            <w:r>
              <w:rPr>
                <w:sz w:val="24"/>
              </w:rPr>
              <w:t>i</w:t>
            </w:r>
            <w:r w:rsidR="0038499A">
              <w:rPr>
                <w:sz w:val="24"/>
              </w:rPr>
              <w:t>i</w:t>
            </w:r>
            <w:r>
              <w:rPr>
                <w:sz w:val="24"/>
              </w:rPr>
              <w:t xml:space="preserve"> r</w:t>
            </w:r>
          </w:p>
        </w:tc>
        <w:tc>
          <w:tcPr>
            <w:tcW w:w="2704" w:type="dxa"/>
          </w:tcPr>
          <w:p w:rsidR="0038499A" w:rsidRDefault="0038499A" w:rsidP="0038499A">
            <w:pPr>
              <w:ind w:left="72" w:right="350"/>
              <w:jc w:val="both"/>
              <w:rPr>
                <w:sz w:val="24"/>
              </w:rPr>
            </w:pPr>
            <w:r>
              <w:rPr>
                <w:sz w:val="24"/>
              </w:rPr>
              <w:t>-0.0327</w:t>
            </w:r>
          </w:p>
        </w:tc>
        <w:tc>
          <w:tcPr>
            <w:tcW w:w="1304" w:type="dxa"/>
          </w:tcPr>
          <w:p w:rsidR="0038499A" w:rsidRDefault="0038499A" w:rsidP="00F5493C">
            <w:pPr>
              <w:ind w:left="125" w:right="108"/>
              <w:jc w:val="both"/>
              <w:rPr>
                <w:sz w:val="24"/>
              </w:rPr>
            </w:pPr>
            <w:r>
              <w:rPr>
                <w:sz w:val="24"/>
              </w:rPr>
              <w:t>-0.0327</w:t>
            </w:r>
          </w:p>
        </w:tc>
        <w:tc>
          <w:tcPr>
            <w:tcW w:w="1741" w:type="dxa"/>
          </w:tcPr>
          <w:p w:rsidR="0038499A" w:rsidRDefault="0038499A" w:rsidP="00F5493C">
            <w:pPr>
              <w:ind w:left="106" w:right="57"/>
              <w:jc w:val="both"/>
              <w:rPr>
                <w:sz w:val="24"/>
              </w:rPr>
            </w:pPr>
            <w:r>
              <w:rPr>
                <w:sz w:val="24"/>
              </w:rPr>
              <w:t>0.0327</w:t>
            </w:r>
          </w:p>
        </w:tc>
      </w:tr>
      <w:tr w:rsidR="0038499A" w:rsidTr="003456B7">
        <w:trPr>
          <w:trHeight w:val="440"/>
        </w:trPr>
        <w:tc>
          <w:tcPr>
            <w:tcW w:w="630" w:type="dxa"/>
            <w:vMerge/>
          </w:tcPr>
          <w:p w:rsidR="0038499A" w:rsidRDefault="0038499A" w:rsidP="009F17D2">
            <w:pPr>
              <w:ind w:right="-214"/>
              <w:jc w:val="both"/>
              <w:rPr>
                <w:sz w:val="24"/>
              </w:rPr>
            </w:pPr>
          </w:p>
        </w:tc>
        <w:tc>
          <w:tcPr>
            <w:tcW w:w="806" w:type="dxa"/>
          </w:tcPr>
          <w:p w:rsidR="0038499A" w:rsidRDefault="003456B7" w:rsidP="009F17D2">
            <w:pPr>
              <w:ind w:left="60" w:right="-388"/>
              <w:jc w:val="both"/>
              <w:rPr>
                <w:sz w:val="24"/>
              </w:rPr>
            </w:pPr>
            <w:r>
              <w:rPr>
                <w:sz w:val="24"/>
              </w:rPr>
              <w:t>cycle</w:t>
            </w:r>
          </w:p>
        </w:tc>
        <w:tc>
          <w:tcPr>
            <w:tcW w:w="2704" w:type="dxa"/>
          </w:tcPr>
          <w:p w:rsidR="0038499A" w:rsidRDefault="0038499A" w:rsidP="0038499A">
            <w:pPr>
              <w:ind w:left="72" w:right="350"/>
              <w:jc w:val="both"/>
              <w:rPr>
                <w:sz w:val="24"/>
              </w:rPr>
            </w:pPr>
            <w:r>
              <w:rPr>
                <w:sz w:val="24"/>
              </w:rPr>
              <w:t>-0.0327</w:t>
            </w:r>
          </w:p>
        </w:tc>
        <w:tc>
          <w:tcPr>
            <w:tcW w:w="1304" w:type="dxa"/>
          </w:tcPr>
          <w:p w:rsidR="0038499A" w:rsidRDefault="0038499A" w:rsidP="00F5493C">
            <w:pPr>
              <w:ind w:left="125" w:right="108"/>
              <w:jc w:val="both"/>
              <w:rPr>
                <w:sz w:val="24"/>
              </w:rPr>
            </w:pPr>
            <w:r>
              <w:rPr>
                <w:sz w:val="24"/>
              </w:rPr>
              <w:t>0</w:t>
            </w:r>
          </w:p>
        </w:tc>
        <w:tc>
          <w:tcPr>
            <w:tcW w:w="1741" w:type="dxa"/>
          </w:tcPr>
          <w:p w:rsidR="0038499A" w:rsidRDefault="00D56EE1" w:rsidP="00F5493C">
            <w:pPr>
              <w:ind w:left="106" w:right="57"/>
              <w:jc w:val="both"/>
              <w:rPr>
                <w:sz w:val="24"/>
              </w:rPr>
            </w:pPr>
            <w:r>
              <w:rPr>
                <w:sz w:val="24"/>
              </w:rPr>
              <w:t>0.0327</w:t>
            </w:r>
          </w:p>
        </w:tc>
      </w:tr>
      <w:tr w:rsidR="00D56EE1" w:rsidTr="00F762FB">
        <w:trPr>
          <w:trHeight w:val="1340"/>
        </w:trPr>
        <w:tc>
          <w:tcPr>
            <w:tcW w:w="7185" w:type="dxa"/>
            <w:gridSpan w:val="5"/>
          </w:tcPr>
          <w:p w:rsidR="00D56EE1" w:rsidRDefault="00D56EE1" w:rsidP="00D56EE1">
            <w:pPr>
              <w:pStyle w:val="ListParagraph"/>
              <w:numPr>
                <w:ilvl w:val="0"/>
                <w:numId w:val="11"/>
              </w:numPr>
              <w:ind w:right="57"/>
              <w:jc w:val="both"/>
              <w:rPr>
                <w:sz w:val="24"/>
              </w:rPr>
            </w:pPr>
            <w:r>
              <w:rPr>
                <w:sz w:val="24"/>
              </w:rPr>
              <w:t xml:space="preserve">In the forward process, no work is done on the surrounding. The PE lost is entirely converted into internal energy raising the temperature. At the end of this, the system straightaway reaches state 2. No heat transfer is necessary. </w:t>
            </w:r>
            <w:proofErr w:type="spellStart"/>
            <w:r>
              <w:rPr>
                <w:sz w:val="24"/>
              </w:rPr>
              <w:t>ΔSsys</w:t>
            </w:r>
            <w:proofErr w:type="spellEnd"/>
            <w:r>
              <w:rPr>
                <w:sz w:val="24"/>
              </w:rPr>
              <w:t xml:space="preserve"> however remains the same as in </w:t>
            </w:r>
            <w:proofErr w:type="gramStart"/>
            <w:r>
              <w:rPr>
                <w:sz w:val="24"/>
              </w:rPr>
              <w:t>a(</w:t>
            </w:r>
            <w:proofErr w:type="spellStart"/>
            <w:proofErr w:type="gramEnd"/>
            <w:r>
              <w:rPr>
                <w:sz w:val="24"/>
              </w:rPr>
              <w:t>i</w:t>
            </w:r>
            <w:proofErr w:type="spellEnd"/>
            <w:r>
              <w:rPr>
                <w:sz w:val="24"/>
              </w:rPr>
              <w:t xml:space="preserve">) since the end states are the same. </w:t>
            </w:r>
            <w:proofErr w:type="spellStart"/>
            <w:r>
              <w:rPr>
                <w:sz w:val="24"/>
              </w:rPr>
              <w:t>ΔSsur</w:t>
            </w:r>
            <w:proofErr w:type="spellEnd"/>
            <w:r>
              <w:rPr>
                <w:sz w:val="24"/>
              </w:rPr>
              <w:t xml:space="preserve"> is zero</w:t>
            </w:r>
            <w:r w:rsidR="00C63D7A">
              <w:rPr>
                <w:sz w:val="24"/>
              </w:rPr>
              <w:t>, since surrounding is left untouched</w:t>
            </w:r>
            <w:r>
              <w:rPr>
                <w:sz w:val="24"/>
              </w:rPr>
              <w:t>.</w:t>
            </w:r>
          </w:p>
          <w:p w:rsidR="00D56EE1" w:rsidRDefault="00D56EE1" w:rsidP="00D56EE1">
            <w:pPr>
              <w:pStyle w:val="ListParagraph"/>
              <w:numPr>
                <w:ilvl w:val="0"/>
                <w:numId w:val="11"/>
              </w:numPr>
              <w:ind w:right="57"/>
              <w:jc w:val="both"/>
              <w:rPr>
                <w:sz w:val="24"/>
              </w:rPr>
            </w:pPr>
            <w:r>
              <w:rPr>
                <w:sz w:val="24"/>
              </w:rPr>
              <w:t xml:space="preserve">Remains the same as in a(ii), since </w:t>
            </w:r>
            <w:r w:rsidR="00CF6455">
              <w:rPr>
                <w:sz w:val="24"/>
              </w:rPr>
              <w:t>the</w:t>
            </w:r>
            <w:r>
              <w:rPr>
                <w:sz w:val="24"/>
              </w:rPr>
              <w:t xml:space="preserve"> same reversible process is adopted</w:t>
            </w:r>
          </w:p>
          <w:p w:rsidR="00D56EE1" w:rsidRPr="00D56EE1" w:rsidRDefault="00D56EE1" w:rsidP="00D56EE1">
            <w:pPr>
              <w:pStyle w:val="ListParagraph"/>
              <w:numPr>
                <w:ilvl w:val="0"/>
                <w:numId w:val="11"/>
              </w:numPr>
              <w:ind w:right="57"/>
              <w:jc w:val="both"/>
              <w:rPr>
                <w:sz w:val="24"/>
              </w:rPr>
            </w:pPr>
            <w:r>
              <w:rPr>
                <w:sz w:val="24"/>
              </w:rPr>
              <w:t xml:space="preserve">Note that the cycle sum </w:t>
            </w:r>
            <w:r w:rsidR="00175330">
              <w:rPr>
                <w:sz w:val="24"/>
              </w:rPr>
              <w:t xml:space="preserve">of </w:t>
            </w:r>
            <w:r>
              <w:rPr>
                <w:sz w:val="24"/>
              </w:rPr>
              <w:t xml:space="preserve">for system plus surrounding is positive, since part of the cycle was irreversible.    </w:t>
            </w:r>
          </w:p>
        </w:tc>
      </w:tr>
      <w:tr w:rsidR="0038499A" w:rsidTr="003456B7">
        <w:trPr>
          <w:trHeight w:val="560"/>
        </w:trPr>
        <w:tc>
          <w:tcPr>
            <w:tcW w:w="630" w:type="dxa"/>
            <w:vMerge w:val="restart"/>
          </w:tcPr>
          <w:p w:rsidR="0038499A" w:rsidRDefault="0038499A" w:rsidP="009F17D2">
            <w:pPr>
              <w:ind w:right="-214"/>
              <w:jc w:val="both"/>
              <w:rPr>
                <w:sz w:val="24"/>
              </w:rPr>
            </w:pPr>
            <w:r>
              <w:rPr>
                <w:sz w:val="24"/>
              </w:rPr>
              <w:t>c</w:t>
            </w:r>
          </w:p>
        </w:tc>
        <w:tc>
          <w:tcPr>
            <w:tcW w:w="806" w:type="dxa"/>
          </w:tcPr>
          <w:p w:rsidR="0038499A" w:rsidRDefault="003456B7" w:rsidP="009F17D2">
            <w:pPr>
              <w:ind w:left="60" w:right="-388"/>
              <w:jc w:val="both"/>
              <w:rPr>
                <w:sz w:val="24"/>
              </w:rPr>
            </w:pPr>
            <w:proofErr w:type="spellStart"/>
            <w:r>
              <w:rPr>
                <w:sz w:val="24"/>
              </w:rPr>
              <w:t>i</w:t>
            </w:r>
            <w:proofErr w:type="spellEnd"/>
            <w:r>
              <w:rPr>
                <w:sz w:val="24"/>
              </w:rPr>
              <w:t xml:space="preserve"> </w:t>
            </w:r>
            <w:proofErr w:type="spellStart"/>
            <w:r>
              <w:rPr>
                <w:sz w:val="24"/>
              </w:rPr>
              <w:t>irr</w:t>
            </w:r>
            <w:proofErr w:type="spellEnd"/>
          </w:p>
        </w:tc>
        <w:tc>
          <w:tcPr>
            <w:tcW w:w="2704" w:type="dxa"/>
          </w:tcPr>
          <w:p w:rsidR="0038499A" w:rsidRDefault="007005B8" w:rsidP="00C63D7A">
            <w:pPr>
              <w:ind w:left="72" w:right="72"/>
              <w:jc w:val="both"/>
              <w:rPr>
                <w:sz w:val="24"/>
              </w:rPr>
            </w:pPr>
            <w:r>
              <w:rPr>
                <w:sz w:val="24"/>
              </w:rPr>
              <w:t>0.</w:t>
            </w:r>
            <w:r w:rsidR="00C63D7A">
              <w:rPr>
                <w:sz w:val="24"/>
              </w:rPr>
              <w:t>7</w:t>
            </w:r>
            <w:r>
              <w:rPr>
                <w:sz w:val="24"/>
              </w:rPr>
              <w:t>5x .0327=0.0</w:t>
            </w:r>
            <w:r w:rsidR="00C63D7A">
              <w:rPr>
                <w:sz w:val="24"/>
              </w:rPr>
              <w:t>245</w:t>
            </w:r>
          </w:p>
        </w:tc>
        <w:tc>
          <w:tcPr>
            <w:tcW w:w="1304" w:type="dxa"/>
          </w:tcPr>
          <w:p w:rsidR="0038499A" w:rsidRDefault="0038499A" w:rsidP="00F5493C">
            <w:pPr>
              <w:ind w:left="125" w:right="108"/>
              <w:jc w:val="both"/>
              <w:rPr>
                <w:sz w:val="24"/>
              </w:rPr>
            </w:pPr>
            <w:r>
              <w:rPr>
                <w:sz w:val="24"/>
              </w:rPr>
              <w:t>0.0327</w:t>
            </w:r>
          </w:p>
        </w:tc>
        <w:tc>
          <w:tcPr>
            <w:tcW w:w="1741" w:type="dxa"/>
          </w:tcPr>
          <w:p w:rsidR="0038499A" w:rsidRDefault="0038499A" w:rsidP="00C63D7A">
            <w:pPr>
              <w:ind w:left="106" w:right="57"/>
              <w:jc w:val="both"/>
              <w:rPr>
                <w:sz w:val="24"/>
              </w:rPr>
            </w:pPr>
            <w:r>
              <w:rPr>
                <w:sz w:val="24"/>
              </w:rPr>
              <w:t>-</w:t>
            </w:r>
            <w:r w:rsidR="00C63D7A">
              <w:rPr>
                <w:sz w:val="24"/>
              </w:rPr>
              <w:t>0.0245</w:t>
            </w:r>
          </w:p>
        </w:tc>
      </w:tr>
      <w:tr w:rsidR="0038499A" w:rsidTr="003456B7">
        <w:trPr>
          <w:trHeight w:val="561"/>
        </w:trPr>
        <w:tc>
          <w:tcPr>
            <w:tcW w:w="630" w:type="dxa"/>
            <w:vMerge/>
          </w:tcPr>
          <w:p w:rsidR="0038499A" w:rsidRDefault="0038499A" w:rsidP="009F17D2">
            <w:pPr>
              <w:ind w:right="-214"/>
              <w:jc w:val="both"/>
              <w:rPr>
                <w:sz w:val="24"/>
              </w:rPr>
            </w:pPr>
          </w:p>
        </w:tc>
        <w:tc>
          <w:tcPr>
            <w:tcW w:w="806" w:type="dxa"/>
          </w:tcPr>
          <w:p w:rsidR="0038499A" w:rsidRDefault="003456B7" w:rsidP="009F17D2">
            <w:pPr>
              <w:ind w:left="60" w:right="-388"/>
              <w:jc w:val="both"/>
              <w:rPr>
                <w:sz w:val="24"/>
              </w:rPr>
            </w:pPr>
            <w:r>
              <w:rPr>
                <w:sz w:val="24"/>
              </w:rPr>
              <w:t>i</w:t>
            </w:r>
            <w:r w:rsidR="0038499A">
              <w:rPr>
                <w:sz w:val="24"/>
              </w:rPr>
              <w:t>i</w:t>
            </w:r>
            <w:r>
              <w:rPr>
                <w:sz w:val="24"/>
              </w:rPr>
              <w:t xml:space="preserve"> r</w:t>
            </w:r>
          </w:p>
        </w:tc>
        <w:tc>
          <w:tcPr>
            <w:tcW w:w="2704" w:type="dxa"/>
          </w:tcPr>
          <w:p w:rsidR="0038499A" w:rsidRDefault="000F50A3" w:rsidP="0038499A">
            <w:pPr>
              <w:ind w:left="72" w:right="350"/>
              <w:jc w:val="both"/>
              <w:rPr>
                <w:sz w:val="24"/>
              </w:rPr>
            </w:pPr>
            <w:r>
              <w:rPr>
                <w:sz w:val="24"/>
              </w:rPr>
              <w:t>-0.0327</w:t>
            </w:r>
          </w:p>
        </w:tc>
        <w:tc>
          <w:tcPr>
            <w:tcW w:w="1304" w:type="dxa"/>
          </w:tcPr>
          <w:p w:rsidR="0038499A" w:rsidRDefault="0038499A" w:rsidP="00F5493C">
            <w:pPr>
              <w:ind w:left="125" w:right="108"/>
              <w:jc w:val="both"/>
              <w:rPr>
                <w:sz w:val="24"/>
              </w:rPr>
            </w:pPr>
            <w:r>
              <w:rPr>
                <w:sz w:val="24"/>
              </w:rPr>
              <w:t>-0.0327</w:t>
            </w:r>
          </w:p>
        </w:tc>
        <w:tc>
          <w:tcPr>
            <w:tcW w:w="1741" w:type="dxa"/>
          </w:tcPr>
          <w:p w:rsidR="0038499A" w:rsidRDefault="0038499A" w:rsidP="00F5493C">
            <w:pPr>
              <w:ind w:left="106" w:right="57"/>
              <w:jc w:val="both"/>
              <w:rPr>
                <w:sz w:val="24"/>
              </w:rPr>
            </w:pPr>
            <w:r>
              <w:rPr>
                <w:sz w:val="24"/>
              </w:rPr>
              <w:t>0.0327</w:t>
            </w:r>
          </w:p>
        </w:tc>
      </w:tr>
      <w:tr w:rsidR="0038499A" w:rsidTr="003456B7">
        <w:trPr>
          <w:trHeight w:val="400"/>
        </w:trPr>
        <w:tc>
          <w:tcPr>
            <w:tcW w:w="630" w:type="dxa"/>
            <w:vMerge/>
          </w:tcPr>
          <w:p w:rsidR="0038499A" w:rsidRDefault="0038499A" w:rsidP="009F17D2">
            <w:pPr>
              <w:ind w:right="-214"/>
              <w:jc w:val="both"/>
              <w:rPr>
                <w:sz w:val="24"/>
              </w:rPr>
            </w:pPr>
          </w:p>
        </w:tc>
        <w:tc>
          <w:tcPr>
            <w:tcW w:w="806" w:type="dxa"/>
          </w:tcPr>
          <w:p w:rsidR="0038499A" w:rsidRDefault="003456B7" w:rsidP="009F17D2">
            <w:pPr>
              <w:ind w:left="60" w:right="-388"/>
              <w:jc w:val="both"/>
              <w:rPr>
                <w:sz w:val="24"/>
              </w:rPr>
            </w:pPr>
            <w:r>
              <w:rPr>
                <w:sz w:val="24"/>
              </w:rPr>
              <w:t>cycle</w:t>
            </w:r>
          </w:p>
        </w:tc>
        <w:tc>
          <w:tcPr>
            <w:tcW w:w="2704" w:type="dxa"/>
          </w:tcPr>
          <w:p w:rsidR="0038499A" w:rsidRDefault="000F50A3" w:rsidP="00C63D7A">
            <w:pPr>
              <w:ind w:left="72" w:right="350"/>
              <w:jc w:val="both"/>
              <w:rPr>
                <w:sz w:val="24"/>
              </w:rPr>
            </w:pPr>
            <w:r>
              <w:rPr>
                <w:sz w:val="24"/>
              </w:rPr>
              <w:t>-0.0</w:t>
            </w:r>
            <w:r w:rsidR="00C63D7A">
              <w:rPr>
                <w:sz w:val="24"/>
              </w:rPr>
              <w:t>0818</w:t>
            </w:r>
          </w:p>
        </w:tc>
        <w:tc>
          <w:tcPr>
            <w:tcW w:w="1304" w:type="dxa"/>
          </w:tcPr>
          <w:p w:rsidR="0038499A" w:rsidRDefault="0038499A" w:rsidP="00F5493C">
            <w:pPr>
              <w:ind w:left="125" w:right="108"/>
              <w:jc w:val="both"/>
              <w:rPr>
                <w:sz w:val="24"/>
              </w:rPr>
            </w:pPr>
            <w:r>
              <w:rPr>
                <w:sz w:val="24"/>
              </w:rPr>
              <w:t>0</w:t>
            </w:r>
          </w:p>
        </w:tc>
        <w:tc>
          <w:tcPr>
            <w:tcW w:w="1741" w:type="dxa"/>
          </w:tcPr>
          <w:p w:rsidR="0038499A" w:rsidRDefault="00C63D7A" w:rsidP="00F5493C">
            <w:pPr>
              <w:ind w:left="106" w:right="57"/>
              <w:jc w:val="both"/>
              <w:rPr>
                <w:sz w:val="24"/>
              </w:rPr>
            </w:pPr>
            <w:r>
              <w:rPr>
                <w:sz w:val="24"/>
              </w:rPr>
              <w:t xml:space="preserve">0.00818 </w:t>
            </w:r>
          </w:p>
        </w:tc>
      </w:tr>
      <w:tr w:rsidR="00D56EE1" w:rsidTr="00E03C9E">
        <w:trPr>
          <w:trHeight w:val="1220"/>
        </w:trPr>
        <w:tc>
          <w:tcPr>
            <w:tcW w:w="7185" w:type="dxa"/>
            <w:gridSpan w:val="5"/>
          </w:tcPr>
          <w:p w:rsidR="00175330" w:rsidRDefault="00C63D7A" w:rsidP="00175330">
            <w:pPr>
              <w:pStyle w:val="ListParagraph"/>
              <w:numPr>
                <w:ilvl w:val="0"/>
                <w:numId w:val="12"/>
              </w:numPr>
              <w:ind w:right="57"/>
              <w:jc w:val="both"/>
              <w:rPr>
                <w:sz w:val="24"/>
              </w:rPr>
            </w:pPr>
            <w:r>
              <w:rPr>
                <w:sz w:val="24"/>
              </w:rPr>
              <w:t xml:space="preserve">Only ¼ of the PE is converted into internal energy. Rest is used in raising the 0.75 kg weight in the surrounding. Hence you need to </w:t>
            </w:r>
            <w:r w:rsidR="00175330">
              <w:rPr>
                <w:sz w:val="24"/>
              </w:rPr>
              <w:t>do</w:t>
            </w:r>
            <w:r>
              <w:rPr>
                <w:sz w:val="24"/>
              </w:rPr>
              <w:t xml:space="preserve"> 25 % less heat</w:t>
            </w:r>
            <w:r w:rsidR="00175330">
              <w:rPr>
                <w:sz w:val="24"/>
              </w:rPr>
              <w:t xml:space="preserve"> transfer</w:t>
            </w:r>
            <w:r>
              <w:rPr>
                <w:sz w:val="24"/>
              </w:rPr>
              <w:t xml:space="preserve"> than in </w:t>
            </w:r>
            <w:proofErr w:type="gramStart"/>
            <w:r>
              <w:rPr>
                <w:sz w:val="24"/>
              </w:rPr>
              <w:t>a(</w:t>
            </w:r>
            <w:proofErr w:type="spellStart"/>
            <w:proofErr w:type="gramEnd"/>
            <w:r>
              <w:rPr>
                <w:sz w:val="24"/>
              </w:rPr>
              <w:t>i</w:t>
            </w:r>
            <w:proofErr w:type="spellEnd"/>
            <w:r>
              <w:rPr>
                <w:sz w:val="24"/>
              </w:rPr>
              <w:t>)</w:t>
            </w:r>
            <w:r w:rsidR="00DB1900">
              <w:rPr>
                <w:sz w:val="24"/>
              </w:rPr>
              <w:t xml:space="preserve">. </w:t>
            </w:r>
            <w:r w:rsidR="00175330">
              <w:rPr>
                <w:sz w:val="24"/>
              </w:rPr>
              <w:t xml:space="preserve"> </w:t>
            </w:r>
            <w:proofErr w:type="spellStart"/>
            <w:r w:rsidR="00175330">
              <w:rPr>
                <w:sz w:val="24"/>
              </w:rPr>
              <w:t>ΔSsur</w:t>
            </w:r>
            <w:proofErr w:type="spellEnd"/>
            <w:r w:rsidR="00175330">
              <w:rPr>
                <w:sz w:val="24"/>
              </w:rPr>
              <w:t xml:space="preserve"> = Q/T, since heat transfer has been done reversibly, and that is the only effect.</w:t>
            </w:r>
          </w:p>
          <w:p w:rsidR="00DB1900" w:rsidRDefault="00175330" w:rsidP="00DB1900">
            <w:pPr>
              <w:pStyle w:val="ListParagraph"/>
              <w:numPr>
                <w:ilvl w:val="0"/>
                <w:numId w:val="12"/>
              </w:numPr>
              <w:ind w:right="57"/>
              <w:jc w:val="both"/>
              <w:rPr>
                <w:sz w:val="24"/>
              </w:rPr>
            </w:pPr>
            <w:r>
              <w:rPr>
                <w:sz w:val="24"/>
              </w:rPr>
              <w:t>Sta</w:t>
            </w:r>
            <w:r w:rsidR="00DB1900">
              <w:rPr>
                <w:sz w:val="24"/>
              </w:rPr>
              <w:t>t</w:t>
            </w:r>
            <w:r>
              <w:rPr>
                <w:sz w:val="24"/>
              </w:rPr>
              <w:t>e 2 to 1 is reversible as in a</w:t>
            </w:r>
            <w:r w:rsidR="00DB1900">
              <w:rPr>
                <w:sz w:val="24"/>
              </w:rPr>
              <w:t xml:space="preserve"> </w:t>
            </w:r>
            <w:r>
              <w:rPr>
                <w:sz w:val="24"/>
              </w:rPr>
              <w:t xml:space="preserve">(ii) and therefore all entries remain the same. </w:t>
            </w:r>
          </w:p>
          <w:p w:rsidR="00175330" w:rsidRPr="00DB1900" w:rsidRDefault="00175330" w:rsidP="00DB1900">
            <w:pPr>
              <w:pStyle w:val="ListParagraph"/>
              <w:numPr>
                <w:ilvl w:val="0"/>
                <w:numId w:val="12"/>
              </w:numPr>
              <w:ind w:right="57"/>
              <w:jc w:val="both"/>
              <w:rPr>
                <w:sz w:val="24"/>
              </w:rPr>
            </w:pPr>
            <w:r w:rsidRPr="00DB1900">
              <w:rPr>
                <w:sz w:val="24"/>
              </w:rPr>
              <w:t xml:space="preserve">Note that </w:t>
            </w:r>
            <w:proofErr w:type="spellStart"/>
            <w:r w:rsidRPr="00DB1900">
              <w:rPr>
                <w:sz w:val="24"/>
              </w:rPr>
              <w:t>ΔSsys</w:t>
            </w:r>
            <w:proofErr w:type="spellEnd"/>
            <w:r w:rsidRPr="00DB1900">
              <w:rPr>
                <w:sz w:val="24"/>
              </w:rPr>
              <w:t xml:space="preserve"> + </w:t>
            </w:r>
            <w:proofErr w:type="spellStart"/>
            <w:r w:rsidRPr="00DB1900">
              <w:rPr>
                <w:sz w:val="24"/>
              </w:rPr>
              <w:t>ΔSsur</w:t>
            </w:r>
            <w:proofErr w:type="spellEnd"/>
            <w:r w:rsidRPr="00DB1900">
              <w:rPr>
                <w:sz w:val="24"/>
              </w:rPr>
              <w:t xml:space="preserve"> here is positive but smaller than in b</w:t>
            </w:r>
            <w:r w:rsidR="00CF6455">
              <w:rPr>
                <w:sz w:val="24"/>
              </w:rPr>
              <w:t xml:space="preserve"> </w:t>
            </w:r>
            <w:r w:rsidRPr="00DB1900">
              <w:rPr>
                <w:sz w:val="24"/>
              </w:rPr>
              <w:t xml:space="preserve">(iii), since the irreversible degradation of mechanical energy to internal energy is less. </w:t>
            </w:r>
          </w:p>
          <w:p w:rsidR="00D56EE1" w:rsidRPr="00DB1900" w:rsidRDefault="00C63D7A" w:rsidP="00DB1900">
            <w:pPr>
              <w:ind w:right="57"/>
              <w:jc w:val="both"/>
              <w:rPr>
                <w:sz w:val="24"/>
              </w:rPr>
            </w:pPr>
            <w:r w:rsidRPr="00DB1900">
              <w:rPr>
                <w:sz w:val="24"/>
              </w:rPr>
              <w:t xml:space="preserve">  </w:t>
            </w:r>
          </w:p>
        </w:tc>
      </w:tr>
      <w:tr w:rsidR="0038499A" w:rsidTr="003456B7">
        <w:trPr>
          <w:trHeight w:val="400"/>
        </w:trPr>
        <w:tc>
          <w:tcPr>
            <w:tcW w:w="630" w:type="dxa"/>
            <w:vMerge w:val="restart"/>
          </w:tcPr>
          <w:p w:rsidR="0038499A" w:rsidRDefault="0038499A" w:rsidP="009F17D2">
            <w:pPr>
              <w:ind w:right="-214"/>
              <w:jc w:val="both"/>
              <w:rPr>
                <w:sz w:val="24"/>
              </w:rPr>
            </w:pPr>
            <w:r>
              <w:rPr>
                <w:sz w:val="24"/>
              </w:rPr>
              <w:t>d</w:t>
            </w:r>
          </w:p>
        </w:tc>
        <w:tc>
          <w:tcPr>
            <w:tcW w:w="806" w:type="dxa"/>
          </w:tcPr>
          <w:p w:rsidR="0038499A" w:rsidRDefault="003456B7" w:rsidP="009F17D2">
            <w:pPr>
              <w:ind w:left="60" w:right="-388"/>
              <w:jc w:val="both"/>
              <w:rPr>
                <w:sz w:val="24"/>
              </w:rPr>
            </w:pPr>
            <w:proofErr w:type="spellStart"/>
            <w:r>
              <w:rPr>
                <w:sz w:val="24"/>
              </w:rPr>
              <w:t>i</w:t>
            </w:r>
            <w:proofErr w:type="spellEnd"/>
            <w:r>
              <w:rPr>
                <w:sz w:val="24"/>
              </w:rPr>
              <w:t xml:space="preserve"> r</w:t>
            </w:r>
          </w:p>
        </w:tc>
        <w:tc>
          <w:tcPr>
            <w:tcW w:w="2704" w:type="dxa"/>
          </w:tcPr>
          <w:p w:rsidR="0038499A" w:rsidRDefault="000F50A3" w:rsidP="0038499A">
            <w:pPr>
              <w:ind w:left="72" w:right="350"/>
              <w:jc w:val="both"/>
              <w:rPr>
                <w:sz w:val="24"/>
              </w:rPr>
            </w:pPr>
            <w:r>
              <w:rPr>
                <w:sz w:val="24"/>
              </w:rPr>
              <w:t>0.0327</w:t>
            </w:r>
          </w:p>
        </w:tc>
        <w:tc>
          <w:tcPr>
            <w:tcW w:w="1304" w:type="dxa"/>
          </w:tcPr>
          <w:p w:rsidR="0038499A" w:rsidRDefault="0038499A" w:rsidP="00F5493C">
            <w:pPr>
              <w:ind w:left="125" w:right="108"/>
              <w:jc w:val="both"/>
              <w:rPr>
                <w:sz w:val="24"/>
              </w:rPr>
            </w:pPr>
            <w:r>
              <w:rPr>
                <w:sz w:val="24"/>
              </w:rPr>
              <w:t>0.0327</w:t>
            </w:r>
          </w:p>
        </w:tc>
        <w:tc>
          <w:tcPr>
            <w:tcW w:w="1741" w:type="dxa"/>
          </w:tcPr>
          <w:p w:rsidR="0038499A" w:rsidRDefault="0038499A" w:rsidP="00F5493C">
            <w:pPr>
              <w:ind w:left="106" w:right="57"/>
              <w:jc w:val="both"/>
              <w:rPr>
                <w:sz w:val="24"/>
              </w:rPr>
            </w:pPr>
            <w:r>
              <w:rPr>
                <w:sz w:val="24"/>
              </w:rPr>
              <w:t>-0.0327</w:t>
            </w:r>
          </w:p>
        </w:tc>
      </w:tr>
      <w:tr w:rsidR="0038499A" w:rsidTr="003456B7">
        <w:trPr>
          <w:trHeight w:val="441"/>
        </w:trPr>
        <w:tc>
          <w:tcPr>
            <w:tcW w:w="630" w:type="dxa"/>
            <w:vMerge/>
          </w:tcPr>
          <w:p w:rsidR="0038499A" w:rsidRDefault="0038499A" w:rsidP="00B57577">
            <w:pPr>
              <w:ind w:left="860" w:right="-720"/>
              <w:jc w:val="both"/>
              <w:rPr>
                <w:sz w:val="24"/>
              </w:rPr>
            </w:pPr>
          </w:p>
        </w:tc>
        <w:tc>
          <w:tcPr>
            <w:tcW w:w="806" w:type="dxa"/>
          </w:tcPr>
          <w:p w:rsidR="0038499A" w:rsidRDefault="003456B7" w:rsidP="009F17D2">
            <w:pPr>
              <w:ind w:left="60" w:right="-388"/>
              <w:jc w:val="both"/>
              <w:rPr>
                <w:sz w:val="24"/>
              </w:rPr>
            </w:pPr>
            <w:r>
              <w:rPr>
                <w:sz w:val="24"/>
              </w:rPr>
              <w:t>i</w:t>
            </w:r>
            <w:r w:rsidR="0038499A">
              <w:rPr>
                <w:sz w:val="24"/>
              </w:rPr>
              <w:t>i</w:t>
            </w:r>
            <w:r>
              <w:rPr>
                <w:sz w:val="24"/>
              </w:rPr>
              <w:t xml:space="preserve"> </w:t>
            </w:r>
            <w:proofErr w:type="spellStart"/>
            <w:r>
              <w:rPr>
                <w:sz w:val="24"/>
              </w:rPr>
              <w:t>irr</w:t>
            </w:r>
            <w:proofErr w:type="spellEnd"/>
          </w:p>
        </w:tc>
        <w:tc>
          <w:tcPr>
            <w:tcW w:w="2704" w:type="dxa"/>
          </w:tcPr>
          <w:p w:rsidR="0038499A" w:rsidRDefault="000F50A3" w:rsidP="0038499A">
            <w:pPr>
              <w:ind w:left="72" w:right="350"/>
              <w:jc w:val="both"/>
              <w:rPr>
                <w:sz w:val="24"/>
              </w:rPr>
            </w:pPr>
            <w:r>
              <w:rPr>
                <w:sz w:val="24"/>
              </w:rPr>
              <w:t>- 0.0654</w:t>
            </w:r>
          </w:p>
        </w:tc>
        <w:tc>
          <w:tcPr>
            <w:tcW w:w="1304" w:type="dxa"/>
          </w:tcPr>
          <w:p w:rsidR="0038499A" w:rsidRDefault="0038499A" w:rsidP="00F5493C">
            <w:pPr>
              <w:ind w:left="125" w:right="108"/>
              <w:jc w:val="both"/>
              <w:rPr>
                <w:sz w:val="24"/>
              </w:rPr>
            </w:pPr>
            <w:r>
              <w:rPr>
                <w:sz w:val="24"/>
              </w:rPr>
              <w:t>-0.0327</w:t>
            </w:r>
          </w:p>
        </w:tc>
        <w:tc>
          <w:tcPr>
            <w:tcW w:w="1741" w:type="dxa"/>
          </w:tcPr>
          <w:p w:rsidR="0038499A" w:rsidRDefault="00DB1900" w:rsidP="00F5493C">
            <w:pPr>
              <w:ind w:left="106" w:right="57"/>
              <w:jc w:val="both"/>
              <w:rPr>
                <w:sz w:val="24"/>
              </w:rPr>
            </w:pPr>
            <w:r>
              <w:rPr>
                <w:sz w:val="24"/>
              </w:rPr>
              <w:t>0.0654</w:t>
            </w:r>
          </w:p>
        </w:tc>
      </w:tr>
      <w:tr w:rsidR="0038499A" w:rsidTr="003456B7">
        <w:trPr>
          <w:trHeight w:val="533"/>
        </w:trPr>
        <w:tc>
          <w:tcPr>
            <w:tcW w:w="630" w:type="dxa"/>
            <w:vMerge/>
          </w:tcPr>
          <w:p w:rsidR="0038499A" w:rsidRDefault="0038499A" w:rsidP="00B57577">
            <w:pPr>
              <w:ind w:left="860" w:right="-720"/>
              <w:jc w:val="both"/>
              <w:rPr>
                <w:sz w:val="24"/>
              </w:rPr>
            </w:pPr>
          </w:p>
        </w:tc>
        <w:tc>
          <w:tcPr>
            <w:tcW w:w="806" w:type="dxa"/>
          </w:tcPr>
          <w:p w:rsidR="0038499A" w:rsidRDefault="003456B7" w:rsidP="009F17D2">
            <w:pPr>
              <w:ind w:left="60" w:right="-388"/>
              <w:jc w:val="both"/>
              <w:rPr>
                <w:sz w:val="24"/>
              </w:rPr>
            </w:pPr>
            <w:r>
              <w:rPr>
                <w:sz w:val="24"/>
              </w:rPr>
              <w:t>cycle</w:t>
            </w:r>
          </w:p>
        </w:tc>
        <w:tc>
          <w:tcPr>
            <w:tcW w:w="2704" w:type="dxa"/>
          </w:tcPr>
          <w:p w:rsidR="0038499A" w:rsidRDefault="000F50A3" w:rsidP="0038499A">
            <w:pPr>
              <w:ind w:left="72" w:right="350"/>
              <w:jc w:val="both"/>
              <w:rPr>
                <w:sz w:val="24"/>
              </w:rPr>
            </w:pPr>
            <w:r>
              <w:rPr>
                <w:sz w:val="24"/>
              </w:rPr>
              <w:t>-0.0327</w:t>
            </w:r>
          </w:p>
        </w:tc>
        <w:tc>
          <w:tcPr>
            <w:tcW w:w="1304" w:type="dxa"/>
          </w:tcPr>
          <w:p w:rsidR="0038499A" w:rsidRDefault="0038499A" w:rsidP="00F5493C">
            <w:pPr>
              <w:ind w:left="125" w:right="108"/>
              <w:jc w:val="both"/>
              <w:rPr>
                <w:sz w:val="24"/>
              </w:rPr>
            </w:pPr>
            <w:r>
              <w:rPr>
                <w:sz w:val="24"/>
              </w:rPr>
              <w:t>0</w:t>
            </w:r>
          </w:p>
        </w:tc>
        <w:tc>
          <w:tcPr>
            <w:tcW w:w="1741" w:type="dxa"/>
          </w:tcPr>
          <w:p w:rsidR="0038499A" w:rsidRDefault="00DB1900" w:rsidP="00F5493C">
            <w:pPr>
              <w:ind w:left="106" w:right="57"/>
              <w:jc w:val="both"/>
              <w:rPr>
                <w:sz w:val="24"/>
              </w:rPr>
            </w:pPr>
            <w:r>
              <w:rPr>
                <w:sz w:val="24"/>
              </w:rPr>
              <w:t>0.0327</w:t>
            </w:r>
          </w:p>
        </w:tc>
      </w:tr>
      <w:tr w:rsidR="00DB1900" w:rsidTr="006C157F">
        <w:trPr>
          <w:trHeight w:val="1619"/>
        </w:trPr>
        <w:tc>
          <w:tcPr>
            <w:tcW w:w="7185" w:type="dxa"/>
            <w:gridSpan w:val="5"/>
          </w:tcPr>
          <w:p w:rsidR="00DB1900" w:rsidRDefault="00DB1900" w:rsidP="00DB1900">
            <w:pPr>
              <w:pStyle w:val="ListParagraph"/>
              <w:numPr>
                <w:ilvl w:val="0"/>
                <w:numId w:val="13"/>
              </w:numPr>
              <w:ind w:right="57"/>
              <w:jc w:val="both"/>
              <w:rPr>
                <w:sz w:val="24"/>
              </w:rPr>
            </w:pPr>
            <w:r>
              <w:rPr>
                <w:sz w:val="24"/>
              </w:rPr>
              <w:t>Same as in a(</w:t>
            </w:r>
            <w:proofErr w:type="spellStart"/>
            <w:r>
              <w:rPr>
                <w:sz w:val="24"/>
              </w:rPr>
              <w:t>i</w:t>
            </w:r>
            <w:proofErr w:type="spellEnd"/>
            <w:r>
              <w:rPr>
                <w:sz w:val="24"/>
              </w:rPr>
              <w:t>)</w:t>
            </w:r>
          </w:p>
          <w:p w:rsidR="00DB1900" w:rsidRPr="00DB1900" w:rsidRDefault="00DB1900" w:rsidP="00CF6455">
            <w:pPr>
              <w:pStyle w:val="ListParagraph"/>
              <w:numPr>
                <w:ilvl w:val="0"/>
                <w:numId w:val="13"/>
              </w:numPr>
              <w:ind w:right="57"/>
              <w:jc w:val="both"/>
              <w:rPr>
                <w:sz w:val="24"/>
              </w:rPr>
            </w:pPr>
            <w:r>
              <w:rPr>
                <w:sz w:val="24"/>
              </w:rPr>
              <w:t>Since now the weight will hit the top with some kinetic energy this will be converted to internal energy in the system (we have assumed that there are no irreversible effects in the surrounding). Hence the temperature would</w:t>
            </w:r>
            <w:r w:rsidR="00CF6455">
              <w:rPr>
                <w:sz w:val="24"/>
              </w:rPr>
              <w:t xml:space="preserve"> be</w:t>
            </w:r>
            <w:r>
              <w:rPr>
                <w:sz w:val="24"/>
              </w:rPr>
              <w:t xml:space="preserve"> 300K + 2 x 9.81/10</w:t>
            </w:r>
            <w:r>
              <w:rPr>
                <w:sz w:val="24"/>
                <w:vertAlign w:val="superscript"/>
              </w:rPr>
              <w:t>4</w:t>
            </w:r>
            <w:r>
              <w:rPr>
                <w:sz w:val="24"/>
              </w:rPr>
              <w:t xml:space="preserve"> K. Hence the heat to be removed is twice that in </w:t>
            </w:r>
            <w:r w:rsidR="00CF6455">
              <w:rPr>
                <w:sz w:val="24"/>
              </w:rPr>
              <w:t xml:space="preserve">the </w:t>
            </w:r>
            <w:r>
              <w:rPr>
                <w:sz w:val="24"/>
              </w:rPr>
              <w:t xml:space="preserve">reversible process (a(ii))  </w:t>
            </w:r>
          </w:p>
        </w:tc>
      </w:tr>
    </w:tbl>
    <w:p w:rsidR="00B57577" w:rsidRDefault="00B57577" w:rsidP="00DB1900">
      <w:pPr>
        <w:ind w:left="-300" w:right="2880"/>
        <w:jc w:val="both"/>
        <w:rPr>
          <w:sz w:val="24"/>
        </w:rPr>
      </w:pPr>
    </w:p>
    <w:sectPr w:rsidR="00B57577" w:rsidSect="003456B7">
      <w:pgSz w:w="12240" w:h="15840"/>
      <w:pgMar w:top="5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BA9" w:rsidRDefault="003D1BA9" w:rsidP="009F17D2">
      <w:r>
        <w:separator/>
      </w:r>
    </w:p>
  </w:endnote>
  <w:endnote w:type="continuationSeparator" w:id="0">
    <w:p w:rsidR="003D1BA9" w:rsidRDefault="003D1BA9" w:rsidP="009F1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BA9" w:rsidRDefault="003D1BA9" w:rsidP="009F17D2">
      <w:r>
        <w:separator/>
      </w:r>
    </w:p>
  </w:footnote>
  <w:footnote w:type="continuationSeparator" w:id="0">
    <w:p w:rsidR="003D1BA9" w:rsidRDefault="003D1BA9" w:rsidP="009F17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19"/>
    <w:multiLevelType w:val="hybridMultilevel"/>
    <w:tmpl w:val="CE7AD0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B9122D2"/>
    <w:multiLevelType w:val="hybridMultilevel"/>
    <w:tmpl w:val="9DB6E8E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80019"/>
    <w:multiLevelType w:val="singleLevel"/>
    <w:tmpl w:val="C30AE810"/>
    <w:lvl w:ilvl="0">
      <w:start w:val="1"/>
      <w:numFmt w:val="lowerRoman"/>
      <w:lvlText w:val="%1)"/>
      <w:lvlJc w:val="left"/>
      <w:pPr>
        <w:tabs>
          <w:tab w:val="num" w:pos="1260"/>
        </w:tabs>
        <w:ind w:left="1260" w:hanging="720"/>
      </w:pPr>
      <w:rPr>
        <w:rFonts w:hint="default"/>
      </w:rPr>
    </w:lvl>
  </w:abstractNum>
  <w:abstractNum w:abstractNumId="3">
    <w:nsid w:val="339D39D2"/>
    <w:multiLevelType w:val="hybridMultilevel"/>
    <w:tmpl w:val="C0B8E9F6"/>
    <w:lvl w:ilvl="0" w:tplc="35DC99E8">
      <w:start w:val="1"/>
      <w:numFmt w:val="lowerRoman"/>
      <w:lvlText w:val="(%1)"/>
      <w:lvlJc w:val="left"/>
      <w:pPr>
        <w:ind w:left="826" w:hanging="72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4">
    <w:nsid w:val="43FE31DD"/>
    <w:multiLevelType w:val="hybridMultilevel"/>
    <w:tmpl w:val="9F8E8EF0"/>
    <w:lvl w:ilvl="0" w:tplc="034CFBCC">
      <w:start w:val="1"/>
      <w:numFmt w:val="decimal"/>
      <w:lvlText w:val="%1."/>
      <w:lvlJc w:val="left"/>
      <w:pPr>
        <w:ind w:left="-349" w:hanging="360"/>
      </w:pPr>
      <w:rPr>
        <w:rFonts w:ascii="Times New Roman" w:eastAsia="Times New Roman" w:hAnsi="Times New Roman" w:cs="Times New Roman"/>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5AA5242F"/>
    <w:multiLevelType w:val="hybridMultilevel"/>
    <w:tmpl w:val="78D87CA8"/>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
    <w:nsid w:val="67D82824"/>
    <w:multiLevelType w:val="hybridMultilevel"/>
    <w:tmpl w:val="F59C069C"/>
    <w:lvl w:ilvl="0" w:tplc="49B89176">
      <w:start w:val="1"/>
      <w:numFmt w:val="lowerRoman"/>
      <w:lvlText w:val="(%1)"/>
      <w:lvlJc w:val="left"/>
      <w:pPr>
        <w:ind w:left="826" w:hanging="72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7">
    <w:nsid w:val="68EF760D"/>
    <w:multiLevelType w:val="hybridMultilevel"/>
    <w:tmpl w:val="75D61FB6"/>
    <w:lvl w:ilvl="0" w:tplc="85AEF7C2">
      <w:start w:val="1"/>
      <w:numFmt w:val="lowerRoman"/>
      <w:lvlText w:val="(%1)"/>
      <w:lvlJc w:val="left"/>
      <w:pPr>
        <w:ind w:left="826" w:hanging="72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8">
    <w:nsid w:val="75AD4E1C"/>
    <w:multiLevelType w:val="hybridMultilevel"/>
    <w:tmpl w:val="7A8E134A"/>
    <w:lvl w:ilvl="0" w:tplc="0409000F">
      <w:start w:val="1"/>
      <w:numFmt w:val="decimal"/>
      <w:lvlText w:val="%1."/>
      <w:lvlJc w:val="lef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9">
    <w:nsid w:val="7618487F"/>
    <w:multiLevelType w:val="hybridMultilevel"/>
    <w:tmpl w:val="43F69D34"/>
    <w:lvl w:ilvl="0" w:tplc="34807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CA05BE"/>
    <w:multiLevelType w:val="hybridMultilevel"/>
    <w:tmpl w:val="9AF8A1CC"/>
    <w:lvl w:ilvl="0" w:tplc="85AEF7C2">
      <w:start w:val="1"/>
      <w:numFmt w:val="lowerRoman"/>
      <w:lvlText w:val="(%1)"/>
      <w:lvlJc w:val="left"/>
      <w:pPr>
        <w:ind w:left="826" w:hanging="72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1">
    <w:nsid w:val="7CA76FF1"/>
    <w:multiLevelType w:val="hybridMultilevel"/>
    <w:tmpl w:val="6046DD5E"/>
    <w:lvl w:ilvl="0" w:tplc="CF64C052">
      <w:start w:val="1"/>
      <w:numFmt w:val="decimal"/>
      <w:lvlText w:val="%1."/>
      <w:lvlJc w:val="left"/>
      <w:pPr>
        <w:ind w:left="-300" w:hanging="360"/>
      </w:pPr>
      <w:rPr>
        <w:rFonts w:hint="default"/>
      </w:rPr>
    </w:lvl>
    <w:lvl w:ilvl="1" w:tplc="04090019">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12">
    <w:nsid w:val="7DBA29AD"/>
    <w:multiLevelType w:val="hybridMultilevel"/>
    <w:tmpl w:val="F3FE0BE2"/>
    <w:lvl w:ilvl="0" w:tplc="0409000F">
      <w:start w:val="1"/>
      <w:numFmt w:val="decimal"/>
      <w:lvlText w:val="%1."/>
      <w:lvlJc w:val="left"/>
      <w:pPr>
        <w:ind w:left="1573" w:hanging="360"/>
      </w:pPr>
    </w:lvl>
    <w:lvl w:ilvl="1" w:tplc="04090019" w:tentative="1">
      <w:start w:val="1"/>
      <w:numFmt w:val="lowerLetter"/>
      <w:lvlText w:val="%2."/>
      <w:lvlJc w:val="left"/>
      <w:pPr>
        <w:ind w:left="2293" w:hanging="360"/>
      </w:pPr>
    </w:lvl>
    <w:lvl w:ilvl="2" w:tplc="0409001B" w:tentative="1">
      <w:start w:val="1"/>
      <w:numFmt w:val="lowerRoman"/>
      <w:lvlText w:val="%3."/>
      <w:lvlJc w:val="right"/>
      <w:pPr>
        <w:ind w:left="3013" w:hanging="180"/>
      </w:pPr>
    </w:lvl>
    <w:lvl w:ilvl="3" w:tplc="0409000F" w:tentative="1">
      <w:start w:val="1"/>
      <w:numFmt w:val="decimal"/>
      <w:lvlText w:val="%4."/>
      <w:lvlJc w:val="left"/>
      <w:pPr>
        <w:ind w:left="3733" w:hanging="360"/>
      </w:pPr>
    </w:lvl>
    <w:lvl w:ilvl="4" w:tplc="04090019" w:tentative="1">
      <w:start w:val="1"/>
      <w:numFmt w:val="lowerLetter"/>
      <w:lvlText w:val="%5."/>
      <w:lvlJc w:val="left"/>
      <w:pPr>
        <w:ind w:left="4453" w:hanging="360"/>
      </w:pPr>
    </w:lvl>
    <w:lvl w:ilvl="5" w:tplc="0409001B" w:tentative="1">
      <w:start w:val="1"/>
      <w:numFmt w:val="lowerRoman"/>
      <w:lvlText w:val="%6."/>
      <w:lvlJc w:val="right"/>
      <w:pPr>
        <w:ind w:left="5173" w:hanging="180"/>
      </w:pPr>
    </w:lvl>
    <w:lvl w:ilvl="6" w:tplc="0409000F" w:tentative="1">
      <w:start w:val="1"/>
      <w:numFmt w:val="decimal"/>
      <w:lvlText w:val="%7."/>
      <w:lvlJc w:val="left"/>
      <w:pPr>
        <w:ind w:left="5893" w:hanging="360"/>
      </w:pPr>
    </w:lvl>
    <w:lvl w:ilvl="7" w:tplc="04090019" w:tentative="1">
      <w:start w:val="1"/>
      <w:numFmt w:val="lowerLetter"/>
      <w:lvlText w:val="%8."/>
      <w:lvlJc w:val="left"/>
      <w:pPr>
        <w:ind w:left="6613" w:hanging="360"/>
      </w:pPr>
    </w:lvl>
    <w:lvl w:ilvl="8" w:tplc="0409001B" w:tentative="1">
      <w:start w:val="1"/>
      <w:numFmt w:val="lowerRoman"/>
      <w:lvlText w:val="%9."/>
      <w:lvlJc w:val="right"/>
      <w:pPr>
        <w:ind w:left="7333" w:hanging="180"/>
      </w:pPr>
    </w:lvl>
  </w:abstractNum>
  <w:num w:numId="1">
    <w:abstractNumId w:val="2"/>
  </w:num>
  <w:num w:numId="2">
    <w:abstractNumId w:val="1"/>
  </w:num>
  <w:num w:numId="3">
    <w:abstractNumId w:val="0"/>
  </w:num>
  <w:num w:numId="4">
    <w:abstractNumId w:val="4"/>
  </w:num>
  <w:num w:numId="5">
    <w:abstractNumId w:val="11"/>
  </w:num>
  <w:num w:numId="6">
    <w:abstractNumId w:val="5"/>
  </w:num>
  <w:num w:numId="7">
    <w:abstractNumId w:val="8"/>
  </w:num>
  <w:num w:numId="8">
    <w:abstractNumId w:val="12"/>
  </w:num>
  <w:num w:numId="9">
    <w:abstractNumId w:val="9"/>
  </w:num>
  <w:num w:numId="10">
    <w:abstractNumId w:val="10"/>
  </w:num>
  <w:num w:numId="11">
    <w:abstractNumId w:val="6"/>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037262"/>
    <w:rsid w:val="00037262"/>
    <w:rsid w:val="00061703"/>
    <w:rsid w:val="00071070"/>
    <w:rsid w:val="000B0582"/>
    <w:rsid w:val="000B7D71"/>
    <w:rsid w:val="000F50A3"/>
    <w:rsid w:val="001008A8"/>
    <w:rsid w:val="0013513C"/>
    <w:rsid w:val="00137CFE"/>
    <w:rsid w:val="00175330"/>
    <w:rsid w:val="001A2826"/>
    <w:rsid w:val="001E276E"/>
    <w:rsid w:val="001F0186"/>
    <w:rsid w:val="00200A6D"/>
    <w:rsid w:val="0022085B"/>
    <w:rsid w:val="00255C82"/>
    <w:rsid w:val="002734EF"/>
    <w:rsid w:val="0030358B"/>
    <w:rsid w:val="00334F19"/>
    <w:rsid w:val="003456B7"/>
    <w:rsid w:val="0038499A"/>
    <w:rsid w:val="00387DFD"/>
    <w:rsid w:val="003B1808"/>
    <w:rsid w:val="003D1BA9"/>
    <w:rsid w:val="00430D06"/>
    <w:rsid w:val="00480FE1"/>
    <w:rsid w:val="004E6192"/>
    <w:rsid w:val="004F5474"/>
    <w:rsid w:val="005444E5"/>
    <w:rsid w:val="005A0070"/>
    <w:rsid w:val="00642861"/>
    <w:rsid w:val="00651BD7"/>
    <w:rsid w:val="00684BF1"/>
    <w:rsid w:val="0069058C"/>
    <w:rsid w:val="006A3586"/>
    <w:rsid w:val="006F7656"/>
    <w:rsid w:val="007005B8"/>
    <w:rsid w:val="00721586"/>
    <w:rsid w:val="00793830"/>
    <w:rsid w:val="00796841"/>
    <w:rsid w:val="007D4A38"/>
    <w:rsid w:val="008110AC"/>
    <w:rsid w:val="008636D0"/>
    <w:rsid w:val="00913EFF"/>
    <w:rsid w:val="0093730D"/>
    <w:rsid w:val="00991746"/>
    <w:rsid w:val="009B1E25"/>
    <w:rsid w:val="009F17D2"/>
    <w:rsid w:val="00A170E8"/>
    <w:rsid w:val="00A80436"/>
    <w:rsid w:val="00A808E6"/>
    <w:rsid w:val="00AB226F"/>
    <w:rsid w:val="00AE7DDC"/>
    <w:rsid w:val="00B10C75"/>
    <w:rsid w:val="00B57577"/>
    <w:rsid w:val="00B70295"/>
    <w:rsid w:val="00B94EF0"/>
    <w:rsid w:val="00BA1E6E"/>
    <w:rsid w:val="00BC5D57"/>
    <w:rsid w:val="00C2681B"/>
    <w:rsid w:val="00C27E26"/>
    <w:rsid w:val="00C40E22"/>
    <w:rsid w:val="00C63D7A"/>
    <w:rsid w:val="00C951C2"/>
    <w:rsid w:val="00C97F22"/>
    <w:rsid w:val="00CF6455"/>
    <w:rsid w:val="00D56EE1"/>
    <w:rsid w:val="00DB1900"/>
    <w:rsid w:val="00DC60F8"/>
    <w:rsid w:val="00DF60C1"/>
    <w:rsid w:val="00E357C3"/>
    <w:rsid w:val="00E55C3D"/>
    <w:rsid w:val="00E851CF"/>
    <w:rsid w:val="00EF2208"/>
    <w:rsid w:val="00F16117"/>
    <w:rsid w:val="00FC1396"/>
    <w:rsid w:val="00FD4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37262"/>
    <w:pPr>
      <w:jc w:val="center"/>
    </w:pPr>
    <w:rPr>
      <w:b/>
      <w:bCs/>
      <w:sz w:val="24"/>
      <w:szCs w:val="24"/>
    </w:rPr>
  </w:style>
  <w:style w:type="paragraph" w:styleId="ListParagraph">
    <w:name w:val="List Paragraph"/>
    <w:basedOn w:val="Normal"/>
    <w:uiPriority w:val="34"/>
    <w:qFormat/>
    <w:rsid w:val="00334F19"/>
    <w:pPr>
      <w:ind w:left="720"/>
      <w:contextualSpacing/>
    </w:pPr>
    <w:rPr>
      <w:spacing w:val="10"/>
      <w:sz w:val="26"/>
      <w:szCs w:val="24"/>
    </w:rPr>
  </w:style>
  <w:style w:type="table" w:styleId="TableGrid">
    <w:name w:val="Table Grid"/>
    <w:basedOn w:val="TableNormal"/>
    <w:rsid w:val="001A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84BF1"/>
    <w:rPr>
      <w:rFonts w:ascii="Tahoma" w:hAnsi="Tahoma" w:cs="Tahoma"/>
      <w:sz w:val="16"/>
      <w:szCs w:val="16"/>
    </w:rPr>
  </w:style>
  <w:style w:type="character" w:customStyle="1" w:styleId="BalloonTextChar">
    <w:name w:val="Balloon Text Char"/>
    <w:basedOn w:val="DefaultParagraphFont"/>
    <w:link w:val="BalloonText"/>
    <w:rsid w:val="00684BF1"/>
    <w:rPr>
      <w:rFonts w:ascii="Tahoma" w:hAnsi="Tahoma" w:cs="Tahoma"/>
      <w:sz w:val="16"/>
      <w:szCs w:val="16"/>
    </w:rPr>
  </w:style>
  <w:style w:type="paragraph" w:styleId="Header">
    <w:name w:val="header"/>
    <w:basedOn w:val="Normal"/>
    <w:link w:val="HeaderChar"/>
    <w:rsid w:val="009F17D2"/>
    <w:pPr>
      <w:tabs>
        <w:tab w:val="center" w:pos="4680"/>
        <w:tab w:val="right" w:pos="9360"/>
      </w:tabs>
    </w:pPr>
  </w:style>
  <w:style w:type="character" w:customStyle="1" w:styleId="HeaderChar">
    <w:name w:val="Header Char"/>
    <w:basedOn w:val="DefaultParagraphFont"/>
    <w:link w:val="Header"/>
    <w:rsid w:val="009F17D2"/>
  </w:style>
  <w:style w:type="paragraph" w:styleId="Footer">
    <w:name w:val="footer"/>
    <w:basedOn w:val="Normal"/>
    <w:link w:val="FooterChar"/>
    <w:rsid w:val="009F17D2"/>
    <w:pPr>
      <w:tabs>
        <w:tab w:val="center" w:pos="4680"/>
        <w:tab w:val="right" w:pos="9360"/>
      </w:tabs>
    </w:pPr>
  </w:style>
  <w:style w:type="character" w:customStyle="1" w:styleId="FooterChar">
    <w:name w:val="Footer Char"/>
    <w:basedOn w:val="DefaultParagraphFont"/>
    <w:link w:val="Footer"/>
    <w:rsid w:val="009F17D2"/>
  </w:style>
  <w:style w:type="character" w:styleId="PlaceholderText">
    <w:name w:val="Placeholder Text"/>
    <w:basedOn w:val="DefaultParagraphFont"/>
    <w:uiPriority w:val="99"/>
    <w:semiHidden/>
    <w:rsid w:val="000F50A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INDIAN INSTITUTE OF TECHNOLOGY, BOMBAY</vt:lpstr>
    </vt:vector>
  </TitlesOfParts>
  <Company>meta</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BOMBAY</dc:title>
  <dc:creator>nbb</dc:creator>
  <cp:lastModifiedBy>NBBallal</cp:lastModifiedBy>
  <cp:revision>5</cp:revision>
  <cp:lastPrinted>2019-08-18T12:35:00Z</cp:lastPrinted>
  <dcterms:created xsi:type="dcterms:W3CDTF">2019-08-29T10:03:00Z</dcterms:created>
  <dcterms:modified xsi:type="dcterms:W3CDTF">2019-08-30T13:44:00Z</dcterms:modified>
</cp:coreProperties>
</file>