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658" w:rsidRPr="001A6658" w:rsidRDefault="001A6658" w:rsidP="001A6658">
      <w:pPr>
        <w:spacing w:after="0"/>
        <w:jc w:val="center"/>
        <w:rPr>
          <w:b/>
          <w:sz w:val="30"/>
          <w:szCs w:val="23"/>
        </w:rPr>
      </w:pPr>
      <w:r w:rsidRPr="001A6658">
        <w:rPr>
          <w:b/>
          <w:sz w:val="30"/>
          <w:szCs w:val="23"/>
        </w:rPr>
        <w:t>Research topics</w:t>
      </w:r>
    </w:p>
    <w:p w:rsidR="001A6658" w:rsidRPr="001A6658" w:rsidRDefault="001A6658" w:rsidP="001A6658">
      <w:pPr>
        <w:spacing w:after="0"/>
        <w:jc w:val="center"/>
        <w:rPr>
          <w:b/>
          <w:sz w:val="30"/>
          <w:szCs w:val="23"/>
        </w:rPr>
      </w:pPr>
      <w:r w:rsidRPr="001A6658">
        <w:rPr>
          <w:b/>
          <w:sz w:val="30"/>
          <w:szCs w:val="23"/>
        </w:rPr>
        <w:t>On</w:t>
      </w:r>
    </w:p>
    <w:p w:rsidR="001A6658" w:rsidRPr="001A6658" w:rsidRDefault="001A6658" w:rsidP="001A6658">
      <w:pPr>
        <w:spacing w:after="0"/>
        <w:jc w:val="center"/>
        <w:rPr>
          <w:b/>
          <w:sz w:val="30"/>
          <w:szCs w:val="23"/>
        </w:rPr>
      </w:pPr>
      <w:r w:rsidRPr="001A6658">
        <w:rPr>
          <w:b/>
          <w:sz w:val="30"/>
          <w:szCs w:val="23"/>
        </w:rPr>
        <w:t>Data Analytics and Big Data Applications</w:t>
      </w:r>
    </w:p>
    <w:p w:rsidR="001A6658" w:rsidRPr="001A6658" w:rsidRDefault="001A6658" w:rsidP="001A6658">
      <w:pPr>
        <w:spacing w:after="0"/>
        <w:rPr>
          <w:szCs w:val="23"/>
        </w:rPr>
      </w:pPr>
    </w:p>
    <w:p w:rsidR="001A6658" w:rsidRPr="001A6658" w:rsidRDefault="001A6658" w:rsidP="001A6658">
      <w:pPr>
        <w:spacing w:after="0"/>
        <w:rPr>
          <w:szCs w:val="23"/>
        </w:rPr>
      </w:pPr>
    </w:p>
    <w:p w:rsidR="001A6658" w:rsidRPr="001A6658" w:rsidRDefault="001A6658" w:rsidP="001A6658">
      <w:pPr>
        <w:spacing w:after="0"/>
        <w:rPr>
          <w:b/>
          <w:sz w:val="26"/>
          <w:szCs w:val="23"/>
        </w:rPr>
      </w:pPr>
      <w:r w:rsidRPr="001A6658">
        <w:rPr>
          <w:b/>
          <w:sz w:val="26"/>
          <w:szCs w:val="23"/>
        </w:rPr>
        <w:t>I –Research Topics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Big Data: River Network optimisation -A data driven analytics approach.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Understanding Urban/ Rural people perceptions on immunisation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Online Signals for Risk Factors of Non-Communicable Diseases (NCDs)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Characterizing human behavior during floods through the lens of mobile phone activity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 xml:space="preserve">Mining Indian Tweets to Understand Food Price Crises 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Advocacy Monitoring through Social Data: Women and Children Health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 xml:space="preserve">Analyzing Online Content for Insight on Women and Employment in India 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Analytics and Understanding social Conversations through Big Data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 xml:space="preserve">Unemployment analysis through Social Media 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Monitoring Food Security Issues Through News Media and Analytics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India and State-wise, region wise Snapshots of mental Health/ Wellbeing -Mobile Survey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Daily Tracking of essential Commodity Prices in India through data mining and analytics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 xml:space="preserve">Twitter and Perceptions of Crisis-Related Stress 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Population migration and analytics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Food and Nutrition Security Monitoring and Analysis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Monitoring Household Coping Strategies During Complex Crises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Economic crisis, tourism decline and its impact on local dependents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Impacts of the financial crisis on health and poverty in India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Impact of the financial crisis on primary schools, teachers and parents.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A Visual Analytics Approach to Understanding Poverty Assessmentthrough Disaster Impacts in India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Monitoring the impact of the global financial crisis on crime in India</w:t>
      </w:r>
    </w:p>
    <w:p w:rsidR="001A6658" w:rsidRPr="001A6658" w:rsidRDefault="001A6658" w:rsidP="001A6658">
      <w:pPr>
        <w:pStyle w:val="ListParagraph"/>
        <w:numPr>
          <w:ilvl w:val="0"/>
          <w:numId w:val="4"/>
        </w:numPr>
        <w:spacing w:after="0"/>
        <w:rPr>
          <w:szCs w:val="23"/>
        </w:rPr>
      </w:pPr>
      <w:r w:rsidRPr="001A6658">
        <w:rPr>
          <w:szCs w:val="23"/>
        </w:rPr>
        <w:t>Urban crime pattern analysis, unemployment, education, social hierarchy and economic linkages</w:t>
      </w:r>
    </w:p>
    <w:p w:rsidR="001A6658" w:rsidRPr="001A6658" w:rsidRDefault="001A6658" w:rsidP="001A6658">
      <w:pPr>
        <w:spacing w:after="0"/>
        <w:rPr>
          <w:szCs w:val="23"/>
        </w:rPr>
      </w:pPr>
    </w:p>
    <w:p w:rsidR="001A6658" w:rsidRPr="001A6658" w:rsidRDefault="001A6658" w:rsidP="001A6658">
      <w:pPr>
        <w:spacing w:after="0"/>
        <w:rPr>
          <w:b/>
          <w:sz w:val="26"/>
          <w:szCs w:val="23"/>
        </w:rPr>
      </w:pPr>
      <w:r w:rsidRPr="001A6658">
        <w:rPr>
          <w:b/>
          <w:sz w:val="26"/>
          <w:szCs w:val="23"/>
        </w:rPr>
        <w:t>II –Data Source</w:t>
      </w:r>
    </w:p>
    <w:p w:rsidR="001A6658" w:rsidRPr="001A6658" w:rsidRDefault="001A6658" w:rsidP="001A6658">
      <w:pPr>
        <w:spacing w:after="0"/>
        <w:ind w:firstLine="720"/>
        <w:rPr>
          <w:szCs w:val="23"/>
        </w:rPr>
      </w:pPr>
      <w:r>
        <w:rPr>
          <w:szCs w:val="23"/>
        </w:rPr>
        <w:t>d</w:t>
      </w:r>
      <w:r w:rsidRPr="001A6658">
        <w:rPr>
          <w:szCs w:val="23"/>
        </w:rPr>
        <w:t>ata.gov.in</w:t>
      </w:r>
    </w:p>
    <w:p w:rsidR="009718A0" w:rsidRDefault="009718A0" w:rsidP="001A6658">
      <w:pPr>
        <w:spacing w:after="0"/>
        <w:rPr>
          <w:szCs w:val="23"/>
        </w:rPr>
      </w:pPr>
    </w:p>
    <w:p w:rsidR="001A6658" w:rsidRDefault="001A6658" w:rsidP="001A6658">
      <w:pPr>
        <w:spacing w:after="0"/>
        <w:rPr>
          <w:szCs w:val="23"/>
        </w:rPr>
      </w:pPr>
    </w:p>
    <w:p w:rsidR="001A6658" w:rsidRDefault="001A6658" w:rsidP="001A6658">
      <w:pPr>
        <w:spacing w:after="0"/>
        <w:rPr>
          <w:szCs w:val="23"/>
        </w:rPr>
      </w:pPr>
      <w:r>
        <w:rPr>
          <w:szCs w:val="23"/>
        </w:rPr>
        <w:t xml:space="preserve">Reference: </w:t>
      </w:r>
      <w:hyperlink r:id="rId5" w:history="1">
        <w:r w:rsidRPr="00DA3570">
          <w:rPr>
            <w:rStyle w:val="Hyperlink"/>
            <w:szCs w:val="23"/>
          </w:rPr>
          <w:t>http://www.textanalytics.in/wm/KRMuraliMohan.pdf</w:t>
        </w:r>
      </w:hyperlink>
    </w:p>
    <w:p w:rsidR="001A6658" w:rsidRPr="001A6658" w:rsidRDefault="001A6658" w:rsidP="001A6658">
      <w:pPr>
        <w:spacing w:after="0"/>
        <w:rPr>
          <w:szCs w:val="23"/>
        </w:rPr>
      </w:pPr>
    </w:p>
    <w:sectPr w:rsidR="001A6658" w:rsidRPr="001A6658" w:rsidSect="009718A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7FF"/>
    <w:multiLevelType w:val="hybridMultilevel"/>
    <w:tmpl w:val="95AED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D5930"/>
    <w:multiLevelType w:val="hybridMultilevel"/>
    <w:tmpl w:val="A6E2D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F1FAD"/>
    <w:multiLevelType w:val="hybridMultilevel"/>
    <w:tmpl w:val="CB4815F2"/>
    <w:lvl w:ilvl="0" w:tplc="680051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18A1"/>
    <w:multiLevelType w:val="hybridMultilevel"/>
    <w:tmpl w:val="F6441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718A0"/>
    <w:rsid w:val="001A6658"/>
    <w:rsid w:val="00925FD7"/>
    <w:rsid w:val="00971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18A0"/>
    <w:pPr>
      <w:autoSpaceDE w:val="0"/>
      <w:autoSpaceDN w:val="0"/>
      <w:adjustRightInd w:val="0"/>
      <w:spacing w:after="0" w:line="240" w:lineRule="auto"/>
    </w:pPr>
    <w:rPr>
      <w:rFonts w:ascii="MS Mincho" w:eastAsia="MS Mincho" w:cs="MS Minch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6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xtanalytics.in/wm/KRMuraliMoha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CSED1</dc:creator>
  <cp:lastModifiedBy>CSED1</cp:lastModifiedBy>
  <cp:revision>1</cp:revision>
  <dcterms:created xsi:type="dcterms:W3CDTF">2015-04-20T02:44:00Z</dcterms:created>
  <dcterms:modified xsi:type="dcterms:W3CDTF">2015-04-20T03:33:00Z</dcterms:modified>
</cp:coreProperties>
</file>