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2: Scheduled Builds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a freestyle build job in Jenkins that runs twice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 Creating a scheduled build in Jenkins  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 Testing a scheduled build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 scheduled build in Jenkins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2 empty temporary files to be used in the demo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mkdir Trash-files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cd Trash-files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 tempo.txt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1117600"/>
            <wp:effectExtent b="0" l="0" r="0" t="0"/>
            <wp:wrapSquare wrapText="bothSides" distB="0" distT="0" distL="0" distR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dashboard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job details like description and 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Discard old builds</w:t>
      </w:r>
      <w:r w:rsidDel="00000000" w:rsidR="00000000" w:rsidRPr="00000000">
        <w:rPr>
          <w:sz w:val="24"/>
          <w:szCs w:val="24"/>
          <w:rtl w:val="0"/>
        </w:rPr>
        <w:t xml:space="preserve"> option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Triggers</w:t>
      </w:r>
      <w:r w:rsidDel="00000000" w:rsidR="00000000" w:rsidRPr="00000000">
        <w:rPr>
          <w:sz w:val="24"/>
          <w:szCs w:val="24"/>
          <w:rtl w:val="0"/>
        </w:rPr>
        <w:t xml:space="preserve"> section and select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periodically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box that appears, enter the cron syntax to schedule a build every day at 11 in the morning and at night </w:t>
      </w:r>
      <w:r w:rsidDel="00000000" w:rsidR="00000000" w:rsidRPr="00000000">
        <w:rPr>
          <w:b w:val="1"/>
          <w:sz w:val="24"/>
          <w:szCs w:val="24"/>
          <w:rtl w:val="0"/>
        </w:rPr>
        <w:t xml:space="preserve">(0 11,22 * *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Execute Shell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command to delete the files in the temp folder in the textbox that appears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sudo rm -rf &lt;path to your temporary folder&gt;/{*,.*}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368995</wp:posOffset>
            </wp:positionV>
            <wp:extent cx="5486400" cy="2580640"/>
            <wp:effectExtent b="0" l="0" r="0" t="0"/>
            <wp:wrapSquare wrapText="bothSides" distB="0" distT="0" distL="0" distR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Testing a scheduled build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dashboard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works. Jenkins will now build your project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180590"/>
            <wp:effectExtent b="0" l="0" r="0" t="0"/>
            <wp:wrapSquare wrapText="bothSides" distB="0" distT="0" distL="0" distR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DYks92pLRQnTVqM2eWfq01sEDQ==">AMUW2mW+8Vf6/HNdhbvmbqfWC/vXkoE5bH6HruJRo86g/xT2fm5OE1xFCy6CUzmLmkZtkd/4EsrL/JrLYm675DpGVR9LWToHvcg4Icvvt8BiH+2RARwrTZ8=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