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8: Remote Triggering Parameterized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parameterized builds in Jenkins remotely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a parameterized build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Triggering a parameterized build remotely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a parameterized build in Jenkins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for Build with Parameters Plugin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the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  <w:br w:type="textWrapping"/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select the checkbox next to text that states,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project is parameterized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 that appears.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 menu that appears,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String parameter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parameter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my_param</w:t>
      </w:r>
      <w:r w:rsidDel="00000000" w:rsidR="00000000" w:rsidRPr="00000000">
        <w:rPr>
          <w:sz w:val="24"/>
          <w:szCs w:val="24"/>
          <w:rtl w:val="0"/>
        </w:rPr>
        <w:t xml:space="preserve">, and enter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 Value.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(Ex: Hi)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Build Triggers section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Trigger builds remotely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 </w:t>
      </w:r>
      <w:r w:rsidDel="00000000" w:rsidR="00000000" w:rsidRPr="00000000">
        <w:rPr>
          <w:b w:val="0"/>
          <w:sz w:val="24"/>
          <w:szCs w:val="24"/>
          <w:rtl w:val="0"/>
        </w:rPr>
        <w:t xml:space="preserve">as the token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372070</wp:posOffset>
            </wp:positionV>
            <wp:extent cx="5715000" cy="2659380"/>
            <wp:effectExtent b="0" l="0" r="0" t="0"/>
            <wp:wrapSquare wrapText="bothSides" distB="0" distT="0" distL="0" distR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9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section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Execute Shell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appears.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 input area that appears, enter the following text: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$my_param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Triggering a parameterized build remotely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to the job from the project window.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Suffix the parameter and its value to the url copied in the previous step and send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request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curl -X GET &lt;YourJenkinsJobUrl&gt;/buildWithParameters?token=Sam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696595"/>
            <wp:effectExtent b="0" l="0" r="0" t="0"/>
            <wp:wrapSquare wrapText="bothSides" distB="0" distT="0" distL="0" distR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sz w:val="24"/>
          <w:szCs w:val="24"/>
          <w:rtl w:val="0"/>
        </w:rPr>
        <w:t xml:space="preserve"> in the Jenkins UI.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 value will be displayed in the console output.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1"/>
    <w:next w:val="LO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1"/>
    <w:next w:val="LO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1"/>
    <w:next w:val="LO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1"/>
    <w:next w:val="LO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1"/>
    <w:next w:val="LO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1"/>
    <w:next w:val="LO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1" w:default="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1"/>
    <w:next w:val="LO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1"/>
    <w:next w:val="LO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LOnormal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Zxe/0W4UwKJnCYon3bDnRz68w==">AMUW2mWiAU8GcFaGByYziNuDQXiaftr72j3x2DzZLxf0mVRzJvk0htFX2BGajIqAgYmvn2GqpXnmWWx3/BGCHj019az7gBfqhwDR07tbW2tXmPlF5vBkThk=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