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b/>
          <w:bCs/>
          <w:color w:val="1F3864"/>
          <w:sz w:val="56"/>
          <w:szCs w:val="56"/>
        </w:rPr>
        <w:t xml:space="preserve">INVOICE ERROR DETECTOR</w:t>
      </w:r>
    </w:p>
    <w:p>
      <w:pPr>
        <w:spacing w:after="800"/>
        <w:jc w:val="center"/>
      </w:pPr>
      <w:r>
        <w:rPr>
          <w:i/>
          <w:iCs/>
          <w:color w:val="2E74B5"/>
          <w:sz w:val="32"/>
          <w:szCs w:val="32"/>
        </w:rPr>
        <w:t xml:space="preserve">AI-Powered Financial Validation System</w:t>
      </w:r>
    </w:p>
    <w:p>
      <w:pPr>
        <w:spacing w:after="120"/>
        <w:jc w:val="center"/>
      </w:pPr>
      <w:r>
        <w:rPr>
          <w:color w:val="595959"/>
          <w:sz w:val="24"/>
          <w:szCs w:val="24"/>
        </w:rPr>
        <w:t xml:space="preserve">Author: Akanksha</w:t>
      </w:r>
    </w:p>
    <w:p>
      <w:pPr>
        <w:spacing w:after="3200"/>
        <w:jc w:val="center"/>
      </w:pPr>
      <w:r>
        <w:rPr>
          <w:color w:val="595959"/>
          <w:sz w:val="22"/>
          <w:szCs w:val="22"/>
        </w:rPr>
        <w:t xml:space="preserve">Domain: Data Science | Machine Learning | Business Intelligence | FinTech</w:t>
      </w:r>
    </w:p>
    <w:p>
      <w:pPr>
        <w:jc w:val="center"/>
      </w:pPr>
      <w:r>
        <w:rPr>
          <w:color w:val="595959"/>
          <w:sz w:val="22"/>
          <w:szCs w:val="22"/>
        </w:rPr>
        <w:t xml:space="preserve">Portfolio Project Report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Project Overview</w:t>
      </w:r>
    </w:p>
    <w:p>
      <w:pPr>
        <w:spacing w:after="160"/>
      </w:pPr>
      <w:r>
        <w:t xml:space="preserve">Invoice Error Detector is an AI-powered system that automatically verifies invoices and detects errors before payment is released.</w:t>
      </w:r>
    </w:p>
    <w:p>
      <w:pPr>
        <w:spacing w:after="160"/>
      </w:pPr>
      <w:r>
        <w:t xml:space="preserve">The system identifies duplicate invoices, incorrect totals, tax calculation mistakes, unusual pricing, and suspicious transactions.</w:t>
      </w:r>
    </w:p>
    <w:p>
      <w:pPr>
        <w:spacing w:after="160"/>
      </w:pPr>
      <w:r>
        <w:t xml:space="preserve">Its objective is to reduce manual verification effort and prevent financial losses caused by invoice errors.</w:t>
      </w:r>
    </w:p>
    <w:p>
      <w:pPr>
        <w:pStyle w:val="Heading1"/>
        <w:spacing w:after="200" w:before="400"/>
      </w:pPr>
      <w:r>
        <w:t xml:space="preserve">2. Problem Statement</w:t>
      </w:r>
    </w:p>
    <w:p>
      <w:pPr>
        <w:spacing w:after="160"/>
      </w:pPr>
      <w:r>
        <w:t xml:space="preserve">Companies receive hundreds to thousands of invoices every day. Manual checking is slow and error-prone, commonly missing: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Wrong invoice totals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Duplicate invoice submissions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Incorrect GST calculations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Price mismatches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Missing mandatory fields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Fake or suspicious invoices</w:t>
      </w:r>
    </w:p>
    <w:p>
      <w:pPr>
        <w:spacing w:after="160"/>
      </w:pPr>
      <w:r>
        <w:t xml:space="preserve">These errors lead to payment delays and direct financial loss.</w:t>
      </w:r>
    </w:p>
    <w:p>
      <w:pPr>
        <w:pStyle w:val="Heading1"/>
        <w:spacing w:after="200" w:before="400"/>
      </w:pPr>
      <w:r>
        <w:t xml:space="preserve">3. Objective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Automate invoice validation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Detect financial inconsistencies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Identify duplicate invoices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Flag high-risk invoices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Provide finance teams with decision-ready reports</w:t>
      </w:r>
    </w:p>
    <w:p>
      <w:pPr>
        <w:pStyle w:val="Heading1"/>
        <w:spacing w:after="200" w:before="400"/>
      </w:pPr>
      <w:r>
        <w:t xml:space="preserve">4. System Workflow</w:t>
      </w:r>
    </w:p>
    <w:p>
      <w:pPr>
        <w:spacing w:after="160"/>
      </w:pPr>
      <w:r>
        <w:t xml:space="preserve">The system follows a straightforward, auditable pipeline from upload to report: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1. User uploads invoice data (CSV / Excel)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2. Field-level data validation runs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3. AI anomaly detection (Isolation Forest) runs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4. Duplicate invoice checking runs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5. Tax (GST) verification runs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6. A combined risk score is generated per invoice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7. A downloadable validation report is produced</w:t>
      </w:r>
    </w:p>
    <w:p>
      <w:pPr>
        <w:pStyle w:val="Heading1"/>
        <w:spacing w:after="200" w:before="400"/>
      </w:pPr>
      <w:r>
        <w:t xml:space="preserve">5. Features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Invoice upload (CSV/Excel)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Duplicate invoice detection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Total amount verification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Quantity × Price validation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GST calculation verification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Missing field detection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Vendor anomaly analysis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Risk score generation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Exportable validation report</w:t>
      </w:r>
    </w:p>
    <w:p>
      <w:pPr>
        <w:pStyle w:val="Heading1"/>
        <w:spacing w:after="200" w:before="400"/>
      </w:pPr>
      <w:r>
        <w:t xml:space="preserve">6. Sample Dataset &amp; Worked Example</w:t>
      </w:r>
    </w:p>
    <w:p>
      <w:pPr>
        <w:spacing w:after="160"/>
      </w:pPr>
      <w:r>
        <w:t xml:space="preserve">A representative slice of the sample dataset: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1400"/>
        <w:gridCol w:w="1600"/>
        <w:gridCol w:w="1400"/>
        <w:gridCol w:w="1800"/>
      </w:tblGrid>
      <w:tr>
        <w:trPr>
          <w:tblHeader/>
        </w:trPr>
        <w:tc>
          <w:tcPr>
            <w:tcW w:type="dxa" w:w="20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Invoice</w:t>
            </w:r>
          </w:p>
        </w:tc>
        <w:tc>
          <w:tcPr>
            <w:tcW w:type="dxa" w:w="2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Vendor</w:t>
            </w:r>
          </w:p>
        </w:tc>
        <w:tc>
          <w:tcPr>
            <w:tcW w:type="dxa" w:w="1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Qty</w:t>
            </w:r>
          </w:p>
        </w:tc>
        <w:tc>
          <w:tcPr>
            <w:tcW w:type="dxa" w:w="1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1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GST</w:t>
            </w:r>
          </w:p>
        </w:tc>
        <w:tc>
          <w:tcPr>
            <w:tcW w:type="dxa" w:w="1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INV-101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ABC Traders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₹200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18%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₹1,180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INV-102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XYZ Supplies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₹150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18%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₹1,200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b/>
          <w:bCs/>
        </w:rPr>
        <w:t xml:space="preserve">Worked example — INV-102: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Expected: 10 × ₹150 = ₹1,500 subtotal + 18% GST (₹270) = ₹1,770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Actual total on invoice: ₹1,200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Difference: ₹570 → flagged High Risk</w:t>
      </w:r>
    </w:p>
    <w:p>
      <w:pPr>
        <w:pStyle w:val="Heading1"/>
        <w:spacing w:after="200" w:before="400"/>
      </w:pPr>
      <w:r>
        <w:t xml:space="preserve">7. Database Design</w:t>
      </w:r>
    </w:p>
    <w:p>
      <w:pPr>
        <w:pStyle w:val="Heading2"/>
        <w:spacing w:after="140" w:before="280"/>
      </w:pPr>
      <w:r>
        <w:t xml:space="preserve">Vendors Table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4800"/>
      </w:tblGrid>
      <w:tr>
        <w:trPr>
          <w:tblHeader/>
        </w:trPr>
        <w:tc>
          <w:tcPr>
            <w:tcW w:type="dxa" w:w="40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vendor_id</w:t>
            </w:r>
          </w:p>
        </w:tc>
        <w:tc>
          <w:tcPr>
            <w:tcW w:type="dxa" w:w="4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</w:tr>
      <w:tr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vendor_name</w:t>
            </w:r>
          </w:p>
        </w:tc>
        <w:tc>
          <w:tcPr>
            <w:tcW w:type="dxa" w:w="4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VARCHAR</w:t>
            </w:r>
          </w:p>
        </w:tc>
      </w:tr>
      <w:tr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gst_number</w:t>
            </w:r>
          </w:p>
        </w:tc>
        <w:tc>
          <w:tcPr>
            <w:tcW w:type="dxa" w:w="4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VARCHAR</w:t>
            </w:r>
          </w:p>
        </w:tc>
      </w:tr>
    </w:tbl>
    <w:p>
      <w:pPr>
        <w:spacing w:after="200"/>
      </w:pPr>
    </w:p>
    <w:p>
      <w:pPr>
        <w:pStyle w:val="Heading2"/>
        <w:spacing w:after="140" w:before="280"/>
      </w:pPr>
      <w:r>
        <w:t xml:space="preserve">Invoices Table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4800"/>
      </w:tblGrid>
      <w:tr>
        <w:trPr>
          <w:tblHeader/>
        </w:trPr>
        <w:tc>
          <w:tcPr>
            <w:tcW w:type="dxa" w:w="40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invoice_id</w:t>
            </w:r>
          </w:p>
        </w:tc>
        <w:tc>
          <w:tcPr>
            <w:tcW w:type="dxa" w:w="4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VARCHAR</w:t>
            </w:r>
          </w:p>
        </w:tc>
      </w:tr>
      <w:tr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vendor_id</w:t>
            </w:r>
          </w:p>
        </w:tc>
        <w:tc>
          <w:tcPr>
            <w:tcW w:type="dxa" w:w="4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</w:tr>
      <w:tr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invoice_date</w:t>
            </w:r>
          </w:p>
        </w:tc>
        <w:tc>
          <w:tcPr>
            <w:tcW w:type="dxa" w:w="4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total_amount</w:t>
            </w:r>
          </w:p>
        </w:tc>
        <w:tc>
          <w:tcPr>
            <w:tcW w:type="dxa" w:w="4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DECIMAL</w:t>
            </w:r>
          </w:p>
        </w:tc>
      </w:tr>
      <w:tr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risk_score</w:t>
            </w:r>
          </w:p>
        </w:tc>
        <w:tc>
          <w:tcPr>
            <w:tcW w:type="dxa" w:w="4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FLOAT</w:t>
            </w:r>
          </w:p>
        </w:tc>
      </w:tr>
    </w:tbl>
    <w:p>
      <w:pPr>
        <w:spacing w:after="200"/>
      </w:pPr>
    </w:p>
    <w:p>
      <w:pPr>
        <w:pStyle w:val="Heading2"/>
        <w:spacing w:after="140" w:before="280"/>
      </w:pPr>
      <w:r>
        <w:t xml:space="preserve">Invoice Items Table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4800"/>
      </w:tblGrid>
      <w:tr>
        <w:trPr>
          <w:tblHeader/>
        </w:trPr>
        <w:tc>
          <w:tcPr>
            <w:tcW w:type="dxa" w:w="40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item_id</w:t>
            </w:r>
          </w:p>
        </w:tc>
        <w:tc>
          <w:tcPr>
            <w:tcW w:type="dxa" w:w="4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</w:tr>
      <w:tr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invoice_id</w:t>
            </w:r>
          </w:p>
        </w:tc>
        <w:tc>
          <w:tcPr>
            <w:tcW w:type="dxa" w:w="4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VARCHAR</w:t>
            </w:r>
          </w:p>
        </w:tc>
      </w:tr>
      <w:tr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product_name</w:t>
            </w:r>
          </w:p>
        </w:tc>
        <w:tc>
          <w:tcPr>
            <w:tcW w:type="dxa" w:w="4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VARCHAR</w:t>
            </w:r>
          </w:p>
        </w:tc>
      </w:tr>
      <w:tr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quantity</w:t>
            </w:r>
          </w:p>
        </w:tc>
        <w:tc>
          <w:tcPr>
            <w:tcW w:type="dxa" w:w="4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</w:tr>
      <w:tr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unit_price</w:t>
            </w:r>
          </w:p>
        </w:tc>
        <w:tc>
          <w:tcPr>
            <w:tcW w:type="dxa" w:w="4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DECIMAL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b/>
          <w:bCs/>
        </w:rPr>
        <w:t xml:space="preserve">Relationships: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One Vendor → Many Invoices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One Invoice → Many Items</w:t>
      </w:r>
    </w:p>
    <w:p>
      <w:pPr>
        <w:pStyle w:val="Heading1"/>
        <w:spacing w:after="200" w:before="400"/>
      </w:pPr>
      <w:r>
        <w:t xml:space="preserve">8. AI &amp; Machine Learning Logic</w:t>
      </w:r>
    </w:p>
    <w:p>
      <w:pPr>
        <w:pStyle w:val="Heading2"/>
        <w:spacing w:after="140" w:before="280"/>
      </w:pPr>
      <w:r>
        <w:t xml:space="preserve">Rule-Based Validation</w:t>
      </w:r>
    </w:p>
    <w:p>
      <w:pPr>
        <w:spacing w:after="160"/>
      </w:pPr>
      <w:r>
        <w:t xml:space="preserve">The system automatically checks every invoice for: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Missing invoice ID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Missing vendor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Missing total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Quantity mismatch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Price mismatch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Tax mismatch</w:t>
      </w:r>
    </w:p>
    <w:p>
      <w:pPr>
        <w:pStyle w:val="Heading2"/>
        <w:spacing w:after="140" w:before="280"/>
      </w:pPr>
      <w:r>
        <w:t xml:space="preserve">Machine Learning</w:t>
      </w:r>
    </w:p>
    <w:p>
      <w:pPr>
        <w:spacing w:after="160"/>
      </w:pPr>
      <w:r>
        <w:t xml:space="preserve">Algorithm: Isolation Forest</w:t>
      </w:r>
    </w:p>
    <w:p>
      <w:pPr>
        <w:spacing w:after="160"/>
      </w:pPr>
      <w:r>
        <w:t xml:space="preserve">Purpose: detect unusual invoices based on invoice amount, quantity, vendor behavior, and historical pricing.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400"/>
      </w:tblGrid>
      <w:tr>
        <w:trPr>
          <w:tblHeader/>
        </w:trPr>
        <w:tc>
          <w:tcPr>
            <w:tcW w:type="dxa" w:w="4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Invoice</w:t>
            </w:r>
          </w:p>
        </w:tc>
        <w:tc>
          <w:tcPr>
            <w:tcW w:type="dxa" w:w="4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</w:tr>
      <w:tr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INV-101</w:t>
            </w:r>
          </w:p>
        </w:tc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INV-102</w:t>
            </w:r>
          </w:p>
        </w:tc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</w:tbl>
    <w:p>
      <w:pPr>
        <w:pStyle w:val="Heading1"/>
        <w:spacing w:after="200" w:before="400"/>
      </w:pPr>
      <w:r>
        <w:t xml:space="preserve">9. Data Validation Rules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600"/>
      </w:tblGrid>
      <w:tr>
        <w:trPr>
          <w:tblHeader/>
        </w:trPr>
        <w:tc>
          <w:tcPr>
            <w:tcW w:type="dxa" w:w="4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Validation</w:t>
            </w:r>
          </w:p>
        </w:tc>
        <w:tc>
          <w:tcPr>
            <w:tcW w:type="dxa" w:w="4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Duplicate Invoice ID</w:t>
            </w:r>
          </w:p>
        </w:tc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Prevent repeated payment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Verification</w:t>
            </w:r>
          </w:p>
        </w:tc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Detect wrong calculations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GST Verification</w:t>
            </w:r>
          </w:p>
        </w:tc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Tax accuracy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Missing Fields</w:t>
            </w:r>
          </w:p>
        </w:tc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completeness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Price Outlier</w:t>
            </w:r>
          </w:p>
        </w:tc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Suspicious pricing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Future Date</w:t>
            </w:r>
          </w:p>
        </w:tc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Invalid invoice</w:t>
            </w:r>
          </w:p>
        </w:tc>
      </w:tr>
    </w:tbl>
    <w:p>
      <w:pPr>
        <w:pStyle w:val="Heading1"/>
        <w:spacing w:after="200" w:before="400"/>
      </w:pPr>
      <w:r>
        <w:t xml:space="preserve">10. SQL Analytics</w:t>
      </w:r>
    </w:p>
    <w:p>
      <w:pPr>
        <w:spacing w:after="160"/>
      </w:pPr>
      <w:r>
        <w:t xml:space="preserve">Example business queries supported by the schema: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Duplicate invoices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Vendor-wise average invoice amount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High-risk invoices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Monthly anomaly trend</w:t>
      </w:r>
    </w:p>
    <w:p>
      <w:pPr>
        <w:pStyle w:val="Heading1"/>
        <w:spacing w:after="200" w:before="400"/>
      </w:pPr>
      <w:r>
        <w:t xml:space="preserve">11. Power BI Dashboard</w:t>
      </w:r>
    </w:p>
    <w:p>
      <w:pPr>
        <w:pStyle w:val="Heading2"/>
        <w:spacing w:after="140" w:before="280"/>
      </w:pPr>
      <w:r>
        <w:t xml:space="preserve">Executive KPIs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400"/>
      </w:tblGrid>
      <w:tr>
        <w:trPr>
          <w:tblHeader/>
        </w:trPr>
        <w:tc>
          <w:tcPr>
            <w:tcW w:type="dxa" w:w="4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4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Invoices</w:t>
            </w:r>
          </w:p>
        </w:tc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25,420</w:t>
            </w:r>
          </w:p>
        </w:tc>
      </w:tr>
      <w:tr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 Risk</w:t>
            </w:r>
          </w:p>
        </w:tc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187</w:t>
            </w:r>
          </w:p>
        </w:tc>
      </w:tr>
      <w:tr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Duplicate</w:t>
            </w:r>
          </w:p>
        </w:tc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41</w:t>
            </w:r>
          </w:p>
        </w:tc>
      </w:tr>
      <w:tr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Tax Errors</w:t>
            </w:r>
          </w:p>
        </w:tc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63</w:t>
            </w:r>
          </w:p>
        </w:tc>
      </w:tr>
      <w:tr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Potential Loss</w:t>
            </w:r>
          </w:p>
        </w:tc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₹8.4 Lakh</w:t>
            </w:r>
          </w:p>
        </w:tc>
      </w:tr>
    </w:tbl>
    <w:p>
      <w:pPr>
        <w:spacing w:after="200"/>
      </w:pPr>
    </w:p>
    <w:p>
      <w:pPr>
        <w:pStyle w:val="Heading2"/>
        <w:spacing w:after="140" w:before="280"/>
      </w:pPr>
      <w:r>
        <w:t xml:space="preserve">Dashboard Pages</w:t>
      </w:r>
    </w:p>
    <w:p>
      <w:pPr>
        <w:spacing w:after="160"/>
      </w:pPr>
      <w:r>
        <w:rPr>
          <w:b/>
          <w:bCs/>
        </w:rPr>
        <w:t xml:space="preserve">Executive Overview: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Total invoices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Risk distribution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Monthly trend</w:t>
      </w:r>
    </w:p>
    <w:p>
      <w:pPr>
        <w:spacing w:after="160"/>
      </w:pPr>
      <w:r>
        <w:rPr>
          <w:b/>
          <w:bCs/>
        </w:rPr>
        <w:t xml:space="preserve">Vendor Analysis: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Vendor performance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Risk by vendor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Invoice frequency</w:t>
      </w:r>
    </w:p>
    <w:p>
      <w:pPr>
        <w:spacing w:after="160"/>
      </w:pPr>
      <w:r>
        <w:rPr>
          <w:b/>
          <w:bCs/>
        </w:rPr>
        <w:t xml:space="preserve">Invoice Validation: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Failed invoices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Error categories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Drill-through report</w:t>
      </w:r>
    </w:p>
    <w:p>
      <w:pPr>
        <w:spacing w:after="160"/>
      </w:pPr>
      <w:r>
        <w:rPr>
          <w:b/>
          <w:bCs/>
        </w:rPr>
        <w:t xml:space="preserve">Financial Insights: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Potential revenue loss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Error trends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Payment risk</w:t>
      </w:r>
    </w:p>
    <w:p>
      <w:pPr>
        <w:pStyle w:val="Heading1"/>
        <w:spacing w:after="200" w:before="400"/>
      </w:pPr>
      <w:r>
        <w:t xml:space="preserve">12. Technology Stack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400"/>
      </w:tblGrid>
      <w:tr>
        <w:trPr>
          <w:tblHeader/>
        </w:trPr>
        <w:tc>
          <w:tcPr>
            <w:tcW w:type="dxa" w:w="4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 + Vite</w:t>
            </w:r>
          </w:p>
        </w:tc>
      </w:tr>
      <w:tr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</w:t>
            </w:r>
          </w:p>
        </w:tc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FastAPI</w:t>
            </w:r>
          </w:p>
        </w:tc>
      </w:tr>
      <w:tr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MySQL</w:t>
            </w:r>
          </w:p>
        </w:tc>
      </w:tr>
      <w:tr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ML</w:t>
            </w:r>
          </w:p>
        </w:tc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Scikit-learn</w:t>
            </w:r>
          </w:p>
        </w:tc>
      </w:tr>
      <w:tr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Processing</w:t>
            </w:r>
          </w:p>
        </w:tc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Pandas</w:t>
            </w:r>
          </w:p>
        </w:tc>
      </w:tr>
      <w:tr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Dashboard</w:t>
            </w:r>
          </w:p>
        </w:tc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Power BI</w:t>
            </w:r>
          </w:p>
        </w:tc>
      </w:tr>
    </w:tbl>
    <w:p>
      <w:pPr>
        <w:pStyle w:val="Heading1"/>
        <w:spacing w:after="200" w:before="400"/>
      </w:pPr>
      <w:r>
        <w:t xml:space="preserve">13. Folder Structure</w:t>
      </w:r>
    </w:p>
    <w:p>
      <w:pPr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invoice-error-detector/
├── backend/
│   ├── main.py
│   ├── validation.py
│   ├── ml_model.py
│   ├── database.py
│   └── schemas.py
├── data/
│   ├── sample_invoices.csv
│   └── analytics_queries.sql
├── requirements.txt
└── README.md</w:t>
      </w:r>
    </w:p>
    <w:p>
      <w:pPr>
        <w:pStyle w:val="Heading1"/>
        <w:spacing w:after="200" w:before="400"/>
      </w:pPr>
      <w:r>
        <w:t xml:space="preserve">14. Expected Output</w:t>
      </w:r>
    </w:p>
    <w:p>
      <w:pPr>
        <w:spacing w:after="160"/>
      </w:pPr>
      <w:r>
        <w:t xml:space="preserve">After processing, the user receives a full invoice validation report: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400"/>
      </w:tblGrid>
      <w:tr>
        <w:trPr>
          <w:tblHeader/>
        </w:trPr>
        <w:tc>
          <w:tcPr>
            <w:tcW w:type="dxa" w:w="4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Invoice</w:t>
            </w:r>
          </w:p>
        </w:tc>
        <w:tc>
          <w:tcPr>
            <w:tcW w:type="dxa" w:w="4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INV-101</w:t>
            </w:r>
          </w:p>
        </w:tc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</w:t>
            </w:r>
          </w:p>
        </w:tc>
      </w:tr>
      <w:tr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INV-102</w:t>
            </w:r>
          </w:p>
        </w:tc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 Risk</w:t>
            </w:r>
          </w:p>
        </w:tc>
      </w:tr>
      <w:tr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INV-103</w:t>
            </w:r>
          </w:p>
        </w:tc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Duplicate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b/>
          <w:bCs/>
        </w:rPr>
        <w:t xml:space="preserve">Summary includes: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Total invoices checked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Errors found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Risk score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Downloadable cleaned report</w:t>
      </w:r>
    </w:p>
    <w:p>
      <w:pPr>
        <w:pStyle w:val="Heading1"/>
        <w:spacing w:after="200" w:before="400"/>
      </w:pPr>
      <w:r>
        <w:t xml:space="preserve">15. Future Enhancements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PDF invoice OCR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Multi-language invoice support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Real-time API validation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Vendor fraud detection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Email alerts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LLM-generated audit summary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ERP integration (SAP/Tally)</w:t>
      </w:r>
    </w:p>
    <w:p>
      <w:pPr>
        <w:pStyle w:val="Heading1"/>
        <w:spacing w:after="200" w:before="400"/>
      </w:pPr>
      <w:r>
        <w:t xml:space="preserve">16. Portfolio Impact</w:t>
      </w:r>
    </w:p>
    <w:p>
      <w:pPr>
        <w:spacing w:after="160"/>
      </w:pPr>
      <w:r>
        <w:t xml:space="preserve">This project demonstrates: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Problem-solving using real business scenarios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Database design with MySQL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SQL analytical queries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Machine learning for anomaly detection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Data validation and reconciliation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Power BI dashboard creation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Full-stack integration using React and FastAPI</w:t>
      </w:r>
    </w:p>
    <w:p>
      <w:pPr>
        <w:pStyle w:val="Heading2"/>
        <w:spacing w:after="140" w:before="280"/>
      </w:pPr>
      <w:r>
        <w:t xml:space="preserve">Resume One-Liner</w:t>
      </w:r>
    </w:p>
    <w:p>
      <w:pPr>
        <w:pBdr>
          <w:left w:val="single" w:color="2E74B5" w:sz="24" w:space="8"/>
        </w:pBdr>
        <w:shd w:fill="DCE6F1" w:val="clear"/>
        <w:spacing w:after="300" w:before="120"/>
      </w:pPr>
      <w:r>
        <w:rPr>
          <w:i/>
          <w:iCs/>
        </w:rPr>
        <w:t xml:space="preserve">Built an AI-powered Invoice Error Detector that validates invoices, detects duplicates, identifies pricing and tax anomalies, and generates financial risk reports using Python, MySQL, FastAPI, and Power BI.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Invoice Error Detector — Project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4B5" w:sz="8" w:space="4"/>
      </w:pBdr>
      <w:spacing w:after="200" w:before="40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80"/>
    </w:pPr>
    <w:rPr>
      <w:rFonts w:ascii="Calibri" w:cs="Calibri" w:eastAsia="Calibri" w:hAnsi="Calibri"/>
      <w:b/>
      <w:bCs/>
      <w:color w:val="2E74B5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2026-08-29T06:10:46.626Z</dcterms:created>
  <dcterms:modified xsi:type="dcterms:W3CDTF">2026-08-29T06:10:46.637Z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