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</w:t>
      </w:r>
      <w:r>
        <w:t xml:space="preserve"> </w:t>
      </w:r>
      <w:r>
        <w:t xml:space="preserve">“Куркумин НЕО”</w:t>
      </w:r>
      <w:r>
        <w:t xml:space="preserve">, 100 мг для перорального применения в сравнении со стандартной терапией</w:t>
      </w:r>
      <w:r>
        <w:t xml:space="preserve"> </w:t>
      </w:r>
      <w:r>
        <w:t xml:space="preserve">“Метотрексат”</w:t>
      </w:r>
      <w:r>
        <w:t xml:space="preserve">, 7,5 мг для лечения при ревматоидном артрите (РА).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програмное-обеспечение"/>
    <w:p>
      <w:pPr>
        <w:pStyle w:val="Heading1"/>
      </w:pPr>
      <w:r>
        <w:t xml:space="preserve">Програмное обеспечение</w:t>
      </w:r>
    </w:p>
    <w:p>
      <w:pPr>
        <w:pStyle w:val="FirstParagraph"/>
      </w:pPr>
      <w:r>
        <w:t xml:space="preserve">Анализ данных выполнен в программе RStudio версии 2025.5.1.513 с использованием языка R version 4.4.1 (2024-06-14)</w:t>
      </w:r>
    </w:p>
    <w:bookmarkEnd w:id="20"/>
    <w:bookmarkStart w:id="36" w:name="статистический-анализ"/>
    <w:p>
      <w:pPr>
        <w:pStyle w:val="Heading1"/>
      </w:pPr>
      <w:r>
        <w:t xml:space="preserve">Статистический анализ</w:t>
      </w:r>
    </w:p>
    <w:bookmarkStart w:id="26" w:name="анализ-эффективности"/>
    <w:p>
      <w:pPr>
        <w:pStyle w:val="Heading2"/>
      </w:pPr>
      <w:r>
        <w:t xml:space="preserve">Анализ эффективности</w:t>
      </w:r>
    </w:p>
    <w:bookmarkStart w:id="24" w:name="пкт"/>
    <w:p>
      <w:pPr>
        <w:pStyle w:val="Heading3"/>
      </w:pPr>
      <w:r>
        <w:t xml:space="preserve">ПКТ</w:t>
      </w:r>
    </w:p>
    <w:p>
      <w:pPr>
        <w:pStyle w:val="FirstParagraph"/>
      </w:pPr>
      <w:r>
        <w:t xml:space="preserve">Гипотеза:</w:t>
      </w:r>
    </w:p>
    <w:p>
      <w:pPr>
        <w:pStyle w:val="BodyText"/>
      </w:pPr>
      <w:r>
        <w:t xml:space="preserve">$$
    Н0: \Delta DAS28_{curcumin} - \Delta DAS28_{methotrexate}  \leq  \delta\\
    HA: \Delta DAS28_{curcumin}  - \Delta DAS28_{methotrexate}   &gt;\delta
    $$</w:t>
      </w:r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- порог не меньшей эффективности, равный -0.6 баллов по шкале DAS28</w:t>
      </w:r>
    </w:p>
    <w:p>
      <w:pPr>
        <w:pStyle w:val="BodyText"/>
      </w:pPr>
      <w:r>
        <w:drawing>
          <wp:inline>
            <wp:extent cx="5930900" cy="47447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_files/figure-docx/unnamed-chunk-9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74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вкт"/>
    <w:p>
      <w:pPr>
        <w:pStyle w:val="Heading3"/>
      </w:pPr>
      <w:r>
        <w:t xml:space="preserve">ВКТ</w:t>
      </w:r>
    </w:p>
    <w:bookmarkEnd w:id="25"/>
    <w:bookmarkEnd w:id="26"/>
    <w:bookmarkStart w:id="28" w:name="исходное-состояние"/>
    <w:p>
      <w:pPr>
        <w:pStyle w:val="Heading2"/>
      </w:pPr>
      <w:r>
        <w:t xml:space="preserve">Исходное состояние</w:t>
      </w:r>
    </w:p>
    <w:bookmarkStart w:id="27" w:name="таблица-1.-демография"/>
    <w:p>
      <w:pPr>
        <w:pStyle w:val="Heading3"/>
      </w:pPr>
      <w:r>
        <w:t xml:space="preserve">Таблица 1. Демография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2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Возраст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42.64 (7.72)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46.14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44.60 (10.30)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37.45–47.83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39.21–53.07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40.35–48.85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31.00–56.00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(72.0%)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(28.0%)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7"/>
    <w:bookmarkEnd w:id="28"/>
    <w:bookmarkStart w:id="29" w:name="таблица-2.-антропометрия"/>
    <w:p>
      <w:pPr>
        <w:pStyle w:val="Heading2"/>
      </w:pPr>
      <w:r>
        <w:t xml:space="preserve">Таблица 2. Антропометрия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0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Индекс массы тела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29.04 (8.26)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28.42 (7.12)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28.69 (7.48)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23.49–34.59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24.31–32.53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25.60–31.78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18.70–43.50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Масса тела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80.22 (21.40)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79.24 (17.66)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79.67 (18.97)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65.84–94.59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69.04–89.43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71.84–87.50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50.50–104.90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Рост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167.09 (8.79)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167.44 (5.78)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167.28 (7.09)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161.19–173.00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164.10–170.77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164.36–170.21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153.80–174.60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29"/>
    <w:bookmarkStart w:id="30" w:name="Xea51b5f11883a8c0d2d25d08507dad57ad37a37"/>
    <w:p>
      <w:pPr>
        <w:pStyle w:val="Heading2"/>
      </w:pPr>
      <w:r>
        <w:t xml:space="preserve">Таблица 3. Электрокардиограция в 12 стандартных отведениях, соответствие референсным значениями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QT-аномалия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(64.3%)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(35.7%)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изменения ST-T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нарушение ритма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0"/>
    <w:bookmarkStart w:id="35" w:name="анализ-безопасности"/>
    <w:p>
      <w:pPr>
        <w:pStyle w:val="Heading2"/>
      </w:pPr>
      <w:r>
        <w:t xml:space="preserve">Анализ безопасности</w:t>
      </w:r>
    </w:p>
    <w:bookmarkStart w:id="31" w:name="X9674cfa8e400e596d80378cf4cc7f9045228dec"/>
    <w:p>
      <w:pPr>
        <w:pStyle w:val="Heading3"/>
      </w:pPr>
      <w:r>
        <w:t xml:space="preserve">Таблица 4. Оценка жизненно-важных показателей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АД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ЧДД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ЧСС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температуры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</w:tr>
      <w:tr>
        <w:trPr>
          <w:trHeight w:val="617" w:hRule="auto"/>
        </w:trPr>
        body80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1"/>
    <w:bookmarkStart w:id="32" w:name="таблица-5.-клинический-анализ-крови"/>
    <w:p>
      <w:pPr>
        <w:pStyle w:val="Heading3"/>
      </w:pPr>
      <w:r>
        <w:t xml:space="preserve">Таблица 5. Клинический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4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Гемоглобин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11.60–13.62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12.52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 (1.13)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12.63 (1.63)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11.53–13.72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12.53 (1.56)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11.48–13.58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12.41 (1.64)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11.31–13.51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12.74 (1.34)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12.56 (1.46)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12.86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 (1.12)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11.61–13.61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12.66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12.10–13.36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12.12–13.20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12.58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12.82 (1.07)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11.59–13.57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12.20–13.23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12.38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12.84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 (1.35)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11.32–13.44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12.08–13.19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0.635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12.69 (1.28)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11.55–13.54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Лейкоциты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7.78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6.87–8.99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6.99–8.57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5.20–11.50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6.95 (1.75)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7.79 (2.00)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 (1.90)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7.26 (1.60)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7.51 (1.80)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6.19–8.34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6.47–8.54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6.71–8.09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7.27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 (1.72)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6.17–8.38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6.57–8.68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6.76–8.18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4.60–10.50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 (2.07)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 (1.98)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5.91–8.31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6.96–9.35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6.88–8.51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7.54 (1.78)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6.11–8.37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7.36 (1.55)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7.71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7.56 (1.71)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6.85–8.27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 (1.86)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7.32 (1.76)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6.08–8.39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6.60–8.05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7.15 (1.99)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7.65 (1.98)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7.43 (1.96)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5.81–8.48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6.51–8.79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6.62–8.24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7.16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7.59 (1.96)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(1.82)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6.03–8.30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6.46–8.72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6.65–8.15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6.92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 (1.71)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 (1.79)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6.79–8.27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3.40–10.70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7.45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7.74 (1.84)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6.05–8.86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6.83–8.41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7.37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 (2.01)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 (1.84)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6.24–8.51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6.45–8.77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6.74–8.26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Тромбоциты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310.45 (76.64)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348.29 (67.72)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331.64 (72.79)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258.97–361.94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309.19–387.39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301.59–361.69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171.00–430.00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214.00–485.00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171.00–485.00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300.09 (72.02)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342.14 (84.31)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323.64 (80.41)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251.71–348.48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293.46–390.82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290.45–356.83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188.00–457.00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310.64 (68.59)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343.36 (76.65)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328.96 (73.60)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264.56–356.72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299.10–387.61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298.58–359.34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202.00–445.00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309.36 (56.13)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333.79 (64.66)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323.04 (61.08)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271.66–347.07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296.45–371.12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297.83–348.25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216.00–390.00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222.00–464.00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216.00–464.00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296.82 (68.76)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339.64 (89.60)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320.80 (82.40)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250.62–343.01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287.91–391.38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286.79–354.81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199.00–414.00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320.82 (57.58)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346.79 (76.21)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335.36 (68.56)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282.13–359.50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302.79–390.79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307.06–363.66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235.00–395.00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292.45 (56.16)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326.21 (59.78)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311.36 (59.52)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254.72–330.18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291.70–360.73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286.79–335.93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194.00–388.00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318.55 (78.73)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333.64 (69.47)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327.00 (72.50)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265.65–371.44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293.53–373.75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297.08–356.92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310.55 (57.48)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328.57 (72.68)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320.64 (65.73)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271.93–349.16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286.61–370.53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293.51–347.77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230.00–429.00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312.45 (56.83)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334.36 (77.03)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324.72 (68.43)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274.28–350.63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289.88–378.83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296.47–352.97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309.18 (58.58)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343.93 (74.70)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328.64 (69.01)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269.83–348.54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300.80–387.06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300.15–357.13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219.00–394.00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313.36 (54.61)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335.86 (77.68)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325.96 (68.13)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276.68–350.05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291.01–380.71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297.84–354.08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237.00–398.00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307.55 (63.04)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334.14 (76.83)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322.44 (70.95)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265.19–349.90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289.78–378.50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293.15–351.73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220.00–410.00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2"/>
    <w:bookmarkStart w:id="33" w:name="таблица-6.-биохимический-анализ-крови"/>
    <w:p>
      <w:pPr>
        <w:pStyle w:val="Heading3"/>
      </w:pPr>
      <w:r>
        <w:t xml:space="preserve">Таблица 6. Биохимический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1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АЛТ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 (10.37)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28.36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25.08 (13.06)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13.94–27.87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20.07–36.65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19.69–30.47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22.27 (9.80)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26.43 (15.53)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24.60 (13.23)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15.69–28.86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17.46–35.39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19.14–30.06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19.36 (10.79)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 (13.41)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(12.94)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12.11–26.61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20.75–36.25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19.14–29.82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(11.93)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(14.02)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23.16 (13.12)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12.35–28.38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17.26–33.45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17.74–28.58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20.55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27.57 (12.51)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20.35–34.79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24.43 (10.27)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23.24 (11.10)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13.39–30.06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18.50–30.36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18.66–27.82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 (10.84)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27.50 (13.39)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25.80 (12.24)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16.36–30.92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19.77–35.23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20.73 (10.00)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26.93 (12.85)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24.20 (11.87)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14.01–27.45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19.51–34.35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(10.13)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27.14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24.68 (12.75)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14.74–28.35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18.85–35.44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19.42–29.94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8.00–39.00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 (9.84)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26.64 (13.96)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23.28 (12.68)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12.39–25.61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18.58–34.70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18.04–28.52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28.79 (14.30)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25.68 (13.73)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20.53–37.04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20.01–31.35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19.82 (11.57)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27.71 (14.88)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24.24 (13.85)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12.04–27.59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19.12–36.31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18.52–29.96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21.09 (13.52)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28.29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25.12 (14.33)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12.01–30.18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19.84–36.73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19.20–31.04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26.82 (8.17)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23.43 (8.98)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24.92 (8.63)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21.33–32.31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18.25–28.61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21.36–28.48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22.91 (9.74)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22.32 (9.44)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16.36–29.45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16.35–27.37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18.42–26.22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27.09 (9.71)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23.71 (11.17)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 (10.48)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20.57–33.61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17.27–30.16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20.88–29.52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25.64 (6.67)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21.79 (10.59)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23.48 (9.12)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21.16–30.12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15.67–27.90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19.72–27.24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 (7.91)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23.93 (8.20)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(7.92)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17.68–28.32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19.19–28.67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20.25–26.79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23.18 (7.61)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(8.62)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18.07–28.30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16.33–27.39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18.88–26.00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22.55 (6.85)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21.14 (11.84)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21.76 (9.79)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17.95–27.14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14.31–27.98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17.72–25.80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24.09 (11.18)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21.29 (10.20)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22.52 (10.51)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16.58–31.60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15.40–27.18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18.18–26.86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(10.05)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20.14 (9.82)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(10.07)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18.61–32.12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14.47–25.81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18.28–26.60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24.64 (8.36)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24.04 (9.91)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19.02–30.25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17.06–30.08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19.95–28.13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26.09 (9.06)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(9.87)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 (9.77)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20.00–32.18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14.66–26.06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18.85–26.91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 (9.89)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25.96 (11.19)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22.36–35.64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16.69–30.45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21.34–30.58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27.91 (9.50)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 (10.69)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(10.74)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21.53–34.29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13.90–26.24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19.09–27.95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Креатинин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0.59–1.15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0.53–1.21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0.49–1.08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0.72–1.01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С-реактивный белок (CRP)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8" w:hRule="auto"/>
        </w:trPr>
        body275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18.09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22.08 (17.10)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20.32 (15.76)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8.44–27.74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12.21–31.95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13.82–26.83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4.20–48.40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18" w:hRule="auto"/>
        </w:trPr>
        body282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(13.68)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 (16.54)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18.86 (15.08)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8.43–26.81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10.29–29.39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12.64–25.09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4.30–47.30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</w:tr>
      <w:tr>
        <w:trPr>
          <w:trHeight w:val="618" w:hRule="auto"/>
        </w:trPr>
        body289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 (16.86)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17.92 (15.78)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5.43–25.08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10.28–29.75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11.41–24.43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3.30–63.70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0.10–63.70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18" w:hRule="auto"/>
        </w:trPr>
        body296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15.95 (13.87)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20.24 (15.55)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 (14.69)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6.64–25.27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11.26–29.22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12.29–24.42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2.30–48.50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5.40–61.50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2.30–61.50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15.23 (12.71)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 (15.45)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(14.19)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6.69–23.77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10.58–28.42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11.76–23.48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3.80–43.10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body310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15.51 (11.81)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 (14.26)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7.58–23.44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10.05–26.52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11.68–22.45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5.40–41.50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6.70–55.70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5.40–55.70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14.87 (12.26)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18.84 (13.84)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17.09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6.64–23.11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10.85–26.82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11.70–22.48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1.40–39.30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6.80–53.40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1.40–53.40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</w:tr>
      <w:tr>
        <w:trPr>
          <w:trHeight w:val="618" w:hRule="auto"/>
        </w:trPr>
        body324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13.45 (11.36)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17.81 (13.40)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15.89 (12.49)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5.82–21.09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10.07–25.54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10.74–21.05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0.10–36.60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</w:t>
            </w:r>
          </w:p>
        </w:tc>
      </w:tr>
      <w:tr>
        <w:trPr>
          <w:trHeight w:val="618" w:hRule="auto"/>
        </w:trPr>
        body331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13.63 (9.92)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 (13.27)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 (11.79)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6.97–20.29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9.14–24.46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10.54–20.27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8" w:hRule="auto"/>
        </w:trPr>
        body338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13.13 (11.35)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15.19 (13.08)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14.28 (12.14)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5.50–20.76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7.64–22.74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9.27–19.30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2.50–47.20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0.557</w:t>
            </w:r>
          </w:p>
        </w:tc>
      </w:tr>
      <w:tr>
        <w:trPr>
          <w:trHeight w:val="618" w:hRule="auto"/>
        </w:trPr>
        body345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15.17 (12.58)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 (11.35)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5.79–19.17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7.91–22.43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9.30–18.67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3.60–48.20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2.60–48.20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618" w:hRule="auto"/>
        </w:trPr>
        body352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14.65 (11.20)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13.56 (10.53)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5.47–18.86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8.18–21.12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9.21–17.90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3.70–44.70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0.30–44.70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</w:t>
            </w:r>
          </w:p>
        </w:tc>
      </w:tr>
      <w:tr>
        <w:trPr>
          <w:trHeight w:val="618" w:hRule="auto"/>
        </w:trPr>
        body359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11.37 (9.25)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14.29 (12.74)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13.01 (11.21)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5.16–17.59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6.94–21.65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8.38–17.64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0.20–46.40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3"/>
    <w:bookmarkStart w:id="34" w:name="таблица-7.-общий-анализ-мочи"/>
    <w:p>
      <w:pPr>
        <w:pStyle w:val="Heading3"/>
      </w:pPr>
      <w:r>
        <w:t xml:space="preserve">Таблица 7. Общий анализ мочи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Белок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0.04–0.46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 (0.14)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 (0.30)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0.12–0.39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0.08–0.34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0.09–0.45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0.03–1.06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0.00–1.06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Эритроциты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(0.94)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1.16–2.44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 (1.33)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 (1.81)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1.15–2.45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1.00–2.36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0.44–2.56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 (1.41)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(1.81)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1.12–3.06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0.24–2.62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0.97–2.47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(1.61)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1.27–2.91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(1.73)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0.38–2.76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4"/>
    <w:bookmarkEnd w:id="35"/>
    <w:bookmarkEnd w:id="36"/>
    <w:sectPr w:rsidR="0019416B" w:rsidRPr="0019522C">
      <w:headerReference r:id="rId9" w:type="default"/>
      <w:footerReference r:id="rId10" w:type="default"/>
      <w:pgSz w:h="16838" w:w="11906"/>
      <w:pgMar w:bottom="1134" w:footer="567" w:gutter="0" w:header="567" w:left="1701" w:right="850" w:top="1134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TimesNewRoman">
    <w:altName w:val="Times New Roman"/>
    <w:charset w:val="CC"/>
    <w:family w:val="roman"/>
    <w:pitch w:val="variable"/>
  </w:font>
  <w:font w:name="OpenSymbol">
    <w:altName w:val="Segoe UI Symbol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77C9" w14:textId="37FA4BBD" w:rsidR="0019416B" w:rsidRPr="00A46934" w:rsidRDefault="00A46934" w:rsidP="00A46934">
    <w:pPr>
      <w:pStyle w:val="Footer"/>
      <w:rPr>
        <w:sz w:val="20"/>
        <w:szCs w:val="20"/>
        <w:lang w:val="en-US"/>
      </w:rPr>
    </w:pPr>
    <w:r>
      <w:rPr>
        <w:sz w:val="20"/>
        <w:szCs w:val="20"/>
        <w:lang w:val="en-US"/>
      </w:rPr>
      <w:t>&lt;footer&gt;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502DC" w14:textId="1E162C4C" w:rsidR="0019416B" w:rsidRPr="00A46934" w:rsidRDefault="00A46934" w:rsidP="00313E2B">
    <w:pPr>
      <w:rPr>
        <w:sz w:val="20"/>
        <w:szCs w:val="20"/>
        <w:lang w:val="en-US"/>
      </w:rPr>
    </w:pPr>
    <w:r w:rsidRPr="00A46934">
      <w:rPr>
        <w:sz w:val="20"/>
        <w:szCs w:val="20"/>
        <w:lang w:val="en-US"/>
      </w:rPr>
      <w:t>&lt;header&gt;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6E11F28"/>
    <w:multiLevelType w:val="multilevel"/>
    <w:tmpl w:val="E04ECFFA"/>
    <w:lvl w:ilvl="0">
      <w:start w:val="1"/>
      <w:numFmt w:val="decimal"/>
      <w:pStyle w:val="Heading1"/>
      <w:suff w:val="nothing"/>
      <w:lvlText w:val="%1. "/>
      <w:lvlJc w:val="left"/>
      <w:pPr>
        <w:tabs>
          <w:tab w:pos="0" w:val="num"/>
        </w:tabs>
        <w:ind w:firstLine="0" w:left="0"/>
      </w:pPr>
    </w:lvl>
    <w:lvl w:ilvl="1">
      <w:start w:val="1"/>
      <w:numFmt w:val="decimal"/>
      <w:pStyle w:val="Heading2"/>
      <w:suff w:val="nothing"/>
      <w:lvlText w:val="%1.%2. "/>
      <w:lvlJc w:val="left"/>
      <w:pPr>
        <w:tabs>
          <w:tab w:pos="0" w:val="num"/>
        </w:tabs>
        <w:ind w:firstLine="0" w:left="0"/>
      </w:pPr>
    </w:lvl>
    <w:lvl w:ilvl="2">
      <w:start w:val="1"/>
      <w:numFmt w:val="decimal"/>
      <w:pStyle w:val="Heading3"/>
      <w:suff w:val="nothing"/>
      <w:lvlText w:val="%1.%2.%3. "/>
      <w:lvlJc w:val="left"/>
      <w:pPr>
        <w:tabs>
          <w:tab w:pos="0" w:val="num"/>
        </w:tabs>
        <w:ind w:firstLine="0" w:left="0"/>
      </w:pPr>
    </w:lvl>
    <w:lvl w:ilvl="3">
      <w:start w:val="1"/>
      <w:numFmt w:val="decimal"/>
      <w:pStyle w:val="Heading4"/>
      <w:suff w:val="nothing"/>
      <w:lvlText w:val="%1.%2.%3.%4. 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064624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val="0004"/>
  <w:doNotTrackMoves/>
  <w:defaultTabStop w:val="708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16B"/>
    <w:rsid w:val="00085AD0"/>
    <w:rsid w:val="0019416B"/>
    <w:rsid w:val="0019522C"/>
    <w:rsid w:val="00265BC7"/>
    <w:rsid w:val="00313E2B"/>
    <w:rsid w:val="004009E1"/>
    <w:rsid w:val="00476089"/>
    <w:rsid w:val="005619C8"/>
    <w:rsid w:val="005C1BFE"/>
    <w:rsid w:val="005C3B6B"/>
    <w:rsid w:val="005C47C5"/>
    <w:rsid w:val="006E5F48"/>
    <w:rsid w:val="007F03E7"/>
    <w:rsid w:val="00802EE9"/>
    <w:rsid w:val="00810D87"/>
    <w:rsid w:val="008D786B"/>
    <w:rsid w:val="00A23A71"/>
    <w:rsid w:val="00A46934"/>
    <w:rsid w:val="00A5298C"/>
    <w:rsid w:val="00AB6558"/>
    <w:rsid w:val="00AD0075"/>
    <w:rsid w:val="00B81078"/>
    <w:rsid w:val="00BE2BFB"/>
    <w:rsid w:val="00CE73E4"/>
    <w:rsid w:val="00DA6CC7"/>
    <w:rsid w:val="00E94FA5"/>
    <w:rsid w:val="00F30E49"/>
    <w:rsid w:val="00F642C7"/>
    <w:rsid w:val="00FC6174"/>
  </w:rsids>
  <w:themeFontLang w:bidi="" w:eastAsia=""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ahoma" w:eastAsia="Calibri" w:hAnsi="Calibri"/>
        <w:sz w:val="22"/>
        <w:szCs w:val="22"/>
        <w:lang w:bidi="ar-SA" w:eastAsia="en-US" w:val="ru-RU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20" w:line="276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/>
      <w:outlineLvl w:val="0"/>
    </w:pPr>
    <w:rPr>
      <w:rFonts w:cs="Times New Roman" w:eastAsia="Times New Roman"/>
      <w:b/>
      <w:kern w:val="2"/>
      <w:szCs w:val="20"/>
      <w:lang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after="113" w:before="238"/>
      <w:outlineLvl w:val="1"/>
    </w:pPr>
    <w:rPr>
      <w:rFonts w:cs="Times New Roman" w:eastAsia="Times New Roman"/>
      <w:b/>
      <w:szCs w:val="20"/>
      <w:lang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pPr>
      <w:keepNext/>
      <w:numPr>
        <w:ilvl w:val="2"/>
        <w:numId w:val="1"/>
      </w:numPr>
      <w:spacing w:before="200"/>
      <w:outlineLvl w:val="2"/>
    </w:pPr>
    <w:rPr>
      <w:rFonts w:cs="Times New Roman" w:eastAsia="Times New Roman"/>
      <w:b/>
      <w:szCs w:val="20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numPr>
        <w:ilvl w:val="3"/>
        <w:numId w:val="1"/>
      </w:numPr>
      <w:spacing w:after="0" w:line="240" w:lineRule="auto"/>
      <w:outlineLvl w:val="3"/>
    </w:pPr>
    <w:rPr>
      <w:rFonts w:cs="Times New Roman" w:eastAsia="Times New Roman"/>
      <w:b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pPr>
      <w:keepNext/>
      <w:spacing w:after="0" w:line="240" w:lineRule="auto"/>
      <w:outlineLvl w:val="4"/>
    </w:pPr>
    <w:rPr>
      <w:rFonts w:ascii="Verdana" w:cs="Times New Roman" w:eastAsia="Times New Roman" w:hAnsi="Verdana"/>
      <w:szCs w:val="20"/>
      <w:lang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pPr>
      <w:keepNext/>
      <w:tabs>
        <w:tab w:pos="1998" w:val="left"/>
        <w:tab w:pos="5508" w:val="left"/>
      </w:tabs>
      <w:spacing w:after="0" w:line="240" w:lineRule="auto"/>
      <w:outlineLvl w:val="5"/>
    </w:pPr>
    <w:rPr>
      <w:rFonts w:cs="Times New Roman" w:eastAsia="Times New Roman"/>
      <w:b/>
      <w:szCs w:val="20"/>
      <w:u w:val="single"/>
      <w:lang w:val="en-US"/>
    </w:rPr>
  </w:style>
  <w:style w:styleId="Heading7" w:type="paragraph">
    <w:name w:val="heading 7"/>
    <w:basedOn w:val="Normal"/>
    <w:next w:val="Normal"/>
    <w:link w:val="Heading7Char"/>
    <w:qFormat/>
    <w:pPr>
      <w:keepNext/>
      <w:tabs>
        <w:tab w:pos="2610" w:val="left"/>
        <w:tab w:pos="4500" w:val="left"/>
        <w:tab w:pos="6120" w:val="left"/>
      </w:tabs>
      <w:spacing w:after="0" w:line="240" w:lineRule="auto"/>
      <w:ind w:hanging="6120" w:left="6120"/>
      <w:outlineLvl w:val="6"/>
    </w:pPr>
    <w:rPr>
      <w:rFonts w:cs="Times New Roman" w:eastAsia="Times New Roman"/>
      <w:b/>
      <w:sz w:val="28"/>
      <w:szCs w:val="20"/>
      <w:lang w:val="en-US"/>
    </w:rPr>
  </w:style>
  <w:style w:styleId="Heading8" w:type="paragraph">
    <w:name w:val="heading 8"/>
    <w:basedOn w:val="Normal"/>
    <w:next w:val="Normal"/>
    <w:link w:val="Heading8Char"/>
    <w:qFormat/>
    <w:pPr>
      <w:keepNext/>
      <w:spacing w:after="0" w:line="240" w:lineRule="auto"/>
      <w:jc w:val="center"/>
      <w:outlineLvl w:val="7"/>
    </w:pPr>
    <w:rPr>
      <w:rFonts w:cs="Times New Roman" w:eastAsia="Times New Roman"/>
      <w:b/>
      <w:color w:val="000000"/>
      <w:sz w:val="60"/>
      <w:szCs w:val="20"/>
      <w:lang w:val="en-US"/>
    </w:rPr>
  </w:style>
  <w:style w:styleId="Heading9" w:type="paragraph">
    <w:name w:val="heading 9"/>
    <w:basedOn w:val="Normal"/>
    <w:next w:val="Normal"/>
    <w:link w:val="Heading9Char"/>
    <w:qFormat/>
    <w:pPr>
      <w:keepNext/>
      <w:spacing w:after="0" w:line="240" w:lineRule="auto"/>
      <w:jc w:val="center"/>
      <w:outlineLvl w:val="8"/>
    </w:pPr>
    <w:rPr>
      <w:rFonts w:cs="Times New Roman" w:eastAsia="Times New Roman"/>
      <w:b/>
      <w:color w:val="000000"/>
      <w:sz w:val="56"/>
      <w:szCs w:val="20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BalloonTextChar" w:type="character">
    <w:name w:val="Balloon Text Char"/>
    <w:basedOn w:val="DefaultParagraphFont"/>
    <w:link w:val="BalloonText"/>
    <w:qFormat/>
    <w:rPr>
      <w:rFonts w:ascii="Tahoma" w:cs="Tahoma" w:hAnsi="Tahoma"/>
      <w:sz w:val="16"/>
      <w:szCs w:val="16"/>
    </w:rPr>
  </w:style>
  <w:style w:customStyle="1" w:styleId="HeaderChar" w:type="character">
    <w:name w:val="Header Char"/>
    <w:basedOn w:val="DefaultParagraphFont"/>
    <w:link w:val="Header"/>
    <w:qFormat/>
  </w:style>
  <w:style w:customStyle="1" w:styleId="FooterChar" w:type="character">
    <w:name w:val="Footer Char"/>
    <w:basedOn w:val="DefaultParagraphFont"/>
    <w:link w:val="Footer"/>
    <w:qFormat/>
  </w:style>
  <w:style w:customStyle="1" w:styleId="Heading1Char" w:type="character">
    <w:name w:val="Heading 1 Char"/>
    <w:basedOn w:val="DefaultParagraphFont"/>
    <w:link w:val="Heading1"/>
    <w:qFormat/>
    <w:rPr>
      <w:rFonts w:cs="Times New Roman" w:eastAsia="Times New Roman"/>
      <w:b/>
      <w:kern w:val="2"/>
      <w:sz w:val="24"/>
      <w:szCs w:val="20"/>
      <w:lang w:val="en-US"/>
    </w:rPr>
  </w:style>
  <w:style w:customStyle="1" w:styleId="Heading2Char" w:type="character">
    <w:name w:val="Heading 2 Char"/>
    <w:basedOn w:val="DefaultParagraphFont"/>
    <w:link w:val="Heading2"/>
    <w:qFormat/>
    <w:rPr>
      <w:rFonts w:cs="Times New Roman" w:eastAsia="Times New Roman"/>
      <w:b/>
      <w:sz w:val="24"/>
      <w:szCs w:val="20"/>
      <w:lang w:val="en-US"/>
    </w:rPr>
  </w:style>
  <w:style w:customStyle="1" w:styleId="Heading3Char" w:type="character">
    <w:name w:val="Heading 3 Char"/>
    <w:basedOn w:val="DefaultParagraphFont"/>
    <w:link w:val="Heading3"/>
    <w:qFormat/>
    <w:rPr>
      <w:rFonts w:cs="Times New Roman" w:eastAsia="Times New Roman"/>
      <w:b/>
      <w:sz w:val="24"/>
      <w:szCs w:val="20"/>
      <w:lang w:val="en-US"/>
    </w:rPr>
  </w:style>
  <w:style w:customStyle="1" w:styleId="Heading4Char" w:type="character">
    <w:name w:val="Heading 4 Char"/>
    <w:basedOn w:val="DefaultParagraphFont"/>
    <w:link w:val="Heading4"/>
    <w:qFormat/>
    <w:rPr>
      <w:rFonts w:ascii="Verdana" w:cs="Times New Roman" w:eastAsia="Times New Roman" w:hAnsi="Verdana"/>
      <w:b/>
      <w:sz w:val="20"/>
      <w:szCs w:val="20"/>
      <w:vertAlign w:val="subscript"/>
      <w:lang w:val="en-US"/>
    </w:rPr>
  </w:style>
  <w:style w:customStyle="1" w:styleId="Heading5Char" w:type="character">
    <w:name w:val="Heading 5 Char"/>
    <w:basedOn w:val="DefaultParagraphFont"/>
    <w:link w:val="Heading5"/>
    <w:qFormat/>
    <w:rPr>
      <w:rFonts w:ascii="Verdana" w:cs="Times New Roman" w:eastAsia="Times New Roman" w:hAnsi="Verdana"/>
      <w:sz w:val="24"/>
      <w:szCs w:val="20"/>
      <w:lang w:val="en-US"/>
    </w:rPr>
  </w:style>
  <w:style w:customStyle="1" w:styleId="Heading6Char" w:type="character">
    <w:name w:val="Heading 6 Char"/>
    <w:basedOn w:val="DefaultParagraphFont"/>
    <w:link w:val="Heading6"/>
    <w:qFormat/>
    <w:rPr>
      <w:rFonts w:ascii="Times New Roman" w:cs="Times New Roman" w:eastAsia="Times New Roman" w:hAnsi="Times New Roman"/>
      <w:b/>
      <w:sz w:val="24"/>
      <w:szCs w:val="20"/>
      <w:u w:val="single"/>
      <w:lang w:val="en-US"/>
    </w:rPr>
  </w:style>
  <w:style w:customStyle="1" w:styleId="Heading7Char" w:type="character">
    <w:name w:val="Heading 7 Char"/>
    <w:basedOn w:val="DefaultParagraphFont"/>
    <w:link w:val="Heading7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Heading8Char" w:type="character">
    <w:name w:val="Heading 8 Char"/>
    <w:basedOn w:val="DefaultParagraphFont"/>
    <w:link w:val="Heading8"/>
    <w:qFormat/>
    <w:rPr>
      <w:rFonts w:ascii="Arial" w:cs="Times New Roman" w:eastAsia="Times New Roman" w:hAnsi="Arial"/>
      <w:b/>
      <w:color w:val="000000"/>
      <w:sz w:val="60"/>
      <w:szCs w:val="20"/>
      <w:lang w:val="en-US"/>
    </w:rPr>
  </w:style>
  <w:style w:customStyle="1" w:styleId="Heading9Char" w:type="character">
    <w:name w:val="Heading 9 Char"/>
    <w:basedOn w:val="DefaultParagraphFont"/>
    <w:link w:val="Heading9"/>
    <w:qFormat/>
    <w:rPr>
      <w:rFonts w:ascii="Arial" w:cs="Times New Roman" w:eastAsia="Times New Roman" w:hAnsi="Arial"/>
      <w:b/>
      <w:color w:val="000000"/>
      <w:sz w:val="56"/>
      <w:szCs w:val="20"/>
      <w:lang w:val="en-US"/>
    </w:rPr>
  </w:style>
  <w:style w:styleId="PageNumber" w:type="character">
    <w:name w:val="page number"/>
    <w:basedOn w:val="DefaultParagraphFont"/>
    <w:qFormat/>
  </w:style>
  <w:style w:styleId="CommentReference" w:type="character">
    <w:name w:val="annotation reference"/>
    <w:basedOn w:val="DefaultParagraphFont"/>
    <w:qFormat/>
    <w:rPr>
      <w:sz w:val="16"/>
    </w:rPr>
  </w:style>
  <w:style w:customStyle="1" w:styleId="CommentTextChar" w:type="character">
    <w:name w:val="Comment Text Char"/>
    <w:basedOn w:val="DefaultParagraphFont"/>
    <w:link w:val="CommentText"/>
    <w:qFormat/>
    <w:rPr>
      <w:rFonts w:ascii="Times New Roman" w:cs="Times New Roman" w:eastAsia="Times New Roman" w:hAnsi="Times New Roman"/>
      <w:sz w:val="20"/>
      <w:szCs w:val="20"/>
      <w:lang w:val="en-US"/>
    </w:rPr>
  </w:style>
  <w:style w:customStyle="1" w:styleId="1" w:type="character">
    <w:name w:val="Гиперссылка1"/>
    <w:qFormat/>
    <w:rPr>
      <w:color w:val="000080"/>
      <w:u w:val="single"/>
    </w:rPr>
  </w:style>
  <w:style w:customStyle="1" w:styleId="10" w:type="character">
    <w:name w:val="Просмотренная гиперссылка1"/>
    <w:qFormat/>
    <w:rPr>
      <w:rFonts w:cs="Times New Roman"/>
      <w:color w:val="800080"/>
      <w:u w:val="single"/>
    </w:rPr>
  </w:style>
  <w:style w:customStyle="1" w:styleId="BodyTextChar" w:type="character">
    <w:name w:val="Body Text Char"/>
    <w:basedOn w:val="DefaultParagraphFont"/>
    <w:link w:val="BodyText"/>
    <w:qFormat/>
    <w:rsid w:val="0019522C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SubtitleChar" w:type="character">
    <w:name w:val="Subtitle Char"/>
    <w:basedOn w:val="DefaultParagraphFont"/>
    <w:link w:val="Subtitle"/>
    <w:qFormat/>
    <w:rPr>
      <w:rFonts w:ascii="Times New Roman" w:cs="Times New Roman" w:eastAsia="Times New Roman" w:hAnsi="Times New Roman"/>
      <w:b/>
      <w:sz w:val="24"/>
      <w:szCs w:val="20"/>
      <w:lang w:val="en-US"/>
    </w:rPr>
  </w:style>
  <w:style w:customStyle="1" w:styleId="PlainTextChar" w:type="character">
    <w:name w:val="Plain Text Char"/>
    <w:basedOn w:val="DefaultParagraphFont"/>
    <w:link w:val="PlainText"/>
    <w:qFormat/>
    <w:rPr>
      <w:rFonts w:ascii="Courier New" w:cs="Times New Roman" w:eastAsia="Times New Roman" w:hAnsi="Courier New"/>
      <w:sz w:val="20"/>
      <w:szCs w:val="20"/>
      <w:lang w:val="en-US"/>
    </w:rPr>
  </w:style>
  <w:style w:customStyle="1" w:styleId="BodyTextIndent2Char" w:type="character">
    <w:name w:val="Body Text Indent 2 Char"/>
    <w:basedOn w:val="DefaultParagraphFont"/>
    <w:link w:val="BodyTextIndent2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3Char" w:type="character">
    <w:name w:val="Body Text Indent 3 Char"/>
    <w:basedOn w:val="DefaultParagraphFont"/>
    <w:link w:val="BodyTextIndent3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Char" w:type="character">
    <w:name w:val="Body Text Indent Char"/>
    <w:basedOn w:val="DefaultParagraphFont"/>
    <w:link w:val="BodyTextInde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2Char" w:type="character">
    <w:name w:val="Body Text 2 Char"/>
    <w:basedOn w:val="DefaultParagraphFont"/>
    <w:link w:val="BodyText2"/>
    <w:qFormat/>
    <w:rPr>
      <w:rFonts w:ascii="Verdana" w:cs="Times New Roman" w:eastAsia="Times New Roman" w:hAnsi="Verdana"/>
      <w:b/>
      <w:bCs/>
      <w:sz w:val="24"/>
      <w:szCs w:val="20"/>
      <w:lang w:val="en-US"/>
    </w:rPr>
  </w:style>
  <w:style w:customStyle="1" w:styleId="BodyText3Char" w:type="character">
    <w:name w:val="Body Text 3 Char"/>
    <w:basedOn w:val="DefaultParagraphFont"/>
    <w:link w:val="BodyText3"/>
    <w:qFormat/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CommentSubjectChar" w:type="character">
    <w:name w:val="Comment Subject Char"/>
    <w:basedOn w:val="CommentTextChar"/>
    <w:link w:val="CommentSubject"/>
    <w:qFormat/>
    <w:rPr>
      <w:rFonts w:ascii="Times New Roman" w:cs="Times New Roman" w:eastAsia="Times New Roman" w:hAnsi="Times New Roman"/>
      <w:b/>
      <w:bCs/>
      <w:sz w:val="20"/>
      <w:szCs w:val="20"/>
      <w:lang w:val="en-US"/>
    </w:rPr>
  </w:style>
  <w:style w:customStyle="1" w:styleId="DocumentMapChar" w:type="character">
    <w:name w:val="Document Map Char"/>
    <w:basedOn w:val="DefaultParagraphFont"/>
    <w:link w:val="DocumentMap"/>
    <w:qFormat/>
    <w:rPr>
      <w:rFonts w:ascii="Tahoma" w:cs="Tahoma" w:eastAsia="Times New Roman" w:hAnsi="Tahoma"/>
      <w:sz w:val="20"/>
      <w:szCs w:val="20"/>
      <w:shd w:color="auto" w:fill="000080" w:val="clear"/>
      <w:lang w:val="en-US"/>
    </w:rPr>
  </w:style>
  <w:style w:customStyle="1" w:styleId="HTMLPreformattedChar" w:type="character">
    <w:name w:val="HTML Preformatted Char"/>
    <w:basedOn w:val="DefaultParagraphFont"/>
    <w:link w:val="HTMLPreformatted"/>
    <w:qFormat/>
    <w:rPr>
      <w:rFonts w:ascii="Courier New" w:cs="Courier New" w:eastAsia="Times New Roman" w:hAnsi="Courier New"/>
      <w:sz w:val="20"/>
      <w:szCs w:val="20"/>
      <w:lang w:eastAsia="et-EE" w:val="et-EE"/>
    </w:rPr>
  </w:style>
  <w:style w:styleId="Strong" w:type="character">
    <w:name w:val="Strong"/>
    <w:basedOn w:val="DefaultParagraphFont"/>
    <w:qFormat/>
    <w:rPr>
      <w:b/>
      <w:bCs/>
    </w:rPr>
  </w:style>
  <w:style w:styleId="Emphasis" w:type="character">
    <w:name w:val="Emphasis"/>
    <w:basedOn w:val="DefaultParagraphFont"/>
    <w:qFormat/>
    <w:rPr>
      <w:i/>
      <w:iCs/>
    </w:rPr>
  </w:style>
  <w:style w:customStyle="1" w:styleId="inhalt11" w:type="character">
    <w:name w:val="inhalt11"/>
    <w:basedOn w:val="DefaultParagraphFont"/>
    <w:qFormat/>
  </w:style>
  <w:style w:customStyle="1" w:styleId="AgnieszkaNeska" w:type="character">
    <w:name w:val="Agnieszka Neska"/>
    <w:basedOn w:val="DefaultParagraphFont"/>
    <w:qFormat/>
    <w:rPr>
      <w:rFonts w:ascii="Arial" w:cs="Arial" w:hAnsi="Arial"/>
      <w:color w:val="000080"/>
      <w:sz w:val="20"/>
      <w:szCs w:val="20"/>
    </w:rPr>
  </w:style>
  <w:style w:customStyle="1" w:styleId="E-mailSignatureChar" w:type="character">
    <w:name w:val="E-mail Signature Char"/>
    <w:basedOn w:val="DefaultParagraphFont"/>
    <w:link w:val="E-mailSignature"/>
    <w:qFormat/>
    <w:rPr>
      <w:sz w:val="24"/>
      <w:szCs w:val="24"/>
      <w:lang w:eastAsia="ru-RU"/>
    </w:rPr>
  </w:style>
  <w:style w:customStyle="1" w:styleId="11" w:type="character">
    <w:name w:val="Электронная подпись Знак1"/>
    <w:basedOn w:val="DefaultParagraphFont"/>
    <w:qFormat/>
  </w:style>
  <w:style w:customStyle="1" w:styleId="ParagraphChar" w:type="character">
    <w:name w:val="Paragraph Char"/>
    <w:basedOn w:val="DefaultParagraphFont"/>
    <w:link w:val="Paragraph"/>
    <w:qFormat/>
    <w:rPr>
      <w:rFonts w:ascii="Times New Roman" w:cs="Times New Roman" w:eastAsia="Arial" w:hAnsi="Times New Roman"/>
      <w:sz w:val="24"/>
      <w:szCs w:val="24"/>
      <w:lang w:val="en-US"/>
    </w:rPr>
  </w:style>
  <w:style w:customStyle="1" w:styleId="TextChar" w:type="character">
    <w:name w:val="Text Char"/>
    <w:basedOn w:val="DefaultParagraphFo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qFormat/>
    <w:rPr>
      <w:rFonts w:ascii="Courier New" w:cs="Times New Roman" w:eastAsia="Times New Roman" w:hAnsi="Courier New"/>
      <w:sz w:val="24"/>
      <w:szCs w:val="20"/>
      <w:lang w:bidi="en-US" w:val="en-US"/>
    </w:rPr>
  </w:style>
  <w:style w:customStyle="1" w:styleId="a" w:type="character">
    <w:name w:val="Символ концевой сноски"/>
    <w:qFormat/>
    <w:rPr>
      <w:rFonts w:cs="Times New Roman"/>
      <w:vertAlign w:val="superscript"/>
    </w:rPr>
  </w:style>
  <w:style w:customStyle="1" w:styleId="EndnoteCharacters" w:type="character">
    <w:name w:val="Endnote Characters"/>
    <w:qFormat/>
    <w:rPr>
      <w:rFonts w:cs="Times New Roman"/>
    </w:rPr>
  </w:style>
  <w:style w:customStyle="1" w:styleId="EndnoteAnchor" w:type="character">
    <w:name w:val="Endnote Anchor"/>
    <w:qFormat/>
    <w:rPr>
      <w:rFonts w:cs="Times New Roman"/>
      <w:vertAlign w:val="superscript"/>
    </w:rPr>
  </w:style>
  <w:style w:styleId="PlaceholderText" w:type="character">
    <w:name w:val="Placeholder Text"/>
    <w:basedOn w:val="DefaultParagraphFont"/>
    <w:qFormat/>
    <w:rPr>
      <w:color w:val="808080"/>
    </w:rPr>
  </w:style>
  <w:style w:customStyle="1" w:styleId="fontstyle01" w:type="character">
    <w:name w:val="fontstyle01"/>
    <w:basedOn w:val="DefaultParagraphFont"/>
    <w:qFormat/>
    <w:rPr>
      <w:rFonts w:ascii="TimesNewRomanPSMT" w:hAnsi="TimesNewRomanPSMT"/>
      <w:b w:val="0"/>
      <w:bCs w:val="0"/>
      <w:i w:val="0"/>
      <w:iCs w:val="0"/>
      <w:color w:val="000000"/>
      <w:sz w:val="24"/>
      <w:szCs w:val="24"/>
    </w:rPr>
  </w:style>
  <w:style w:customStyle="1" w:styleId="SDmain" w:type="character">
    <w:name w:val="SD_main Знак"/>
    <w:basedOn w:val="DefaultParagraphFont"/>
    <w:link w:val="SDmain0"/>
    <w:qFormat/>
    <w:rPr>
      <w:rFonts w:cs="Times New Roman" w:eastAsia="Times New Roman"/>
      <w:sz w:val="24"/>
      <w:szCs w:val="24"/>
      <w:lang w:eastAsia="ru-RU"/>
    </w:rPr>
  </w:style>
  <w:style w:customStyle="1" w:styleId="fontstyle21" w:type="character">
    <w:name w:val="fontstyle21"/>
    <w:basedOn w:val="DefaultParagraphFont"/>
    <w:qFormat/>
    <w:rPr>
      <w:rFonts w:ascii="TimesNewRoman" w:hAnsi="TimesNewRoman"/>
      <w:b/>
      <w:bCs/>
      <w:i w:val="0"/>
      <w:iCs w:val="0"/>
      <w:color w:val="000000"/>
      <w:sz w:val="24"/>
      <w:szCs w:val="24"/>
    </w:rPr>
  </w:style>
  <w:style w:styleId="UnresolvedMention" w:type="character">
    <w:name w:val="Unresolved Mention"/>
    <w:basedOn w:val="DefaultParagraphFont"/>
    <w:qFormat/>
    <w:rPr>
      <w:color w:val="605E5C"/>
      <w:shd w:color="auto" w:fill="E1DFDD" w:val="clear"/>
    </w:rPr>
  </w:style>
  <w:style w:customStyle="1" w:styleId="a0" w:type="character">
    <w:name w:val="Ссылка указателя"/>
    <w:qFormat/>
  </w:style>
  <w:style w:customStyle="1" w:styleId="a1" w:type="character">
    <w:name w:val="Маркеры"/>
    <w:qFormat/>
    <w:rPr>
      <w:rFonts w:ascii="OpenSymbol" w:cs="OpenSymbol" w:eastAsia="OpenSymbol" w:hAnsi="OpenSymbol"/>
    </w:rPr>
  </w:style>
  <w:style w:customStyle="1" w:styleId="2" w:type="character">
    <w:name w:val="Обычный 2 Знак"/>
    <w:basedOn w:val="DefaultParagraphFont"/>
    <w:qFormat/>
    <w:rPr>
      <w:rFonts w:ascii="Times New Roman" w:cs="Calibri" w:eastAsia="Calibri" w:hAnsi="Times New Roman"/>
      <w:color w:val="000000"/>
      <w:sz w:val="24"/>
      <w:szCs w:val="24"/>
      <w:lang w:bidi="ru-RU" w:eastAsia="en-US"/>
    </w:rPr>
  </w:style>
  <w:style w:customStyle="1" w:styleId="a2" w:type="character">
    <w:name w:val="Символ нумерации"/>
    <w:qFormat/>
  </w:style>
  <w:style w:customStyle="1" w:styleId="a3" w:type="character">
    <w:name w:val="Символ сноски"/>
    <w:qFormat/>
    <w:rPr>
      <w:vertAlign w:val="superscript"/>
    </w:rPr>
  </w:style>
  <w:style w:customStyle="1" w:styleId="FootnoteCharacters" w:type="character">
    <w:name w:val="Footnote Characters"/>
    <w:qFormat/>
    <w:rPr>
      <w:vertAlign w:val="superscript"/>
    </w:rPr>
  </w:style>
  <w:style w:customStyle="1" w:styleId="FootnoteAnchor" w:type="character">
    <w:name w:val="Footnote Anchor"/>
    <w:qFormat/>
    <w:rPr>
      <w:vertAlign w:val="superscript"/>
    </w:rPr>
  </w:style>
  <w:style w:customStyle="1" w:styleId="FontStyle74" w:type="character">
    <w:name w:val="Font Style74"/>
    <w:qFormat/>
    <w:rPr>
      <w:rFonts w:ascii="Times New Roman" w:cs="Times New Roman" w:hAnsi="Times New Roman"/>
      <w:sz w:val="20"/>
      <w:szCs w:val="20"/>
    </w:rPr>
  </w:style>
  <w:style w:customStyle="1" w:styleId="cf01" w:type="character">
    <w:name w:val="cf01"/>
    <w:basedOn w:val="DefaultParagraphFont"/>
    <w:qFormat/>
    <w:rPr>
      <w:rFonts w:ascii="Segoe UI" w:cs="Segoe UI" w:hAnsi="Segoe UI"/>
      <w:sz w:val="18"/>
      <w:szCs w:val="18"/>
    </w:rPr>
  </w:style>
  <w:style w:customStyle="1" w:styleId="LineNumbering" w:type="character">
    <w:name w:val="Line Numbering"/>
    <w:qFormat/>
  </w:style>
  <w:style w:customStyle="1" w:styleId="WW8Num49z0" w:type="character">
    <w:name w:val="WW8Num49z0"/>
    <w:qFormat/>
    <w:rPr>
      <w:rFonts w:ascii="Times New Roman" w:cs="Times New Roman" w:eastAsia="Times New Roman" w:hAnsi="Times New Roman"/>
    </w:rPr>
  </w:style>
  <w:style w:customStyle="1" w:styleId="WW8Num32z0" w:type="character">
    <w:name w:val="WW8Num32z0"/>
    <w:qFormat/>
    <w:rPr>
      <w:rFonts w:ascii="Symbol" w:cs="Symbol" w:hAnsi="Symbol"/>
    </w:rPr>
  </w:style>
  <w:style w:customStyle="1" w:styleId="WW8Num32z1" w:type="character">
    <w:name w:val="WW8Num32z1"/>
    <w:qFormat/>
    <w:rPr>
      <w:rFonts w:ascii="Courier New" w:cs="Courier New" w:hAnsi="Courier New"/>
    </w:rPr>
  </w:style>
  <w:style w:customStyle="1" w:styleId="WW8Num32z2" w:type="character">
    <w:name w:val="WW8Num32z2"/>
    <w:qFormat/>
    <w:rPr>
      <w:rFonts w:ascii="Wingdings" w:cs="Wingdings" w:hAnsi="Wingdings"/>
    </w:rPr>
  </w:style>
  <w:style w:customStyle="1" w:styleId="WW8Num41z0" w:type="character">
    <w:name w:val="WW8Num41z0"/>
    <w:qFormat/>
    <w:rPr>
      <w:rFonts w:ascii="Times New Roman" w:cs="Times New Roman" w:hAnsi="Times New Roman"/>
    </w:rPr>
  </w:style>
  <w:style w:customStyle="1" w:styleId="WW8Num41z1" w:type="character">
    <w:name w:val="WW8Num41z1"/>
    <w:qFormat/>
    <w:rPr>
      <w:rFonts w:ascii="Courier New" w:cs="Courier New" w:hAnsi="Courier New"/>
    </w:rPr>
  </w:style>
  <w:style w:customStyle="1" w:styleId="WW8Num41z2" w:type="character">
    <w:name w:val="WW8Num41z2"/>
    <w:qFormat/>
    <w:rPr>
      <w:rFonts w:ascii="Wingdings" w:cs="Wingdings" w:hAnsi="Wingdings"/>
    </w:rPr>
  </w:style>
  <w:style w:customStyle="1" w:styleId="WW8Num41z3" w:type="character">
    <w:name w:val="WW8Num41z3"/>
    <w:qFormat/>
    <w:rPr>
      <w:rFonts w:ascii="Symbol" w:cs="Symbol" w:hAnsi="Symbol"/>
    </w:rPr>
  </w:style>
  <w:style w:customStyle="1" w:styleId="Bullets" w:type="character">
    <w:name w:val="Bullets"/>
    <w:qFormat/>
    <w:rPr>
      <w:rFonts w:ascii="OpenSymbol" w:cs="OpenSymbol" w:eastAsia="OpenSymbol" w:hAnsi="OpenSymbol"/>
    </w:rPr>
  </w:style>
  <w:style w:customStyle="1" w:styleId="WW8Num27z0" w:type="character">
    <w:name w:val="WW8Num27z0"/>
    <w:qFormat/>
    <w:rPr>
      <w:rFonts w:ascii="Wingdings" w:cs="Wingdings" w:hAnsi="Wingdings"/>
    </w:rPr>
  </w:style>
  <w:style w:customStyle="1" w:styleId="WW8Num27z1" w:type="character">
    <w:name w:val="WW8Num27z1"/>
    <w:qFormat/>
    <w:rPr>
      <w:rFonts w:ascii="Courier New" w:cs="Courier New" w:hAnsi="Courier New"/>
    </w:rPr>
  </w:style>
  <w:style w:customStyle="1" w:styleId="WW8Num27z3" w:type="character">
    <w:name w:val="WW8Num27z3"/>
    <w:qFormat/>
    <w:rPr>
      <w:rFonts w:ascii="Symbol" w:cs="Symbol" w:hAnsi="Symbol"/>
    </w:rPr>
  </w:style>
  <w:style w:customStyle="1" w:styleId="WW8Num18z0" w:type="character">
    <w:name w:val="WW8Num18z0"/>
    <w:qFormat/>
    <w:rPr>
      <w:rFonts w:ascii="Symbol" w:cs="Symbol" w:hAnsi="Symbol"/>
    </w:rPr>
  </w:style>
  <w:style w:customStyle="1" w:styleId="WW8Num18z1" w:type="character">
    <w:name w:val="WW8Num18z1"/>
    <w:qFormat/>
    <w:rPr>
      <w:rFonts w:ascii="Courier New" w:cs="Courier New" w:hAnsi="Courier New"/>
    </w:rPr>
  </w:style>
  <w:style w:customStyle="1" w:styleId="WW8Num18z2" w:type="character">
    <w:name w:val="WW8Num18z2"/>
    <w:qFormat/>
    <w:rPr>
      <w:rFonts w:ascii="Wingdings" w:cs="Wingdings" w:hAnsi="Wingdings"/>
    </w:rPr>
  </w:style>
  <w:style w:customStyle="1" w:styleId="WW8Num31z0" w:type="character">
    <w:name w:val="WW8Num31z0"/>
    <w:qFormat/>
    <w:rPr>
      <w:rFonts w:ascii="Times New Roman" w:cs="Times New Roman" w:hAnsi="Times New Roman"/>
      <w:sz w:val="24"/>
      <w:szCs w:val="24"/>
    </w:rPr>
  </w:style>
  <w:style w:customStyle="1" w:styleId="WW8Num31z1" w:type="character">
    <w:name w:val="WW8Num31z1"/>
    <w:qFormat/>
    <w:rPr>
      <w:rFonts w:ascii="Courier New" w:cs="Courier New" w:hAnsi="Courier New"/>
    </w:rPr>
  </w:style>
  <w:style w:customStyle="1" w:styleId="WW8Num31z2" w:type="character">
    <w:name w:val="WW8Num31z2"/>
    <w:qFormat/>
    <w:rPr>
      <w:rFonts w:ascii="Wingdings" w:cs="Wingdings" w:hAnsi="Wingdings"/>
    </w:rPr>
  </w:style>
  <w:style w:customStyle="1" w:styleId="WW8Num31z3" w:type="character">
    <w:name w:val="WW8Num31z3"/>
    <w:qFormat/>
    <w:rPr>
      <w:rFonts w:ascii="Symbol" w:cs="Symbol" w:hAnsi="Symbol"/>
    </w:rPr>
  </w:style>
  <w:style w:customStyle="1" w:styleId="WW8Num29z0" w:type="character">
    <w:name w:val="WW8Num29z0"/>
    <w:qFormat/>
    <w:rPr>
      <w:rFonts w:ascii="Symbol" w:cs="Symbol" w:hAnsi="Symbol"/>
    </w:rPr>
  </w:style>
  <w:style w:customStyle="1" w:styleId="WW8Num29z1" w:type="character">
    <w:name w:val="WW8Num29z1"/>
    <w:qFormat/>
    <w:rPr>
      <w:rFonts w:ascii="Courier New" w:cs="Courier New" w:hAnsi="Courier New"/>
    </w:rPr>
  </w:style>
  <w:style w:customStyle="1" w:styleId="WW8Num29z2" w:type="character">
    <w:name w:val="WW8Num29z2"/>
    <w:qFormat/>
    <w:rPr>
      <w:rFonts w:ascii="Wingdings" w:cs="Wingdings" w:hAnsi="Wingdings"/>
    </w:rPr>
  </w:style>
  <w:style w:styleId="Title" w:type="paragraph">
    <w:name w:val="Title"/>
    <w:basedOn w:val="Normal"/>
    <w:next w:val="BodyText"/>
    <w:link w:val="TitleChar"/>
    <w:uiPriority w:val="10"/>
    <w:qFormat/>
    <w:pPr>
      <w:tabs>
        <w:tab w:pos="2340" w:val="left"/>
        <w:tab w:pos="4050" w:val="left"/>
        <w:tab w:pos="5400" w:val="left"/>
      </w:tabs>
      <w:spacing w:after="0" w:line="240" w:lineRule="auto"/>
      <w:jc w:val="center"/>
    </w:pPr>
    <w:rPr>
      <w:rFonts w:cs="Times New Roman" w:eastAsia="Times New Roman"/>
      <w:b/>
      <w:sz w:val="28"/>
      <w:szCs w:val="20"/>
      <w:lang w:val="en-US"/>
    </w:rPr>
  </w:style>
  <w:style w:styleId="BodyText" w:type="paragraph">
    <w:name w:val="Body Text"/>
    <w:basedOn w:val="Normal"/>
    <w:link w:val="BodyTextChar"/>
    <w:rsid w:val="0019522C"/>
  </w:style>
  <w:style w:styleId="List" w:type="paragraph">
    <w:name w:val="List"/>
    <w:basedOn w:val="BodyText"/>
    <w:rPr>
      <w:rFonts w:cs="Arial"/>
    </w:rPr>
  </w:style>
  <w:style w:styleId="Caption" w:type="paragraph">
    <w:name w:val="caption"/>
    <w:basedOn w:val="Normal"/>
    <w:next w:val="Normal"/>
    <w:qFormat/>
    <w:pPr>
      <w:spacing w:after="200"/>
    </w:pPr>
    <w:rPr>
      <w:rFonts w:cs="Times New Roman"/>
      <w:b/>
      <w:bCs/>
      <w:sz w:val="20"/>
      <w:szCs w:val="20"/>
    </w:rPr>
  </w:style>
  <w:style w:styleId="IndexHeading" w:type="paragraph">
    <w:name w:val="index heading"/>
    <w:basedOn w:val="Title"/>
  </w:style>
  <w:style w:styleId="BalloonText" w:type="paragraph">
    <w:name w:val="Balloon Text"/>
    <w:basedOn w:val="Normal"/>
    <w:link w:val="BalloonTextChar"/>
    <w:qFormat/>
    <w:pPr>
      <w:spacing w:after="0" w:line="240" w:lineRule="auto"/>
    </w:pPr>
    <w:rPr>
      <w:rFonts w:ascii="Tahoma" w:hAnsi="Tahoma"/>
      <w:sz w:val="16"/>
      <w:szCs w:val="16"/>
    </w:rPr>
  </w:style>
  <w:style w:customStyle="1" w:styleId="a4" w:type="paragraph">
    <w:name w:val="Колонтитул"/>
    <w:basedOn w:val="Normal"/>
    <w:qFormat/>
  </w:style>
  <w:style w:styleId="Header" w:type="paragraph">
    <w:name w:val="header"/>
    <w:basedOn w:val="Normal"/>
    <w:link w:val="HeaderChar"/>
    <w:pPr>
      <w:tabs>
        <w:tab w:pos="4677" w:val="center"/>
        <w:tab w:pos="9355" w:val="right"/>
      </w:tabs>
      <w:spacing w:after="0" w:line="240" w:lineRule="auto"/>
    </w:pPr>
  </w:style>
  <w:style w:styleId="Footer" w:type="paragraph">
    <w:name w:val="footer"/>
    <w:basedOn w:val="Normal"/>
    <w:link w:val="FooterChar"/>
    <w:pPr>
      <w:tabs>
        <w:tab w:pos="4677" w:val="center"/>
        <w:tab w:pos="9355" w:val="right"/>
      </w:tabs>
      <w:spacing w:after="0" w:line="240" w:lineRule="auto"/>
    </w:pPr>
  </w:style>
  <w:style w:styleId="ListParagraph" w:type="paragraph">
    <w:name w:val="List Paragraph"/>
    <w:basedOn w:val="Normal"/>
    <w:qFormat/>
    <w:pPr>
      <w:spacing w:after="200"/>
      <w:ind w:left="720"/>
      <w:contextualSpacing/>
    </w:pPr>
    <w:rPr>
      <w:rFonts w:cs="Times New Roman"/>
    </w:rPr>
  </w:style>
  <w:style w:styleId="TOC1" w:type="paragraph">
    <w:name w:val="toc 1"/>
    <w:basedOn w:val="Normal"/>
    <w:next w:val="Normal"/>
    <w:pPr>
      <w:spacing w:before="120"/>
      <w:jc w:val="left"/>
    </w:pPr>
    <w:rPr>
      <w:rFonts w:cs="Calibri"/>
      <w:b/>
      <w:bCs/>
      <w:caps/>
      <w:sz w:val="20"/>
      <w:szCs w:val="20"/>
    </w:rPr>
  </w:style>
  <w:style w:styleId="TOC2" w:type="paragraph">
    <w:name w:val="toc 2"/>
    <w:basedOn w:val="Normal"/>
    <w:next w:val="Normal"/>
    <w:pPr>
      <w:spacing w:after="0"/>
      <w:ind w:left="240"/>
      <w:jc w:val="left"/>
    </w:pPr>
    <w:rPr>
      <w:rFonts w:cs="Calibri"/>
      <w:smallCaps/>
      <w:sz w:val="20"/>
      <w:szCs w:val="20"/>
    </w:rPr>
  </w:style>
  <w:style w:styleId="TOC3" w:type="paragraph">
    <w:name w:val="toc 3"/>
    <w:basedOn w:val="Normal"/>
    <w:next w:val="Normal"/>
    <w:pPr>
      <w:spacing w:after="0"/>
      <w:ind w:left="480"/>
      <w:jc w:val="left"/>
    </w:pPr>
    <w:rPr>
      <w:rFonts w:cs="Calibri"/>
      <w:iCs/>
      <w:sz w:val="20"/>
      <w:szCs w:val="20"/>
    </w:rPr>
  </w:style>
  <w:style w:styleId="TOC4" w:type="paragraph">
    <w:name w:val="toc 4"/>
    <w:basedOn w:val="Normal"/>
    <w:next w:val="Normal"/>
    <w:pPr>
      <w:spacing w:after="0"/>
      <w:ind w:left="720"/>
      <w:jc w:val="left"/>
    </w:pPr>
    <w:rPr>
      <w:rFonts w:cs="Calibri"/>
      <w:i/>
      <w:sz w:val="18"/>
      <w:szCs w:val="18"/>
    </w:rPr>
  </w:style>
  <w:style w:styleId="TOC5" w:type="paragraph">
    <w:name w:val="toc 5"/>
    <w:basedOn w:val="Normal"/>
    <w:next w:val="Normal"/>
    <w:pPr>
      <w:spacing w:after="0"/>
      <w:ind w:left="960"/>
      <w:jc w:val="left"/>
    </w:pPr>
    <w:rPr>
      <w:rFonts w:cs="Calibri"/>
      <w:sz w:val="18"/>
      <w:szCs w:val="18"/>
    </w:rPr>
  </w:style>
  <w:style w:styleId="TOC6" w:type="paragraph">
    <w:name w:val="toc 6"/>
    <w:basedOn w:val="Normal"/>
    <w:next w:val="Normal"/>
    <w:pPr>
      <w:spacing w:after="0"/>
      <w:ind w:left="1200"/>
      <w:jc w:val="left"/>
    </w:pPr>
    <w:rPr>
      <w:rFonts w:cs="Calibri"/>
      <w:sz w:val="18"/>
      <w:szCs w:val="18"/>
    </w:rPr>
  </w:style>
  <w:style w:styleId="TOC7" w:type="paragraph">
    <w:name w:val="toc 7"/>
    <w:basedOn w:val="Normal"/>
    <w:next w:val="Normal"/>
    <w:pPr>
      <w:spacing w:after="0"/>
      <w:ind w:left="1440"/>
      <w:jc w:val="left"/>
    </w:pPr>
    <w:rPr>
      <w:rFonts w:cs="Calibri"/>
      <w:sz w:val="18"/>
      <w:szCs w:val="18"/>
    </w:rPr>
  </w:style>
  <w:style w:styleId="TOC8" w:type="paragraph">
    <w:name w:val="toc 8"/>
    <w:basedOn w:val="Normal"/>
    <w:next w:val="Normal"/>
    <w:pPr>
      <w:spacing w:after="0"/>
      <w:ind w:left="1680"/>
      <w:jc w:val="left"/>
    </w:pPr>
    <w:rPr>
      <w:rFonts w:cs="Calibri"/>
      <w:sz w:val="18"/>
      <w:szCs w:val="18"/>
    </w:rPr>
  </w:style>
  <w:style w:styleId="TOC9" w:type="paragraph">
    <w:name w:val="toc 9"/>
    <w:basedOn w:val="Normal"/>
    <w:next w:val="Normal"/>
    <w:pPr>
      <w:spacing w:after="0"/>
      <w:ind w:left="1920"/>
      <w:jc w:val="left"/>
    </w:pPr>
    <w:rPr>
      <w:rFonts w:cs="Calibri"/>
      <w:sz w:val="18"/>
      <w:szCs w:val="18"/>
    </w:rPr>
  </w:style>
  <w:style w:styleId="CommentText" w:type="paragraph">
    <w:name w:val="annotation text"/>
    <w:basedOn w:val="Normal"/>
    <w:link w:val="CommentTextChar"/>
    <w:qFormat/>
    <w:pPr>
      <w:spacing w:after="0" w:line="240" w:lineRule="auto"/>
    </w:pPr>
    <w:rPr>
      <w:rFonts w:cs="Times New Roman" w:eastAsia="Times New Roman"/>
      <w:sz w:val="20"/>
      <w:szCs w:val="20"/>
      <w:lang w:val="en-US"/>
    </w:rPr>
  </w:style>
  <w:style w:styleId="Subtitle" w:type="paragraph">
    <w:name w:val="Subtitle"/>
    <w:basedOn w:val="Normal"/>
    <w:link w:val="SubtitleChar"/>
    <w:uiPriority w:val="11"/>
    <w:qFormat/>
    <w:pPr>
      <w:tabs>
        <w:tab w:pos="2610" w:val="left"/>
        <w:tab w:pos="450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b/>
      <w:szCs w:val="20"/>
      <w:lang w:val="en-US"/>
    </w:rPr>
  </w:style>
  <w:style w:styleId="PlainText" w:type="paragraph">
    <w:name w:val="Plain Text"/>
    <w:basedOn w:val="Normal"/>
    <w:link w:val="PlainTextChar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styleId="BodyTextIndent2" w:type="paragraph">
    <w:name w:val="Body Text Indent 2"/>
    <w:basedOn w:val="Normal"/>
    <w:link w:val="BodyTextIndent2Char"/>
    <w:qFormat/>
    <w:pPr>
      <w:spacing w:after="0" w:line="240" w:lineRule="auto"/>
      <w:ind w:hanging="180" w:left="180"/>
    </w:pPr>
    <w:rPr>
      <w:rFonts w:cs="Times New Roman" w:eastAsia="Times New Roman"/>
      <w:szCs w:val="20"/>
      <w:lang w:val="en-US"/>
    </w:rPr>
  </w:style>
  <w:style w:styleId="BodyTextIndent3" w:type="paragraph">
    <w:name w:val="Body Text Indent 3"/>
    <w:basedOn w:val="Normal"/>
    <w:link w:val="BodyTextIndent3Char"/>
    <w:qFormat/>
    <w:pPr>
      <w:spacing w:after="0" w:line="240" w:lineRule="auto"/>
      <w:ind w:hanging="270" w:left="270"/>
    </w:pPr>
    <w:rPr>
      <w:rFonts w:cs="Times New Roman" w:eastAsia="Times New Roman"/>
      <w:szCs w:val="20"/>
      <w:lang w:val="en-US"/>
    </w:rPr>
  </w:style>
  <w:style w:styleId="BodyTextIndent" w:type="paragraph">
    <w:name w:val="Body Text Indent"/>
    <w:basedOn w:val="Normal"/>
    <w:link w:val="BodyTextIndentChar"/>
    <w:pPr>
      <w:tabs>
        <w:tab w:pos="2340" w:val="left"/>
        <w:tab w:pos="432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szCs w:val="20"/>
      <w:lang w:val="en-US"/>
    </w:rPr>
  </w:style>
  <w:style w:styleId="BodyText2" w:type="paragraph">
    <w:name w:val="Body Text 2"/>
    <w:basedOn w:val="Normal"/>
    <w:link w:val="BodyText2Char"/>
    <w:qFormat/>
    <w:pPr>
      <w:spacing w:after="0" w:line="240" w:lineRule="auto"/>
      <w:jc w:val="center"/>
    </w:pPr>
    <w:rPr>
      <w:rFonts w:ascii="Verdana" w:cs="Times New Roman" w:eastAsia="Times New Roman" w:hAnsi="Verdana"/>
      <w:b/>
      <w:bCs/>
      <w:szCs w:val="20"/>
      <w:lang w:val="en-US"/>
    </w:rPr>
  </w:style>
  <w:style w:styleId="BodyText3" w:type="paragraph">
    <w:name w:val="Body Text 3"/>
    <w:basedOn w:val="Normal"/>
    <w:link w:val="BodyText3Char"/>
    <w:qFormat/>
    <w:pPr>
      <w:spacing w:after="0" w:line="240" w:lineRule="auto"/>
    </w:pPr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a5" w:type="paragraph">
    <w:name w:val="_"/>
    <w:basedOn w:val="Normal"/>
    <w:qFormat/>
    <w:pPr>
      <w:widowControl w:val="0"/>
      <w:spacing w:after="0" w:line="240" w:lineRule="auto"/>
      <w:ind w:hanging="792" w:left="342"/>
    </w:pPr>
    <w:rPr>
      <w:rFonts w:cs="Times New Roman" w:eastAsia="Times New Roman"/>
      <w:szCs w:val="20"/>
      <w:lang w:val="en-US"/>
    </w:rPr>
  </w:style>
  <w:style w:styleId="CommentSubject" w:type="paragraph">
    <w:name w:val="annotation subject"/>
    <w:basedOn w:val="CommentText"/>
    <w:next w:val="CommentText"/>
    <w:link w:val="CommentSubjectChar"/>
    <w:qFormat/>
    <w:rPr>
      <w:b/>
      <w:bCs/>
    </w:rPr>
  </w:style>
  <w:style w:styleId="DocumentMap" w:type="paragraph">
    <w:name w:val="Document Map"/>
    <w:basedOn w:val="Normal"/>
    <w:link w:val="DocumentMapChar"/>
    <w:qFormat/>
    <w:pPr>
      <w:shd w:color="auto" w:fill="000080" w:val="clear"/>
      <w:spacing w:after="0" w:line="240" w:lineRule="auto"/>
    </w:pPr>
    <w:rPr>
      <w:rFonts w:ascii="Tahoma" w:eastAsia="Times New Roman" w:hAnsi="Tahoma"/>
      <w:sz w:val="20"/>
      <w:szCs w:val="20"/>
      <w:lang w:val="en-US"/>
    </w:rPr>
  </w:style>
  <w:style w:customStyle="1" w:styleId="TitlePage" w:type="paragraph">
    <w:name w:val="TitlePage"/>
    <w:basedOn w:val="Normal"/>
    <w:qFormat/>
    <w:pPr>
      <w:spacing w:after="0"/>
      <w:jc w:val="center"/>
    </w:pPr>
    <w:rPr>
      <w:rFonts w:cs="Times New Roman" w:eastAsia="Times New Roman"/>
      <w:b/>
      <w:sz w:val="28"/>
      <w:szCs w:val="20"/>
      <w:lang w:val="en-US"/>
    </w:rPr>
  </w:style>
  <w:style w:customStyle="1" w:styleId="WfxFaxNum" w:type="paragraph">
    <w:name w:val="WfxFaxNum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HTMLPreformatted" w:type="paragraph">
    <w:name w:val="HTML Preformatted"/>
    <w:basedOn w:val="Normal"/>
    <w:link w:val="HTMLPreformattedChar"/>
    <w:qFormat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et-EE" w:val="et-EE"/>
    </w:rPr>
  </w:style>
  <w:style w:customStyle="1" w:styleId="Body125space" w:type="paragraph">
    <w:name w:val="Body 1.25 space"/>
    <w:basedOn w:val="Normal"/>
    <w:qFormat/>
    <w:pPr>
      <w:widowControl w:val="0"/>
      <w:spacing w:after="0" w:line="300" w:lineRule="auto"/>
      <w:textAlignment w:val="baseline"/>
    </w:pPr>
    <w:rPr>
      <w:rFonts w:cs="Times New Roman" w:eastAsia="Times New Roman"/>
      <w:szCs w:val="24"/>
      <w:lang w:val="en-US"/>
    </w:rPr>
  </w:style>
  <w:style w:customStyle="1" w:styleId="TOCtitle" w:type="paragraph">
    <w:name w:val="TOC_title"/>
    <w:basedOn w:val="Normal"/>
    <w:next w:val="Normal"/>
    <w:qFormat/>
    <w:pPr>
      <w:tabs>
        <w:tab w:pos="1080" w:val="left"/>
      </w:tabs>
      <w:spacing w:after="60" w:before="60" w:line="240" w:lineRule="auto"/>
      <w:jc w:val="center"/>
    </w:pPr>
    <w:rPr>
      <w:rFonts w:cs="Times New Roman" w:eastAsia="Times New Roman"/>
      <w:b/>
      <w:szCs w:val="20"/>
      <w:lang w:val="en-US"/>
    </w:rPr>
  </w:style>
  <w:style w:customStyle="1" w:styleId="WfxDate" w:type="paragraph">
    <w:name w:val="WfxDat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E-mailSignature" w:type="paragraph">
    <w:name w:val="E-mail Signature"/>
    <w:basedOn w:val="Normal"/>
    <w:link w:val="E-mailSignatureChar"/>
    <w:qFormat/>
    <w:pPr>
      <w:spacing w:after="0" w:line="240" w:lineRule="auto"/>
    </w:pPr>
    <w:rPr>
      <w:szCs w:val="24"/>
      <w:lang w:eastAsia="ru-RU"/>
    </w:rPr>
  </w:style>
  <w:style w:customStyle="1" w:styleId="WfxTime" w:type="paragraph">
    <w:name w:val="WfxTim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NormalWeb" w:type="paragraph">
    <w:name w:val="Normal (Web)"/>
    <w:basedOn w:val="Normal"/>
    <w:qFormat/>
    <w:pPr>
      <w:spacing w:after="280" w:before="280" w:line="240" w:lineRule="auto"/>
    </w:pPr>
    <w:rPr>
      <w:rFonts w:cs="Times New Roman" w:eastAsia="Times New Roman"/>
      <w:szCs w:val="24"/>
      <w:lang w:eastAsia="pl-PL" w:val="pl-PL"/>
    </w:rPr>
  </w:style>
  <w:style w:customStyle="1" w:styleId="WfxSubject" w:type="paragraph">
    <w:name w:val="WfxSubject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customStyle="1" w:styleId="msolistparagraph0" w:type="paragraph">
    <w:name w:val="msolistparagraph"/>
    <w:basedOn w:val="Normal"/>
    <w:qFormat/>
    <w:pPr>
      <w:spacing w:after="0" w:line="240" w:lineRule="auto"/>
      <w:ind w:left="720"/>
    </w:pPr>
    <w:rPr>
      <w:rFonts w:ascii="Calibri" w:cs="Times New Roman" w:eastAsia="Times New Roman" w:hAnsi="Calibri"/>
      <w:lang w:eastAsia="pl-PL" w:val="pl-PL"/>
    </w:rPr>
  </w:style>
  <w:style w:customStyle="1" w:styleId="1CharCharCharChar" w:type="paragraph">
    <w:name w:val="Знак Знак1 Char Char Знак Знак Char Char Знак Знак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1" w:type="paragraph">
    <w:name w:val="Znak Znak1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20" w:type="paragraph">
    <w:name w:val="Знак Знак2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3" w:type="paragraph">
    <w:name w:val="Znak Znak3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4" w:type="paragraph">
    <w:name w:val="Znak Znak4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Paragraph" w:type="paragraph">
    <w:name w:val="Paragraph"/>
    <w:link w:val="ParagraphChar"/>
    <w:qFormat/>
    <w:pPr>
      <w:spacing w:after="240"/>
    </w:pPr>
    <w:rPr>
      <w:rFonts w:ascii="Times New Roman" w:cs="Times New Roman" w:eastAsia="Arial" w:hAnsi="Times New Roman"/>
      <w:sz w:val="24"/>
      <w:szCs w:val="24"/>
      <w:lang w:val="en-US"/>
    </w:rPr>
  </w:style>
  <w:style w:customStyle="1" w:styleId="12" w:type="paragraph">
    <w:name w:val="Текст1"/>
    <w:basedOn w:val="Normal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customStyle="1" w:styleId="Default" w:type="paragraph">
    <w:name w:val="Default"/>
    <w:qFormat/>
    <w:pPr>
      <w:widowControl w:val="0"/>
    </w:pPr>
    <w:rPr>
      <w:rFonts w:ascii="Arial" w:cs="Arial" w:eastAsia="Times New Roman" w:hAnsi="Arial"/>
      <w:color w:val="000000"/>
      <w:sz w:val="24"/>
      <w:szCs w:val="24"/>
      <w:lang w:bidi="en-US" w:val="en-US"/>
    </w:rPr>
  </w:style>
  <w:style w:styleId="TOCHeading" w:type="paragraph">
    <w:name w:val="TOC Heading"/>
    <w:basedOn w:val="Heading1"/>
    <w:next w:val="Normal"/>
    <w:pPr>
      <w:keepLines/>
      <w:numPr>
        <w:numId w:val="0"/>
      </w:numPr>
      <w:suppressLineNumbers/>
      <w:spacing w:after="0" w:before="480"/>
      <w:outlineLvl w:val="9"/>
    </w:pPr>
    <w:rPr>
      <w:bCs/>
      <w:color w:val="000000"/>
      <w:kern w:val="0"/>
      <w:szCs w:val="28"/>
    </w:rPr>
  </w:style>
  <w:style w:styleId="Revision" w:type="paragraph">
    <w:name w:val="Revision"/>
    <w:qFormat/>
    <w:rPr>
      <w:rFonts w:ascii="Times New Roman" w:cs="Times New Roman" w:eastAsia="Times New Roman" w:hAnsi="Times New Roman"/>
      <w:sz w:val="20"/>
      <w:szCs w:val="20"/>
      <w:lang w:val="en-US"/>
    </w:rPr>
  </w:style>
  <w:style w:styleId="EndnoteText" w:type="paragraph">
    <w:name w:val="endnote text"/>
    <w:basedOn w:val="Normal"/>
    <w:link w:val="EndnoteTextChar"/>
    <w:pPr>
      <w:spacing w:after="0" w:line="240" w:lineRule="auto"/>
    </w:pPr>
    <w:rPr>
      <w:rFonts w:ascii="Courier New" w:cs="Times New Roman" w:eastAsia="Times New Roman" w:hAnsi="Courier New"/>
      <w:szCs w:val="20"/>
      <w:lang w:bidi="en-US" w:val="en-US"/>
    </w:rPr>
  </w:style>
  <w:style w:customStyle="1" w:styleId="Synopsis" w:type="paragraph">
    <w:name w:val="Synopsis"/>
    <w:qFormat/>
    <w:pPr>
      <w:ind w:firstLine="14"/>
    </w:pPr>
    <w:rPr>
      <w:rFonts w:ascii="Times New Roman" w:cs="Times New Roman" w:hAnsi="Times New Roman"/>
      <w:sz w:val="20"/>
      <w:szCs w:val="20"/>
      <w:lang w:bidi="en-US" w:val="en-GB"/>
    </w:rPr>
  </w:style>
  <w:style w:customStyle="1" w:styleId="Abbreviationtabletext" w:type="paragraph">
    <w:name w:val="Abbreviation table text"/>
    <w:basedOn w:val="Normal"/>
    <w:qFormat/>
    <w:pPr>
      <w:tabs>
        <w:tab w:pos="1985" w:val="left"/>
      </w:tabs>
      <w:spacing w:after="0" w:line="288" w:lineRule="auto"/>
      <w:ind w:left="57"/>
    </w:pPr>
    <w:rPr>
      <w:rFonts w:cs="Times New Roman"/>
      <w:szCs w:val="20"/>
      <w:lang w:bidi="en-US" w:val="en-US"/>
    </w:rPr>
  </w:style>
  <w:style w:customStyle="1" w:styleId="SDmain0" w:type="paragraph">
    <w:name w:val="SD_main"/>
    <w:link w:val="SDmain"/>
    <w:qFormat/>
    <w:pPr>
      <w:spacing w:after="120" w:before="120" w:line="288" w:lineRule="auto"/>
      <w:jc w:val="both"/>
    </w:pPr>
    <w:rPr>
      <w:rFonts w:cs="Times New Roman" w:eastAsia="Times New Roman"/>
      <w:sz w:val="24"/>
      <w:szCs w:val="24"/>
      <w:lang w:eastAsia="ru-RU"/>
    </w:rPr>
  </w:style>
  <w:style w:customStyle="1" w:styleId="SDText" w:type="paragraph">
    <w:name w:val="SD_Text"/>
    <w:basedOn w:val="Normal"/>
    <w:qFormat/>
    <w:rPr>
      <w:rFonts w:eastAsia="MS Gothic"/>
      <w:color w:val="000000"/>
      <w:sz w:val="32"/>
    </w:rPr>
  </w:style>
  <w:style w:customStyle="1" w:styleId="a6" w:type="paragraph">
    <w:name w:val="обычный"/>
    <w:basedOn w:val="SDText"/>
    <w:qFormat/>
    <w:rPr>
      <w:sz w:val="24"/>
      <w:szCs w:val="32"/>
    </w:rPr>
  </w:style>
  <w:style w:customStyle="1" w:styleId="Style1" w:type="paragraph">
    <w:name w:val="Style1"/>
    <w:basedOn w:val="Normal"/>
    <w:qFormat/>
    <w:rPr>
      <w:szCs w:val="20"/>
      <w:lang w:val="en-US"/>
    </w:rPr>
  </w:style>
  <w:style w:customStyle="1" w:styleId="21" w:type="paragraph">
    <w:name w:val="Обычный 2"/>
    <w:basedOn w:val="Normal"/>
    <w:qFormat/>
    <w:pPr>
      <w:ind w:firstLine="709"/>
    </w:pPr>
    <w:rPr>
      <w:rFonts w:cs="Calibri"/>
      <w:color w:val="000000"/>
      <w:lang w:bidi="ru-RU"/>
    </w:rPr>
  </w:style>
  <w:style w:customStyle="1" w:styleId="SynopsisText" w:type="paragraph">
    <w:name w:val="Synopsis Text"/>
    <w:basedOn w:val="Normal"/>
    <w:qFormat/>
    <w:pPr>
      <w:spacing w:before="120"/>
    </w:pPr>
    <w:rPr>
      <w:sz w:val="20"/>
      <w:szCs w:val="20"/>
      <w:lang w:val="en-US"/>
    </w:rPr>
  </w:style>
  <w:style w:customStyle="1" w:styleId="X7" w:type="paragraph">
    <w:name w:val="X7_Текст"/>
    <w:qFormat/>
    <w:pPr>
      <w:spacing w:after="120" w:before="120" w:line="288" w:lineRule="auto"/>
      <w:jc w:val="both"/>
    </w:pPr>
    <w:rPr>
      <w:rFonts w:ascii="Times New Roman" w:hAnsi="Times New Roman"/>
      <w:sz w:val="24"/>
      <w:szCs w:val="24"/>
    </w:rPr>
  </w:style>
  <w:style w:customStyle="1" w:styleId="X70" w:type="paragraph">
    <w:name w:val="X7_текст"/>
    <w:basedOn w:val="Normal"/>
    <w:qFormat/>
    <w:pPr>
      <w:spacing w:before="120"/>
      <w:ind w:firstLine="709"/>
    </w:pPr>
    <w:rPr>
      <w:rFonts w:cs="Times New Roman" w:eastAsia="Times New Roman"/>
      <w:szCs w:val="24"/>
      <w:lang w:eastAsia="ru-RU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customStyle="1" w:styleId="pf0" w:type="paragraph">
    <w:name w:val="pf0"/>
    <w:basedOn w:val="Normal"/>
    <w:qFormat/>
    <w:pPr>
      <w:spacing w:after="280" w:before="280"/>
    </w:pPr>
    <w:rPr>
      <w:rFonts w:cs="Times New Roman" w:eastAsia="Times New Roman"/>
      <w:szCs w:val="24"/>
      <w:lang w:eastAsia="ru-RU"/>
    </w:rPr>
  </w:style>
  <w:style w:customStyle="1" w:styleId="a7" w:type="paragraph">
    <w:name w:val="Содержимое таблицы"/>
    <w:basedOn w:val="Normal"/>
    <w:qFormat/>
    <w:pPr>
      <w:widowControl w:val="0"/>
      <w:suppressLineNumbers/>
    </w:pPr>
  </w:style>
  <w:style w:customStyle="1" w:styleId="a8" w:type="paragraph">
    <w:name w:val="Заголовок таблицы"/>
    <w:basedOn w:val="a7"/>
    <w:qFormat/>
    <w:pPr>
      <w:jc w:val="center"/>
    </w:pPr>
    <w:rPr>
      <w:b/>
      <w:bCs/>
    </w:rPr>
  </w:style>
  <w:style w:customStyle="1" w:styleId="a9" w:type="paragraph">
    <w:name w:val="Основной Текст"/>
    <w:basedOn w:val="Normal"/>
    <w:qFormat/>
    <w:pPr>
      <w:ind w:firstLine="709"/>
    </w:pPr>
    <w:rPr>
      <w:rFonts w:cs="Times New Roman" w:eastAsia="Times New Roman"/>
      <w:szCs w:val="24"/>
    </w:rPr>
  </w:style>
  <w:style w:customStyle="1" w:styleId="aa" w:type="paragraph">
    <w:name w:val="Текст в заданном формате"/>
    <w:basedOn w:val="Normal"/>
    <w:qFormat/>
    <w:pPr>
      <w:spacing w:after="0"/>
    </w:pPr>
    <w:rPr>
      <w:rFonts w:ascii="Liberation Mono" w:cs="Liberation Mono" w:eastAsia="Liberation Mono" w:hAnsi="Liberation Mono"/>
      <w:sz w:val="20"/>
      <w:szCs w:val="20"/>
    </w:rPr>
  </w:style>
  <w:style w:customStyle="1" w:styleId="WW8Num49" w:type="numbering">
    <w:name w:val="WW8Num49"/>
    <w:qFormat/>
  </w:style>
  <w:style w:customStyle="1" w:styleId="WW8Num32" w:type="numbering">
    <w:name w:val="WW8Num32"/>
    <w:qFormat/>
  </w:style>
  <w:style w:customStyle="1" w:styleId="WW8Num41" w:type="numbering">
    <w:name w:val="WW8Num41"/>
    <w:qFormat/>
  </w:style>
  <w:style w:customStyle="1" w:styleId="WW8Num27" w:type="numbering">
    <w:name w:val="WW8Num27"/>
    <w:qFormat/>
  </w:style>
  <w:style w:customStyle="1" w:styleId="WW8Num18" w:type="numbering">
    <w:name w:val="WW8Num18"/>
    <w:qFormat/>
  </w:style>
  <w:style w:customStyle="1" w:styleId="WW8Num31" w:type="numbering">
    <w:name w:val="WW8Num31"/>
    <w:qFormat/>
  </w:style>
  <w:style w:customStyle="1" w:styleId="WW8Num29" w:type="numbering">
    <w:name w:val="WW8Num29"/>
    <w:qFormat/>
  </w:style>
  <w:style w:customStyle="1" w:styleId="123" w:type="numbering">
    <w:name w:val="Нумерованный 123"/>
    <w:qFormat/>
  </w:style>
  <w:style w:styleId="TableGrid" w:type="table">
    <w:name w:val="Table Grid"/>
    <w:basedOn w:val="TableNormal"/>
    <w:uiPriority w:val="39"/>
    <w:rsid w:val="00313E2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1</Pages>
  <Words>0</Words>
  <Characters>0</Characters>
  <Application>Microsoft Office Word</Application>
  <DocSecurity>0</DocSecurity>
  <Lines>0</Lines>
  <Paragraphs>0</Paragraphs>
  <ScaleCrop>false</ScaleCrop>
  <Company>X7Research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 “Куркумин НЕО”, 100 мг для перорального применения в сравнении со стандартной терапией “Метотрексат”, 7,5 мг для лечения при ревматоидном артрите (РА).</dc:title>
  <dc:creator/>
  <cp:keywords/>
  <dcterms:created xsi:type="dcterms:W3CDTF">2026-01-18T12:54:02Z</dcterms:created>
  <dcterms:modified xsi:type="dcterms:W3CDTF">2026-01-18T12:54:02Z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/>
  </property>
</Properties>
</file>