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D97706" w:sz="24"/>
              <w:right w:val="none"/>
            </w:tcBorders>
            <w:shd w:fill="0F172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AKS LEGAL OPERATIONS &amp; TECHNOLOGY DESK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8"/>
                <w:szCs w:val="38"/>
              </w:rPr>
              <w:t xml:space="preserve">DATABASE DESIGN DOCUMENT (DDD)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94A3B8"/>
                <w:sz w:val="22"/>
                <w:szCs w:val="22"/>
              </w:rPr>
              <w:t xml:space="preserve">Relational Schema, D1 Edge Storage &amp; Polyglot Architecture Specification</w:t>
            </w:r>
          </w:p>
        </w:tc>
      </w:tr>
    </w:tbl>
    <w:p>
      <w:pPr>
        <w:spacing w:after="240"/>
      </w:pPr>
    </w:p>
    <w:p>
      <w:pPr>
        <w:pStyle w:val="Title"/>
        <w:spacing w:after="120" w:before="200"/>
      </w:pPr>
      <w:r>
        <w:rPr>
          <w:rFonts w:ascii="Segoe UI" w:cs="Segoe UI" w:eastAsia="Segoe UI" w:hAnsi="Segoe UI"/>
          <w:b/>
          <w:bCs/>
          <w:color w:val="0F172A"/>
          <w:sz w:val="44"/>
          <w:szCs w:val="44"/>
        </w:rPr>
        <w:t xml:space="preserve">Database Design Document (DDD)</w:t>
      </w: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Relational Schema &amp; Storage Architecture Specification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AKS Property Checklist &amp; Legal Operations Platform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Document Version:</w:t>
      </w:r>
      <w:r>
        <w:rPr>
          <w:rFonts w:ascii="Segoe UI" w:cs="Segoe UI" w:eastAsia="Segoe UI" w:hAnsi="Segoe UI"/>
        </w:rPr>
        <w:t xml:space="preserve"> 1.0.0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Standard Compliance:</w:t>
      </w:r>
      <w:r>
        <w:rPr>
          <w:rFonts w:ascii="Segoe UI" w:cs="Segoe UI" w:eastAsia="Segoe UI" w:hAnsi="Segoe UI"/>
        </w:rPr>
        <w:t xml:space="preserve"> ISO/IEC 11179 / DAMA-DMBOK / IEEE 42010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Database Engine:</w:t>
      </w:r>
      <w:r>
        <w:rPr>
          <w:rFonts w:ascii="Segoe UI" w:cs="Segoe UI" w:eastAsia="Segoe UI" w:hAnsi="Segoe UI"/>
        </w:rPr>
        <w:t xml:space="preserve"> Cloudflare D1 Distributed Serverless SQLite (APAC)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Database Name:</w:t>
      </w:r>
      <w:r>
        <w:rPr>
          <w:rFonts w:ascii="Segoe UI" w:cs="Segoe UI" w:eastAsia="Segoe UI" w:hAnsi="Segoe UI"/>
        </w:rPr>
        <w:t xml:space="preserve">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aks-portal-db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Database UUID:</w:t>
      </w:r>
      <w:r>
        <w:rPr>
          <w:rFonts w:ascii="Segoe UI" w:cs="Segoe UI" w:eastAsia="Segoe UI" w:hAnsi="Segoe UI"/>
        </w:rPr>
        <w:t xml:space="preserve">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c987d1f0-a579-4e4c-8482-36482bebfd7f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Storage Engine:</w:t>
      </w:r>
      <w:r>
        <w:rPr>
          <w:rFonts w:ascii="Segoe UI" w:cs="Segoe UI" w:eastAsia="Segoe UI" w:hAnsi="Segoe UI"/>
        </w:rPr>
        <w:t xml:space="preserve"> Polyglot Architecture (Cloudflare D1 SQL + Local/R2 Document Vault)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Governing Advocate:</w:t>
      </w:r>
      <w:r>
        <w:rPr>
          <w:rFonts w:ascii="Segoe UI" w:cs="Segoe UI" w:eastAsia="Segoe UI" w:hAnsi="Segoe UI"/>
        </w:rPr>
        <w:t xml:space="preserve"> Advocate A.K. Saravanan (M.E. Energy, LLB) | Bar Council Reg: MS/1245/2005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Date of Release:</w:t>
      </w:r>
      <w:r>
        <w:rPr>
          <w:rFonts w:ascii="Segoe UI" w:cs="Segoe UI" w:eastAsia="Segoe UI" w:hAnsi="Segoe UI"/>
        </w:rPr>
        <w:t xml:space="preserve"> October 2026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1. Executive Summary &amp; Storage Philosophy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</w:t>
      </w:r>
      <w:r>
        <w:rPr>
          <w:rFonts w:ascii="Segoe UI" w:cs="Segoe UI" w:eastAsia="Segoe UI" w:hAnsi="Segoe UI"/>
          <w:b/>
          <w:bCs/>
        </w:rPr>
        <w:t xml:space="preserve">AKS Property Checklist &amp; Legal Operations Platform</w:t>
      </w:r>
      <w:r>
        <w:rPr>
          <w:rFonts w:ascii="Segoe UI" w:cs="Segoe UI" w:eastAsia="Segoe UI" w:hAnsi="Segoe UI"/>
        </w:rPr>
        <w:t xml:space="preserve"> employs an edge-first, polyglot data architecture designed to balance transactional rigor with high-speed performance across Tamil Nadu.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1.1 Storage Architecture Philosophy: Polyglot Persistence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Legal diligence produces two fundamentally different data classes: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Relational Metadata &amp; Audit Logs (Lightweight, Transactional):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Case dockets, client contacts, 30-year sub-registrar EC entries, parent deed links, revenue survey records, milestone state changes, and financial accounting.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Target:</w:t>
      </w:r>
      <w:r>
        <w:rPr>
          <w:rFonts w:ascii="Segoe UI" w:cs="Segoe UI" w:eastAsia="Segoe UI" w:hAnsi="Segoe UI"/>
        </w:rPr>
        <w:t xml:space="preserve"> </w:t>
      </w:r>
      <w:r>
        <w:rPr>
          <w:rFonts w:ascii="Segoe UI" w:cs="Segoe UI" w:eastAsia="Segoe UI" w:hAnsi="Segoe UI"/>
          <w:b/>
          <w:bCs/>
        </w:rPr>
        <w:t xml:space="preserve">Cloudflare D1 Distributed SQLite</w:t>
      </w:r>
      <w:r>
        <w:rPr>
          <w:rFonts w:ascii="Segoe UI" w:cs="Segoe UI" w:eastAsia="Segoe UI" w:hAnsi="Segoe UI"/>
        </w:rPr>
        <w:t xml:space="preserve">, replicated across Asia-Pacific edge data centers (Singapore / Chennai / Mumbai colos).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Unstructured Binary Documents (Heavy, Static Blobs up to 15 MB):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Certified registered sale deeds, ancestral partition documents, e-Pattas, Chitta registers, FMB survey drawings, and Microsoft Word drafting files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.docx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.doc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Target:</w:t>
      </w:r>
      <w:r>
        <w:rPr>
          <w:rFonts w:ascii="Segoe UI" w:cs="Segoe UI" w:eastAsia="Segoe UI" w:hAnsi="Segoe UI"/>
        </w:rPr>
        <w:t xml:space="preserve"> </w:t>
      </w:r>
      <w:r>
        <w:rPr>
          <w:rFonts w:ascii="Segoe UI" w:cs="Segoe UI" w:eastAsia="Segoe UI" w:hAnsi="Segoe UI"/>
          <w:b/>
          <w:bCs/>
        </w:rPr>
        <w:t xml:space="preserve">Document Vault (Local Disk / Cloudflare R2 Object Storage)</w:t>
      </w:r>
      <w:r>
        <w:rPr>
          <w:rFonts w:ascii="Segoe UI" w:cs="Segoe UI" w:eastAsia="Segoe UI" w:hAnsi="Segoe UI"/>
        </w:rPr>
        <w:t xml:space="preserve">. The database stores only file paths, MIME types, file sizes, and verification checksums, ensuring relational tables remain ultra-fast ($&lt; 15\text{ ms}$ query latency).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Application Tier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API[Next.js 15 &amp; Astro 5 API Layer]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Relational Storage Layer: Cloudflare D1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D1[("Cloudflare D1: aks-portal-db&lt;br/&gt;ACID Compliant Edge SQLite&lt;br/&gt;11 Normalized Tables")]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Binary Object Layer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Vault[("Document Storage Vault&lt;br/&gt;Local Disk / Cloudflare R2&lt;br/&gt;PDF, Word DOCX, Image Deeds &lt;= 15MB")]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API --&gt;|Structured State &amp; Queries| D1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API --&gt;|Multipart Binary Stream| Vault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D1 -.-&gt;|Stores Relative URI &amp; Hash| Vault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2. Conceptual Data Model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conceptual model establishes the core domain entities and their business interactions within a property title scrutiny practice.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classDiagram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User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userId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username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role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barCouncilRegNo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Enquiry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enquiryId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clientName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clientPhone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CaseDocket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caseId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+Integer currentStage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+Decimal totalFee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paymentStatus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ECRecord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ecId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docNumber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sroName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+Boolean isEncumbrance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ParentDeed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deedId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+Integer sequenceOrder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deedType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+Boolean linkVerified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RevenueRecord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revenueId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pattaNumber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+Boolean chittaVerified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+Boolean fmbVerified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LegalOpinion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opinionId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marketableTitle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+Boolean advocateSignoff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CaseDocument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docId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fileName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mimeType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storagePath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Payment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paymentId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+Decimal amount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paymentStage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MilestoneAuditLog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+String logId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+Integer fromStage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+Integer toStage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+DateTime loggedAt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 "1" --&gt; "0..*" Enquiry : assigns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 "1" --&gt; "0..*" CaseDocket : manages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Enquiry "1" --&gt; "0..1" CaseDocket : converts_to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CaseDocket "1" --&gt; "0..*" ECRecord : contains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CaseDocket "1" --&gt; "0..*" ParentDeed : genealogizes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CaseDocket "1" --&gt; "1" RevenueRecord : verifies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CaseDocket "1" --&gt; "1" LegalOpinion : concludes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CaseDocket "1" --&gt; "0..*" CaseDocument : archives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CaseDocket "1" --&gt; "0..*" Payment : accounts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CaseDocket "1" --&gt; "0..*" MilestoneAuditLog : audits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3. Logical Data Model &amp; Normalization Analysis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3.1 Normalization (3NF &amp; BCNF Compliance)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relational schema adheres strictly to </w:t>
      </w:r>
      <w:r>
        <w:rPr>
          <w:rFonts w:ascii="Segoe UI" w:cs="Segoe UI" w:eastAsia="Segoe UI" w:hAnsi="Segoe UI"/>
          <w:b/>
          <w:bCs/>
        </w:rPr>
        <w:t xml:space="preserve">Third Normal Form (3NF)</w:t>
      </w:r>
      <w:r>
        <w:rPr>
          <w:rFonts w:ascii="Segoe UI" w:cs="Segoe UI" w:eastAsia="Segoe UI" w:hAnsi="Segoe UI"/>
        </w:rPr>
        <w:t xml:space="preserve"> and </w:t>
      </w:r>
      <w:r>
        <w:rPr>
          <w:rFonts w:ascii="Segoe UI" w:cs="Segoe UI" w:eastAsia="Segoe UI" w:hAnsi="Segoe UI"/>
          <w:b/>
          <w:bCs/>
        </w:rPr>
        <w:t xml:space="preserve">Boyce-Codd Normal Form (BCNF)</w:t>
      </w:r>
      <w:r>
        <w:rPr>
          <w:rFonts w:ascii="Segoe UI" w:cs="Segoe UI" w:eastAsia="Segoe UI" w:hAnsi="Segoe UI"/>
        </w:rPr>
        <w:t xml:space="preserve">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First Normal Form (1NF):</w:t>
      </w:r>
      <w:r>
        <w:rPr>
          <w:rFonts w:ascii="Segoe UI" w:cs="Segoe UI" w:eastAsia="Segoe UI" w:hAnsi="Segoe UI"/>
        </w:rPr>
        <w:t xml:space="preserve"> All attributes are atomic (no repeating groups, comma-separated arrays, or composite nested columns). Array attributes (e.g. EC records, parent documents) are extracted into independent relation tables with foreign keys.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Second Normal Form (2NF):</w:t>
      </w:r>
      <w:r>
        <w:rPr>
          <w:rFonts w:ascii="Segoe UI" w:cs="Segoe UI" w:eastAsia="Segoe UI" w:hAnsi="Segoe UI"/>
        </w:rPr>
        <w:t xml:space="preserve"> Every non-key attribute is fully functionally dependent on the entire primary key. In all tables with synthetic UUIDs or alphanumeric identifiers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AK-2026-XXX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ENQ-2026-XXX</w:t>
      </w:r>
      <w:r>
        <w:rPr>
          <w:rFonts w:ascii="Segoe UI" w:cs="Segoe UI" w:eastAsia="Segoe UI" w:hAnsi="Segoe UI"/>
        </w:rPr>
        <w:t xml:space="preserve">), full functional dependency is guaranteed.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Third Normal Form (3NF):</w:t>
      </w:r>
      <w:r>
        <w:rPr>
          <w:rFonts w:ascii="Segoe UI" w:cs="Segoe UI" w:eastAsia="Segoe UI" w:hAnsi="Segoe UI"/>
        </w:rPr>
        <w:t xml:space="preserve"> No transitive dependencies exist. For example, revenue details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patta_number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chitta_file_url</w:t>
      </w:r>
      <w:r>
        <w:rPr>
          <w:rFonts w:ascii="Segoe UI" w:cs="Segoe UI" w:eastAsia="Segoe UI" w:hAnsi="Segoe UI"/>
        </w:rPr>
        <w:t xml:space="preserve">) are isolated in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revenue_records</w:t>
      </w:r>
      <w:r>
        <w:rPr>
          <w:rFonts w:ascii="Segoe UI" w:cs="Segoe UI" w:eastAsia="Segoe UI" w:hAnsi="Segoe UI"/>
        </w:rPr>
        <w:t xml:space="preserve"> rather than duplicated in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cases</w:t>
      </w:r>
      <w:r>
        <w:rPr>
          <w:rFonts w:ascii="Segoe UI" w:cs="Segoe UI" w:eastAsia="Segoe UI" w:hAnsi="Segoe UI"/>
        </w:rPr>
        <w:t xml:space="preserve">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Boyce-Codd Normal Form (BCNF):</w:t>
      </w:r>
      <w:r>
        <w:rPr>
          <w:rFonts w:ascii="Segoe UI" w:cs="Segoe UI" w:eastAsia="Segoe UI" w:hAnsi="Segoe UI"/>
        </w:rPr>
        <w:t xml:space="preserve"> For every functional dependency $X \rightarrow Y$, $X$ is a superkey.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3.2 Cardinality &amp; Relationship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Parent Entity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Child Entity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Foreign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Cascade Behavior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Business Justification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users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user_sessions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$1 : N$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user_sessions.user_id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When a user is deleted, all active tokens are revoked.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users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enquiries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$1 : N$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enquiries.assigned_handler_id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 DELETE SET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Reassigning staff preserves lead audit logs.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enquiries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$1 : 1$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cases.source_enquiry_id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 DELETE RESTRICT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 converted lead cannot be purged if an active docket exists.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ec_records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$1 : N$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ec_records.case_id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30-year EC records belong exclusively to their case docket.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parent_documents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$1 : N$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parent_documents.case_id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Parent deed genealogy belongs exclusively to their case docket.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revenue_records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$1 : 1$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revenue_records.case_id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Every docket maintains exactly one revenue audit record.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legal_opinions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$1 : 1$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legal_opinions.case_id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Every docket maintains exactly one formal title certificate.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case_documents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$1 : N$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case_documents.case_id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Uploaded deeds and DOCX files belong exclusively to their case.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payments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$1 : N$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payments.case_id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Financial audit trail for 80% advance and 20% balance.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case_milestone_logs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$1 : N$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case_milestone_logs.case_id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Comprehensive chronological stage audit log.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4. Entity-Relationship Diagram (ERD)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erDiagram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users ||--o{ user_sessions : creates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users ||--o{ enquiries : assigned_to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enquiries ||--o| cases : converts_to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ec_records : indexes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parent_documents : genealogizes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||--|| revenue_records : reconciles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||--|| legal_opinions : certifies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case_documents : vaults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payments : tracks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case_milestone_logs : logs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VARCHAR_80 username UK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VARCHAR_150 email UK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VARCHAR_255 password_hash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VARCHAR_150 full_name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VARCHAR_40 role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phone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VARCHAR_60 bar_council_reg_no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is_active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is_email_verified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created_at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updated_at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user_sessions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user_id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VARCHAR_255 session_token UK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VARCHAR_45 ip_address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VARCHAR_500 user_agent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is_revoked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expires_at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created_at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enquiries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VARCHAR_150 client_name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client_phone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VARCHAR_150 client_email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VARCHAR_80 service_package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VARCHAR_60 district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property_address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VARCHAR_120 survey_number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client_notes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VARCHAR_50 source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assigned_handler_id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converted_case_id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rejection_reason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created_at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updated_at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source_enquiry_id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VARCHAR_150 client_name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client_phone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VARCHAR_150 client_email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VARCHAR_80 service_package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 current_stage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VARCHAR_60 district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property_address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VARCHAR_120 survey_number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DECIMAL_10_2 total_fee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DECIMAL_10_2 advance_amount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DECIMAL_10_2 balance_amount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payment_status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case_status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created_at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updated_at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ec_records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 serial_no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VARCHAR_80 search_period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VARCHAR_60 doc_number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VARCHAR_120 sro_name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VARCHAR_100 deed_nature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executant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claimant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is_encumbrance_flag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remarks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VARCHAR_255 doc_file_name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doc_file_url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VARCHAR_50 source_type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VARCHAR_50 verification_status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created_at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parent_documents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 sequence_order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VARCHAR_100 deed_type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VARCHAR_60 doc_number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VARCHAR_120 sro_name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registration_date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VARCHAR_150 seller_name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VARCHAR_150 buyer_name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VARCHAR_100 extent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link_verified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gap_analysis_notes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VARCHAR_255 doc_file_name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doc_file_url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VARCHAR_50 source_type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revenue_records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case_id FK,UK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VARCHAR_60 current_sale_deed_no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VARCHAR_60 patta_number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VARCHAR_150 patta_holder_name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VARCHAR_80 field_survey_no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VARCHAR_60 sub_division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VARCHAR_120 village_taluk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chitta_adangal_verified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fmb_sketch_verified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DECIMAL_10_2 guideline_value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patta_file_url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VARCHAR_255 patta_file_name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chitta_file_url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VARCHAR_255 chitta_file_name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fmb_file_url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VARCHAR_255 fmb_file_name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VARCHAR_50 source_type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legal_opinions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case_id FK,UK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VARCHAR_120 advocate_name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VARCHAR_60 bar_council_reg_no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root_of_title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marketable_title_certified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VARCHAR_60 encumbrance_status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legal_scrutiny_summary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special_conditions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sign_off_status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signed_at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case_documents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VARCHAR_255 file_name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VARCHAR_50 file_category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VARCHAR_500 storage_path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BIGINT file_size_bytes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VARCHAR_100 mime_type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is_watermarked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uploaded_at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payments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payment_stage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DECIMAL_10_2 amount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VARCHAR_40 payment_mode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VARCHAR_100 transaction_ref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VARCHAR_100 verified_by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paid_at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case_milestone_logs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VARCHAR_36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VARCHAR_30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 from_stage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 to_stage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action_notes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VARCHAR_100 triggered_by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logged_at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5. Detailed Physical Data Dictionary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Table 1: `users` (Identity &amp; RBAC)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Stores internal staff and advocate credentials with OWASP-compliant security attributes.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Physical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PRIMARY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Synthetic ID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usr_adv_001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username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VARCHAR(80)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UNIQUE, 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Unique login handle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advocate.saravanan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email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UNIQUE, 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Authorized operational email.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password_hash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VARCHAR(255)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Bcrypt hash (Cost factor 12).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full_name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Full legal practitioner name.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VARCHAR(40)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'RESEARCH_STAFF'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SUPER_ADMIN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ADVOCATE_ADMIN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RESEARCH_STAFF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phone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Operational contact number.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bar_council_reg_no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VARCHAR(60)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Bar Council of Tamil Nadu Reg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MS/1245/2005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is_active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Soft-disable flag.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is_email_verified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Email confirmation status.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created_at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Audit record creation timestamp.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updated_at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Record last modification timestamp.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Table 2: `enquiries` (Tier-1 Staged Inbound Buffer)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Isolates public leads from active cases to prevent spam contamination.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Physical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PRIMARY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Alphanumeric lead ID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ENQ-2026-101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client_name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Prospective client full name.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client_phone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Client WhatsApp / Mobile contact.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client_email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Client notification email.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service_package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VARCHAR(80)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'Legal Opinion (Standard)'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Chosen service category from web checklist.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district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VARCHAR(60)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Tamil Nadu revenue district (e.g. Coimbatore).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property_address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Village, taluk, door/plot details.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survey_number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VARCHAR(120)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Field Survey No. / Sub-division.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client_notes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Specific user remarks or urgent deadlines.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source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'website'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Ingestion channel: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website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whatsapp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phone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'new'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new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contacted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accepted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rejected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spam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assigned_handler_id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REFERENCES users(id)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Clerk assigned to conduct discovery call.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converted_case_id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Points to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cases.id</w:t>
            </w:r>
            <w:r>
              <w:rPr>
                <w:rFonts w:ascii="Segoe UI" w:cs="Segoe UI" w:eastAsia="Segoe UI" w:hAnsi="Segoe UI"/>
              </w:rPr>
              <w:t xml:space="preserve"> when accepted.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rejection_reason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Notes explaining why lead was archived.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created_at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Lead submission timestamp.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Table 3: `cases` (Tier-2 Active Legal Matters)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Master docket entity orchestrating the 8-Stage SOP verification lifecycle.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Physical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PRIMARY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Official Docket ID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AK-2026-285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source_enquiry_id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REFERENCES enquiries(id)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Provenance link to original public enquiry.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client_name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Client legal name.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client_phone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Primary contact number.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client_email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Document dispatch email.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service_package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VARCHAR(80)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'Legal Opinion (Standard)'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Agreed scope of diligence.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current_stage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Active SOP milestone (1 to 8).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district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VARCHAR(60)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Registration/Revenue district.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property_address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Legal schedule of property location.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survey_number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VARCHAR(120)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Official S.F. No. / T.S. No.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total_fee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DECIMAL(10,2)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6500.00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Agreed professional fee.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advance_amount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DECIMAL(10,2)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5200.00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80% statutory upfront advance fee.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balance_amount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DECIMAL(10,2)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1300.00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20% final balance fee.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payment_status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'advance_pending'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advance_pending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advance_paid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fully_paid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'active'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active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on_hold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completed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cancelled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created_at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Docket opening timestamp.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updated_at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State transition timestamp.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Table 4: `ec_records` (30-Year Encumbrance Certificate Matrix)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Stores indexed transactions from Book 1 registers extracted from TNREGINET.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Physical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PRIMARY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Unique EC entry UUID.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NULL, REFERENCES cases(id) 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Parent case docket reference.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serial_no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Sequential chronological order.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search_period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VARCHAR(80)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Period of search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1994 - 2026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doc_number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VARCHAR(60)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Registered Deed No &amp; Year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1428/2012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sro_name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VARCHAR(120)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Sub-Registrar Office jurisdiction.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deed_nature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Nature: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Sale Deed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Mortgage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Partition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executant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Transferor / Mortgagor name(s).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claimant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Transferee / Mortgagee name(s).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is_encumbrance_flag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</w:t>
            </w:r>
            <w:r>
              <w:rPr>
                <w:rFonts w:ascii="Segoe UI" w:cs="Segoe UI" w:eastAsia="Segoe UI" w:hAnsi="Segoe UI"/>
              </w:rPr>
              <w:t xml:space="preserve"> if transaction is an adverse charge.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remarks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Discharge details, court stay, or notes.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doc_file_name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VARCHAR(255)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File name of certified copy.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doc_file_url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Vault path to certified copy deed.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source_type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'MANUAL_UPLOAD'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MANUAL_UPLOAD</w:t>
            </w:r>
            <w:r>
              <w:rPr>
                <w:rFonts w:ascii="Segoe UI" w:cs="Segoe UI" w:eastAsia="Segoe UI" w:hAnsi="Segoe UI"/>
              </w:rPr>
              <w:t xml:space="preserve"> or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TNREGINET_AUTO_FETCH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verification_status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'VERIFIED'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VERIFIED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FLAGGED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PENDING_VALIDATION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Table 5: `parent_documents` (Chain of Title Genealogy)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Traces the unbroken devolution of title across 30+ years from root vendor to current owner.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Physical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PRIMARY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Unique parent deed UUID.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NULL, REFERENCES cases(id) 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Parent case docket reference.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sequence_order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Devolution order (1 = Root title deed).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deed_type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Sale Deed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Partition Deed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Settlement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doc_number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VARCHAR(60)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Registered document number and year.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sro_name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VARCHAR(120)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Sub-Registrar Office.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registration_date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Exact registration date (DD/MM/YYYY).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seller_name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Vendor / Executant name.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buyer_name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Purchaser / Claimant name.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extent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Land area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2,400 Sq.Ft</w:t>
            </w:r>
            <w:r>
              <w:rPr>
                <w:rFonts w:ascii="Segoe UI" w:cs="Segoe UI" w:eastAsia="Segoe UI" w:hAnsi="Segoe UI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1.50 Acres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link_verified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</w:t>
            </w:r>
            <w:r>
              <w:rPr>
                <w:rFonts w:ascii="Segoe UI" w:cs="Segoe UI" w:eastAsia="Segoe UI" w:hAnsi="Segoe UI"/>
              </w:rPr>
              <w:t xml:space="preserve"> if title passes legally to next link.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gap_analysis_notes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Notes on legal heirship, revenue mutations.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doc_file_url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Vault path to deed scan (PDF/Word).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Table 6: `revenue_records` (Patta, Chitta, FMB &amp; TSLR Audit)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Consolidates the four revenue pillars required under the </w:t>
      </w:r>
      <w:r>
        <w:rPr>
          <w:rFonts w:ascii="Segoe UI" w:cs="Segoe UI" w:eastAsia="Segoe UI" w:hAnsi="Segoe UI"/>
          <w:i/>
          <w:iCs/>
        </w:rPr>
        <w:t xml:space="preserve">Tamil Nadu Patta Pass Book Act, 1983</w:t>
      </w:r>
      <w:r>
        <w:rPr>
          <w:rFonts w:ascii="Segoe UI" w:cs="Segoe UI" w:eastAsia="Segoe UI" w:hAnsi="Segoe UI"/>
        </w:rP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Physical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PRIMARY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Revenue record UUID.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UNIQUE, NOT NULL, REFERENCES cases(id) 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1:1 binding to legal case docket.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current_sale_deed_no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VARCHAR(60)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Latest registered deed number.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patta_number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VARCHAR(60)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Registered Patta number.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patta_holder_name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Exact name recorded in e-Patta.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field_survey_no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VARCHAR(80)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Revenue Survey Number.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sub_division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VARCHAR(60)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Sub-divided letter/number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3A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village_taluk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VARCHAR(120)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Revenue Village &amp; Taluk administration.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chitta_adangal_verified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Verified against Tamil Nilam Chitta register.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fmb_sketch_verified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Verified against Field Measurement Book sketch.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guideline_value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DECIMAL(10,2)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State guideline valuation rate per sq.ft/acre.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patta_file_url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Vault path to e-Patta PDF/DOCX.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patta_file_name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VARCHAR(255)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Original uploaded filename of Patta.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chitta_file_url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Vault path to Chitta extract (DOCX/PDF).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chitta_file_name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VARCHAR(255)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Original uploaded filename of Chitta.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fmb_file_url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Vault path to FMB sketch drawing.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fmb_file_name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VARCHAR(255)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Original uploaded filename of FMB.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Table 7: `legal_opinions` (Advocate Scrutiny &amp; Sign-off)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Stores Advocate A.K. Saravanan's formal title opinion findings and statutory conditions.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Physical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PRIMARY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Opinion record UUID.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UNIQUE, NOT NULL, REFERENCES cases(id) 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1:1 binding to legal case docket.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advocate_name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VARCHAR(120)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'Advocate A.K. Saravanan'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Chief Legal Advisor name.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bar_council_reg_no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VARCHAR(60)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'MS/1245/2005'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Statutory Bar Council registration number.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root_of_title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Legal origin of title devolution narrative.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marketable_title_certified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Final legal affirmative title certification.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encumbrance_status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VARCHAR(60)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'Clear'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Clear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Mortgaged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Court Dispute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legal_scrutiny_summary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Executive legal findings overview.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special_conditions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Mandatory pre-registration requirements.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sign_off_status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'draft'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draft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reviewed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certified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signed_at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Official timestamp of advocate sign-off.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Table 8: `case_documents` (Binary Vault Registry)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Maintains metadata and vault pointers for all uploaded client files, deeds, and Word drafts.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Physical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PRIMARY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Unique document UUID.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NULL, REFERENCES cases(id) 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Associated case docket reference.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file_name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VARCHAR(255)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Sanitized filename stored in vault.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file_category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VARCHAR(50)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Deed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Patta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Chitta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FMB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EC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Opinion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storage_path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VARCHAR(500)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Relative vault URI (e.g.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/uploads/AK.../file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file_size_bytes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BIGINT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File size in bytes (Enforces $\le 15\text{ MB}$).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mime_type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application/pdf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.docx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image/png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is_watermarked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</w:t>
            </w:r>
            <w:r>
              <w:rPr>
                <w:rFonts w:ascii="Segoe UI" w:cs="Segoe UI" w:eastAsia="Segoe UI" w:hAnsi="Segoe UI"/>
              </w:rPr>
              <w:t xml:space="preserve"> if stamped with provisional preview watermark.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uploaded_at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Document vault ingestion timestamp.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Table 9: `payments` (Financial Milestones &amp; Reconciliation)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Tracks the two-tier statutory fee collection model (80% advance / 20% balance).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Physical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PRIMARY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Payment ledger entry UUID.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NULL, REFERENCES cases(id) 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Case docket reference.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payment_stage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80_ADVANCE</w:t>
            </w:r>
            <w:r>
              <w:rPr>
                <w:rFonts w:ascii="Segoe UI" w:cs="Segoe UI" w:eastAsia="Segoe UI" w:hAnsi="Segoe UI"/>
              </w:rPr>
              <w:t xml:space="preserve"> or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20_BALANCE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amount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DECIMAL(10,2)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Transaction amount in INR (₹).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payment_mode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VARCHAR(40)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UPI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NEFT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IMPS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Bank Transfer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Cash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transaction_ref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Bank UTR / UPI transaction reference ID.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verified_by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Staff username verifying payment receipt.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paid_at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Payment receipt timestamp.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Table 10: `case_milestone_logs` (Audit Trails)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Maintains an immutable historical record of every stage transition across the 8-stage SOP.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Physical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VARCHAR(36)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PRIMARY 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Audit log entry UUID.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NULL, REFERENCES cases(id) ON DELETE CASCADE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Case docket reference.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from_stage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Prior SOP stage index (1 to 8).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to_stage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New SOP stage index (1 to 8).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action_notes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TEXT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Nullable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System note or advocate justification.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triggered_by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VARCHAR(100)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'system'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Username or automated rule triggering change.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logged_at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NOT NULL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CURRENT_TIMESTAMP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Immutable audit log timestamp.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6. Indexing &amp; Query Optimization Strategy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Indexes are engineered to accelerate common operational queries in the Advocate Portal and prevent full table scans across distributed D1 edge replicas.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Operational Query Workloads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Q1["Pipeline Case List&lt;br/&gt;WHERE current_stage = ? ORDER BY created_at DESC"]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Q2["Client Search&lt;br/&gt;WHERE client_phone = ? OR survey_number LIKE ?"]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Q3["Job Card Data Hydration&lt;br/&gt;WHERE case_id = ? ON ec_records, parent_documents"]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Q4["Lead Inbox Triage&lt;br/&gt;WHERE status = ? ORDER BY created_at DESC"]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Optimized B-Tree Indexes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I1["idx_cases_stage (cases.current_stage)"]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I2["idx_cases_phone (cases.client_phone)"]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I3["idx_ec_case_id (ec_records.case_id)"]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I4["idx_parent_case_id (parent_documents.case_id)"]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I5["idx_docs_case_id (case_documents.case_id)"]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I6["idx_enquiries_status (enquiries.status)"]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Q1 --&gt; I1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Q2 --&gt; I2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Q3 --&gt; I3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Q3 --&gt; I4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Q3 --&gt; I5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Q4 --&gt; I6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6.1 Index Registry &amp; Justification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-- 1. Accelerate Client Docket Lookups by Phone Number (Client Inquiries / WhatsApp Desk)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idx_cases_phone ON cases(client_phone);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-- 2. Accelerate Milestone Stepper Filtering in /admin/pipeline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idx_cases_stage ON cases(current_stage);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-- 3. Accelerate Lead Staging Triage in /admin/enquiries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idx_enquiries_status ON enquiries(status);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idx_enquiries_phone ON enquiries(client_phone);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idx_enquiries_created ON enquiries(created_at);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-- 4. Accelerate Cascading Joins &amp; Job Card Retrieval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idx_ec_case_id ON ec_records(case_id);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idx_parent_case_id ON parent_documents(case_id);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idx_docs_case_id ON case_documents(case_id);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idx_payments_case_id ON payments(case_id);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idx_logs_case_id ON case_milestone_logs(case_id);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-- 5. Accelerate Session Validation and Security Checkpoints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idx_users_email ON users(email);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idx_users_username ON users(username);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 INDEX IF NOT EXISTS idx_sessions_token ON user_sessions(session_token);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7. Concurrency, ACID Semantics &amp; Transaction Management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Cloudflare D1 Transaction Engine: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Cloudflare D1 provides atomic batch transactions through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db.batch([stmt1, stmt2, ...])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Lead promotion to active case executes atomically: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-- Atomic Lead Acceptance Transaction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INSERT INTO cases (id, source_enquiry_id, client_name, client_phone, ...) VALUES (?, ?, ?, ...);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UPDATE enquiries SET status = 'accepted', converted_case_id = ? WHERE id = ?;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INSERT INTO case_milestone_logs (id, case_id, from_stage, to_stage, action_notes, triggered_by) VALUES (?, ?, NULL, 1, 'Promoted from Enquiry', ?);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If any statement fails, the entire transaction rolls back, guaranteeing zero orphaned cases or stuck enquiries.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Local Box Development Concurrency: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In local developer workstations, SQLite executes with </w:t>
      </w:r>
      <w:r>
        <w:rPr>
          <w:rFonts w:ascii="Segoe UI" w:cs="Segoe UI" w:eastAsia="Segoe UI" w:hAnsi="Segoe UI"/>
          <w:b/>
          <w:bCs/>
        </w:rPr>
        <w:t xml:space="preserve">Write-Ahead Logging (WAL) Mode</w:t>
      </w:r>
      <w:r>
        <w:rPr>
          <w:rFonts w:ascii="Segoe UI" w:cs="Segoe UI" w:eastAsia="Segoe UI" w:hAnsi="Segoe UI"/>
        </w:rPr>
        <w:t xml:space="preserve">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PRAGMA journal_mode = WAL;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PRAGMA busy_timeout = 5000;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This permits unlimited concurrent read queries while background write operations proceed without database locking errors.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8. Database Migration &amp; Schema Version Control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schema is maintained declaratively using sequential SQL migrations and Liquibase XML changesets.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database/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d1-schema.sql                       # Complete master consolidated DDL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liquibase/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db.changelog-master.xml         # Enterprise XML changelog orchestrator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└── changesets/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   ├── 001-initial-schema.xml      # Core tables (cases, users, ec, parent, revenue)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   └── 002-seed-demo-cases.xml     # Realistic demonstration seed cases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 migrations/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├── 0002_add_enquiries_table.sql    # Tier-1 staging buffer &amp; source link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└── 0003_add_chitta_and_doc_extensions.sql # Chitta register &amp; multi-format docx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Migration Execution Procedure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To apply migrations directly to production Cloudflare D1 via Wrangler CLI: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Execute migration against remote Cloudflare D1 database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npx wrangler d1 execute aks-portal-db --file=database/migrations/0002_add_enquiries_table.sql --remote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npx wrangler d1 execute aks-portal-db --file=database/migrations/0003_add_chitta_and_doc_extensions.sql --remote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9. Disaster Recovery, Backups &amp; High Availability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Disaster Recovery Mechanism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Recovery Point Objective (RPO)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$&lt; 15\text{ minutes}$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Cloudflare D1 performs automated continuous transaction replication across APAC edge storage.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Recovery Time Objective (RTO)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$&lt; 1\text{ hour}$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Complete database schema and seed fixtures can be redeployed to a fresh D1 instance using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d1-schema.sql</w:t>
            </w:r>
            <w:r>
              <w:rPr>
                <w:rFonts w:ascii="Segoe UI" w:cs="Segoe UI" w:eastAsia="Segoe UI" w:hAnsi="Segoe UI"/>
              </w:rPr>
              <w:t xml:space="preserve"> in $&lt; 30\text{ seconds}$.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Backup Frequency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Daily automated snapshot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Exported via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wrangler d1 export aks-portal-db --output=backup.sql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High Availability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$99.9\%$ SLA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Multi-zone distributed edge storage backed by Cloudflare global anycast infrastructure.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10. Operational Sign-Off &amp; Approvals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========================================================================================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DATABASE DESIGN &amp; COMPLIANCE APPROVED BY: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Advocate A.K. Saravanan, M.E. (Energy), LLB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Chief Legal Advisor | Bar Council of Tamil Nadu Reg: MS/1245/2005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Offices: Coimbatore &amp; Chennai, Tamil Nadu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ENTERPRISE DATA ARCHITECTURE APPROVED BY: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Principal Solutions Architect, Cloud &amp; Edge Engineering Team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========================================================================================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DOCUMENT (DDD)</dc:title>
  <dc:creator>Advocate A.K. Saravanan Legal Operations</dc:creator>
  <dc:description>Relational Schema, D1 Edge Storage &amp; Polyglot Architecture Specification</dc:description>
  <cp:lastModifiedBy>Un-named</cp:lastModifiedBy>
  <cp:revision>1</cp:revision>
  <dcterms:created xsi:type="dcterms:W3CDTF">2026-10-30T11:26:36.005Z</dcterms:created>
  <dcterms:modified xsi:type="dcterms:W3CDTF">2026-10-30T11:26:36.005Z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