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none"/>
              <w:bottom w:val="single" w:color="D97706" w:sz="24"/>
              <w:right w:val="none"/>
            </w:tcBorders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AKS LEGAL OPERATIONS &amp; TECHNOLOGY DESK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TECHNICAL ARCHITECTURE DOCUMENT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94A3B8"/>
                <w:sz w:val="22"/>
                <w:szCs w:val="22"/>
              </w:rPr>
              <w:t xml:space="preserve">Edge-First Serverless Legal Tech Architecture for Property Title Verification</w:t>
            </w:r>
          </w:p>
        </w:tc>
      </w:tr>
    </w:tbl>
    <w:p>
      <w:pPr>
        <w:spacing w:after="240"/>
      </w:pPr>
    </w:p>
    <w:p>
      <w:pPr>
        <w:pStyle w:val="Title"/>
        <w:spacing w:after="120" w:before="200"/>
      </w:pPr>
      <w:r>
        <w:rPr>
          <w:rFonts w:ascii="Segoe UI" w:cs="Segoe UI" w:eastAsia="Segoe UI" w:hAnsi="Segoe UI"/>
          <w:b/>
          <w:bCs/>
          <w:color w:val="0F172A"/>
          <w:sz w:val="44"/>
          <w:szCs w:val="44"/>
        </w:rPr>
        <w:t xml:space="preserve">Technical Architecture Document (TAD)</w:t>
      </w: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AKS Property Checklist &amp; Legal Operations Platform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Document Version:</w:t>
      </w:r>
      <w:r>
        <w:rPr>
          <w:rFonts w:ascii="Segoe UI" w:cs="Segoe UI" w:eastAsia="Segoe UI" w:hAnsi="Segoe UI"/>
        </w:rPr>
        <w:t xml:space="preserve"> 1.0.0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Status:</w:t>
      </w:r>
      <w:r>
        <w:rPr>
          <w:rFonts w:ascii="Segoe UI" w:cs="Segoe UI" w:eastAsia="Segoe UI" w:hAnsi="Segoe UI"/>
        </w:rPr>
        <w:t xml:space="preserve"> Approved / Active Baseline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Classification:</w:t>
      </w:r>
      <w:r>
        <w:rPr>
          <w:rFonts w:ascii="Segoe UI" w:cs="Segoe UI" w:eastAsia="Segoe UI" w:hAnsi="Segoe UI"/>
        </w:rPr>
        <w:t xml:space="preserve"> Confidential — Legal Practice Intellectual Property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Target Systems: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Public Discovery &amp; Lead Intake Portal:</w:t>
      </w:r>
      <w:r>
        <w:rPr>
          <w:rFonts w:ascii="Segoe UI" w:cs="Segoe UI" w:eastAsia="Segoe UI" w:hAnsi="Segoe UI"/>
        </w:rPr>
        <w:t xml:space="preserve">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aks-properties-checklist</w:t>
      </w:r>
      <w:r>
        <w:rPr>
          <w:rFonts w:ascii="Segoe UI" w:cs="Segoe UI" w:eastAsia="Segoe UI" w:hAnsi="Segoe UI"/>
        </w:rPr>
        <w:t xml:space="preserve">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akspropertychecklist.in</w:t>
      </w:r>
      <w:r>
        <w:rPr>
          <w:rFonts w:ascii="Segoe UI" w:cs="Segoe UI" w:eastAsia="Segoe UI" w:hAnsi="Segoe UI"/>
        </w:rPr>
        <w:t xml:space="preserve">)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Advocate ERP &amp; Legal Scrutiny Hub:</w:t>
      </w:r>
      <w:r>
        <w:rPr>
          <w:rFonts w:ascii="Segoe UI" w:cs="Segoe UI" w:eastAsia="Segoe UI" w:hAnsi="Segoe UI"/>
        </w:rPr>
        <w:t xml:space="preserve">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aks-property-portal</w:t>
      </w:r>
      <w:r>
        <w:rPr>
          <w:rFonts w:ascii="Segoe UI" w:cs="Segoe UI" w:eastAsia="Segoe UI" w:hAnsi="Segoe UI"/>
        </w:rPr>
        <w:t xml:space="preserve">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aks-property-portal.akspropertychecklist77.workers.dev</w:t>
      </w:r>
      <w:r>
        <w:rPr>
          <w:rFonts w:ascii="Segoe UI" w:cs="Segoe UI" w:eastAsia="Segoe UI" w:hAnsi="Segoe UI"/>
        </w:rPr>
        <w:t xml:space="preserve">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Lead Architect:</w:t>
      </w:r>
      <w:r>
        <w:rPr>
          <w:rFonts w:ascii="Segoe UI" w:cs="Segoe UI" w:eastAsia="Segoe UI" w:hAnsi="Segoe UI"/>
        </w:rPr>
        <w:t xml:space="preserve"> Engineering Team in collaboration with Advocate A.K. Saravanan (M.E., LLB)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Date of Release:</w:t>
      </w:r>
      <w:r>
        <w:rPr>
          <w:rFonts w:ascii="Segoe UI" w:cs="Segoe UI" w:eastAsia="Segoe UI" w:hAnsi="Segoe UI"/>
        </w:rPr>
        <w:t xml:space="preserve"> October 2026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Architectural Goals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</w:t>
      </w:r>
      <w:r>
        <w:rPr>
          <w:rFonts w:ascii="Segoe UI" w:cs="Segoe UI" w:eastAsia="Segoe UI" w:hAnsi="Segoe UI"/>
          <w:b/>
          <w:bCs/>
        </w:rPr>
        <w:t xml:space="preserve">AKS Property Checklist &amp; Legal Operations Platform</w:t>
      </w:r>
      <w:r>
        <w:rPr>
          <w:rFonts w:ascii="Segoe UI" w:cs="Segoe UI" w:eastAsia="Segoe UI" w:hAnsi="Segoe UI"/>
        </w:rPr>
        <w:t xml:space="preserve"> is a cloud-native, edge-first legal technology ecosystem purpose-built for property due diligence and title verification across Tamil Nadu, India.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Real estate transactions in Tamil Nadu operate under a dual-authority regulatory regime: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The Registration Department (TNREGINET):</w:t>
      </w:r>
      <w:r>
        <w:rPr>
          <w:rFonts w:ascii="Segoe UI" w:cs="Segoe UI" w:eastAsia="Segoe UI" w:hAnsi="Segoe UI"/>
        </w:rPr>
        <w:t xml:space="preserve"> Governs deeds, registered encumbrances, and transactions under the </w:t>
      </w:r>
      <w:r>
        <w:rPr>
          <w:rFonts w:ascii="Segoe UI" w:cs="Segoe UI" w:eastAsia="Segoe UI" w:hAnsi="Segoe UI"/>
          <w:i/>
          <w:iCs/>
        </w:rPr>
        <w:t xml:space="preserve">Registration Act, 1908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The Revenue Department (Tamil Nilam / e-Services):</w:t>
      </w:r>
      <w:r>
        <w:rPr>
          <w:rFonts w:ascii="Segoe UI" w:cs="Segoe UI" w:eastAsia="Segoe UI" w:hAnsi="Segoe UI"/>
        </w:rPr>
        <w:t xml:space="preserve"> Governs ownership records, Patta, Chitta, Town Survey Land Register (TSLR), and Field Measurement Book (FMB) sketches under the </w:t>
      </w:r>
      <w:r>
        <w:rPr>
          <w:rFonts w:ascii="Segoe UI" w:cs="Segoe UI" w:eastAsia="Segoe UI" w:hAnsi="Segoe UI"/>
          <w:i/>
          <w:iCs/>
        </w:rPr>
        <w:t xml:space="preserve">Tamil Nadu Patta Pass Book Act, 1983</w:t>
      </w:r>
      <w:r>
        <w:rPr>
          <w:rFonts w:ascii="Segoe UI" w:cs="Segoe UI" w:eastAsia="Segoe UI" w:hAnsi="Segoe UI"/>
        </w:rPr>
        <w:t xml:space="preserve">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Due to the lack of title guarantee in India (presumptive titling), verifying real property demands a rigorous multi-tier audit covering 30+ years of sub-registrar transactions, root of title genealogy, physical boundary alignment, and revenue compliance.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platform provides an end-to-end digital lifecycle: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Client Acquisition &amp; Assessment:</w:t>
      </w:r>
      <w:r>
        <w:rPr>
          <w:rFonts w:ascii="Segoe UI" w:cs="Segoe UI" w:eastAsia="Segoe UI" w:hAnsi="Segoe UI"/>
        </w:rPr>
        <w:t xml:space="preserve"> High-speed client-facing web application delivering interactive checklist audits, quote calculations, and automated lead staging.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Advocate Operations Management:</w:t>
      </w:r>
      <w:r>
        <w:rPr>
          <w:rFonts w:ascii="Segoe UI" w:cs="Segoe UI" w:eastAsia="Segoe UI" w:hAnsi="Segoe UI"/>
        </w:rPr>
        <w:t xml:space="preserve"> Serverless Enterprise Resource Planning (ERP) platform implementing an 8-Stage Standard Operating Procedure (SOP), digital Job Cards, 30-year EC matrixing, multi-format document management (PDF &amp; Word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), automated stage tracking, and client self-service docket inspection.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Public Tier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A[Client / Buyer] --&gt;|Explores Services &amp; Checklist| B[Astro 5 Web App&lt;br/&gt;akspropertychecklist.in]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 --&gt;|Submits Lead / Quote| C[Staging Buffer&lt;br/&gt;Cloudflare D1: enquiries]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Legal ERP Tier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D[Advocate Admin / Clerks] --&gt;|Reviews &amp; Converts| E[Next.js 15 Edge App&lt;br/&gt;aks-property-portal]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 --&gt;|1-Click Intake| 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 --&gt;|Executes 8-Stage SOP| F[Active Cases Docket&lt;br/&gt;Cloudflare D1: cases]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 --&gt;|Indexes 30-Yr Records| G[Job Card Scrutiny Engine]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E --&gt;|Stores PDFs &amp; Docx| H[Storage Layer&lt;br/&gt;R2 Object Store / Local Vault]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Client Transparency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F --&gt;|Live Stage Tracking| I[Client Tracker&lt;br/&gt;/track/caseId]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 --&gt;|Zero-Login Progress| A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Architecture Principles &amp; Core Patterns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Edge-First Computation (Zero Cold-Starts):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Public front-end and ERP application run globally on Cloudflare's Edge Network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workerd</w:t>
      </w:r>
      <w:r>
        <w:rPr>
          <w:rFonts w:ascii="Segoe UI" w:cs="Segoe UI" w:eastAsia="Segoe UI" w:hAnsi="Segoe UI"/>
        </w:rPr>
        <w:t xml:space="preserve"> runtime) with execution latencies under 50ms across Asia-Pacific (APAC).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Two-Tier Staging Pattern (Intake Isolation):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Unverified leads from public forms arrive in an isolated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enquiries</w:t>
      </w:r>
      <w:r>
        <w:rPr>
          <w:rFonts w:ascii="Segoe UI" w:cs="Segoe UI" w:eastAsia="Segoe UI" w:hAnsi="Segoe UI"/>
        </w:rPr>
        <w:t xml:space="preserve"> staging buffer. Only after human assessment and advocate validation are records converted into official docket entries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cases</w:t>
      </w:r>
      <w:r>
        <w:rPr>
          <w:rFonts w:ascii="Segoe UI" w:cs="Segoe UI" w:eastAsia="Segoe UI" w:hAnsi="Segoe UI"/>
        </w:rPr>
        <w:t xml:space="preserve"> table) with a unique reference number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AK-YYYY-XXX</w:t>
      </w:r>
      <w:r>
        <w:rPr>
          <w:rFonts w:ascii="Segoe UI" w:cs="Segoe UI" w:eastAsia="Segoe UI" w:hAnsi="Segoe UI"/>
        </w:rPr>
        <w:t xml:space="preserve">).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Polyglot Storage Separation: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Structured Metadata &amp; State:</w:t>
      </w:r>
      <w:r>
        <w:rPr>
          <w:rFonts w:ascii="Segoe UI" w:cs="Segoe UI" w:eastAsia="Segoe UI" w:hAnsi="Segoe UI"/>
        </w:rPr>
        <w:t xml:space="preserve"> Stored in Cloudflare D1 distributed SQLite database with strict ACID 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Unstructured Heavy Binaries (up to 15 MB):</w:t>
      </w:r>
      <w:r>
        <w:rPr>
          <w:rFonts w:ascii="Segoe UI" w:cs="Segoe UI" w:eastAsia="Segoe UI" w:hAnsi="Segoe UI"/>
        </w:rPr>
        <w:t xml:space="preserve"> Document scans, registered sale deeds, Patta, Chitta, and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.docx</w:t>
      </w:r>
      <w:r>
        <w:rPr>
          <w:rFonts w:ascii="Segoe UI" w:cs="Segoe UI" w:eastAsia="Segoe UI" w:hAnsi="Segoe UI"/>
        </w:rPr>
        <w:t xml:space="preserve"> legal opinions are stored in Cloudflare R2 / Local Disk Vaults, leaving relational tables lightweight.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Zero-Dead-End UX Architecture: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Human-centered ergonomics: Filtering, searching, or selecting milestones never strands legal practitioners on an empty void. Empty states always supply context, caseload distribution, and 1-click reset paths.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5. </w:t>
      </w:r>
      <w:r>
        <w:rPr>
          <w:rFonts w:ascii="Segoe UI" w:cs="Segoe UI" w:eastAsia="Segoe UI" w:hAnsi="Segoe UI"/>
          <w:b/>
          <w:bCs/>
        </w:rPr>
        <w:t xml:space="preserve">Duality of Execution (Cloud Edge vs. Local Box):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The platform supports seamless offline/local development where the local Node.js server (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localhost:3000</w:t>
      </w:r>
      <w:r>
        <w:rPr>
          <w:rFonts w:ascii="Segoe UI" w:cs="Segoe UI" w:eastAsia="Segoe UI" w:hAnsi="Segoe UI"/>
        </w:rPr>
        <w:t xml:space="preserve">) communicates directly with the live Cloudflare D1 database via authenticated HTTPS REST APIs, bypassing local database sync drift.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C4 Architectural Viewpoints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3.1 C4 Level 1: System Context Diagram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C4Context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title System Context Diagram - AKS Property Due Diligence Platform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Person(client, "Property Buyer / Client", "Prospective property buyer, NRI investor, or real estate developer seeking title clearance.")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Person(advocate, "Advocate A.K. Saravanan", "Chief Legal Advisor conducting title scrutiny and signing legal opinions.")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Person(staff, "Legal Research Clerk", "Staff indexing 30-year EC records, parent deeds, and revenue entries.")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System(publicSite, "Public Web Platform", "Astro 5 responsive web portal offering property verification guides, buffer zone checks, and enquiry intake.")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System(portal, "Advocate ERP &amp; Ops Portal", "Next.js 15 enterprise operations platform managing 8-stage case pipelines, job cards, and opinions.")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System_Ext(cloudflareD1, "Cloudflare D1 SQL", "Serverless edge database storing dockets, leads, EC entries, and revenue records.")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System_Ext(r2Storage, "Cloudflare R2 / Storage Vault", "High-capacity object storage for legal deeds, PDFs, and Word documents.")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System_Ext(tnreginet, "TNREGINET Portal", "Government of Tamil Nadu Inspector General of Registration sub-registrar records.")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System_Ext(eservices, "AnyTamilNadu e-Services", "Government of Tamil Nadu Revenue Department Patta, Chitta, and FMB register.")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Rel(client, publicSite, "Submits verification enquiry, reads checklists", "HTTPS")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Rel(client, portal, "Tracks case status and reviews watermarked preview", "HTTPS /track/[id]")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Rel(advocate, portal, "Reviews title chain, drafts legal opinion, signs off", "HTTPS /admin")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Rel(staff, portal, "Indexes EC, uploads Patta/Chitta, updates stages", "HTTPS /admin")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Rel(publicSite, cloudflareD1, "Streams leads into enquiries table", "HTTPS REST API")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Rel(portal, cloudflareD1, "Executes transactional queries and updates", "D1 Binding / HTTPS")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Rel(portal, r2Storage, "Uploads and streams case documents (PDF, DOCX)", "Edge Stream API")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Rel(staff, tnreginet, "Extracts 30-year Encumbrance Certificates &amp; Certified Copies", "Manual / Web")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Rel(staff, eservices, "Validates Patta extract, Chitta, and FMB sketch", "Manual / Web")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3.2 C4 Level 2: Container Architecture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Client Tier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BrowserUser[Browser: Client / Buyer]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BrowserAdmin[Browser: Advocate &amp; Clerks]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Edge CDN &amp; Ingress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CloudflareEdge[Cloudflare Global Edge Anycast Network]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Container 1: Public Web Portal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AstroApp["Astro 5 Web Platform&lt;br/&gt;(Astro Static + SSR Islands)&lt;br/&gt;Node.js / Cloudflare Pages&lt;br/&gt;Port: 4321 / Live: akspropertychecklist.in"]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Container 2: Advocate ERP &amp; Scrutiny Portal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NextApp["Next.js 15 App Router&lt;br/&gt;(OpenNext Cloudflare Worker Runtime)&lt;br/&gt;Node.js / workerd&lt;br/&gt;Port: 3000 / Live: workers.dev"]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APIRoutes["Next.js Serverless API Handlers&lt;br/&gt;/api/cases, /api/enquiries, /api/upload"]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Container 3: Data &amp; Storage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D1DB[("Cloudflare D1 Database&lt;br/&gt;'aks-portal-db'&lt;br/&gt;SQLite Engine (APAC)")]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DocVault[("Document Storage Vault&lt;br/&gt;Cloudflare R2 / Local Disk&lt;br/&gt;PDF, DOCX, Images &lt;= 15MB")]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BrowserUser --&gt;|HTTPS :443| CloudflareEdge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BrowserAdmin --&gt;|HTTPS :443| CloudflareEdge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CloudflareEdge --&gt;|Route: / | AstroApp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CloudflareEdge --&gt;|Route: /admin, /api, /track| NextApp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AstroApp --&gt;|POST /api/enquiries| APIRoutes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NextApp --&gt; APIRoutes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APIRoutes --&gt;|SQL Transactions| D1DB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APIRoutes --&gt;|Multi-part Binary Stream| DocVault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3.3 C4 Level 3: Component Architecture (Advocate ERP Engine)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UI Controller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P1[Enquiry Inbox Component&lt;br/&gt;admin/enquiries]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P2[Case Pipeline Component&lt;br/&gt;admin/pipeline]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P3[Job Card Scrutiny Component&lt;br/&gt;admin/cases/id/job-card]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P4[Public Tracker Component&lt;br/&gt;track/caseId]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Domain Services Layer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S1[Enquiry Triage Service&lt;br/&gt;Accepts / Rejects / Promotes to Case]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S2[SOP Stage Engine&lt;br/&gt;8-Stage Progression State Machine]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S3[Scrutiny &amp; Indexing Engine&lt;br/&gt;EC Matrix, Parent Chain, Revenue Sync]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S4[Document Vault Engine&lt;br/&gt;Uploads, Mime Validation, Watermarking]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S5[Financial Accounting Service&lt;br/&gt;80% Advance &amp; 20% Balance Verification]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Persistence Gateway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DBClient["Universal DB Runner (db.ts)&lt;br/&gt;Native D1 Worker Binding / D1 HTTPS REST API / Local SQLite"]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P1 --&gt; S1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P2 --&gt; S2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P3 --&gt; S3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P3 --&gt; S4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P2 --&gt; S5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P4 --&gt; DBClient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S1 --&gt; DBClient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S2 --&gt; DBClient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S3 --&gt; DBClient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S4 --&gt; DBClient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S5 --&gt; DBClient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Data Architecture &amp; Relational Schema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data model is engineered in ANSI-SQL and optimized for SQLite under Cloudflare D1. It enforces strict relational integrity with foreign keys, cascading deletions, and comprehensive indexes.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4.1 Entity Relationship Diagram (ERD)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erDiagram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||--o{ user_sessions : creates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||--o{ enquiries : assigned_to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enquiries ||--o| cases : converted_to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ec_records : contains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parent_documents : genealogizes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||--|| revenue_records : verifies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||--|| legal_opinions : concludes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case_documents : archives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payments : accounts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||--o{ case_milestone_logs : audits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users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username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email 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password_hash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full_name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role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bar_council_reg_no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is_active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enquiries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client_email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service_package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property_address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survey_number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source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converted_case_id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source_enquiry_id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client_phone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client_email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service_package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current_stage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district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property_address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survey_number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 total_fee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 advance_amount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 balance_amount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payment_status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created_at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updated_at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ec_records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serial_no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search_period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sro_name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deed_nature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executant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claimant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is_encumbrance_flag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doc_file_name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doc_file_url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verification_status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parent_documents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sequence_order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deed_type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doc_number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sro_name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registration_date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seller_name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buyer_name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extent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link_verified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gap_analysis_notes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doc_file_url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revenue_records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current_sale_deed_no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patta_number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patta_holder_name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field_survey_no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sub_division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village_taluk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chitta_adangal_verified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fmb_sketch_verified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 guideline_value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patta_file_url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chitta_file_url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fmb_file_url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legal_opinions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advocate_name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bar_council_reg_no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root_of_title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marketable_title_certified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encumbrance_status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legal_scrutiny_summary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special_conditions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sign_off_status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signed_at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case_documents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file_name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file_category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storage_path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bigint file_size_bytes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mime_type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boolean is_watermarked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uploaded_at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payments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payment_stage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decimal amount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payment_mode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transaction_ref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verified_by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paid_at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case_milestone_logs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id PK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case_id FK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from_stage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int to_stage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text action_notes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string triggered_by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timestamp logged_at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Integration &amp; API Specifications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The platform provides a unified RESTful interface designed for edge execution with full CORS and JSON support.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5.1 Endpoints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HTTP Method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Runtime / Target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/api/auth/login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Authenticates advocate/clerk and generates session 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Public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Edge Worker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Retrieves list of active dockets with filtering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(Session/Cookie)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Creates new legal case docket directly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/api/cases/[id]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Fetches full case details, ECs, parent deeds, revenue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Public (via token) / 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PATCH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/api/cases/[id]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Advances or rolls back 8-stage SOP milestone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/api/cases/[id]/job-card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Appends individual EC or Parent Deed record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/api/cases/[id]/job-card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Upserts Revenue Records (Patta, Chitta, FMB) &amp; Opinion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Lists incoming leads submitted from public website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Ingestion endpoint for public web checklist form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Public (CORS Enabled)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SQL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/api/enquiries/[id]/accept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Converts staging enquiry into active Case Docket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D1 Transaction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POST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/api/upload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Multipart file upload handler for PDF &amp; Word docs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Yes (Advocate/Staff)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Disk Vault / R2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/track/[caseId]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Client self-service live verification 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Public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Edge SSR Page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5.2 API Contract Samples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Lead Ingestion (`POST /api/enquiries`)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"client_name": "Senthil Kumar",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"client_phone": "+91 98400 99887",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"client_email": "senthil@example.com",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"service_package": "Legal Opinion (Standard)",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"district": "Coimbatore",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"property_address": "Plot 12, Sri Krishna Nagar, Saravanampatti",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"survey_number": "S.F. No. 142/3A",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"client_notes": "Urgent verification required before sale agreement next week.",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"source": "website"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</w:rPr>
        <w:t xml:space="preserve">Response (HTTP 200):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"enquiryId": "ENQ-2026-105",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"message": "Enquiry registered successfully in legal intake queue"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Job Card Scrutiny Update (`PUT /api/cases/AK-2026-285/job-card`)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"type": "REVENUE_PATTA",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"pattaNumber": "1428",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"pattaHolder": "Senthil Kumar",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"fieldSurveyNo": "142/3A",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"subDivision": "3A",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"villageTaluk": "Saravanampatti, Coimbatore North",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"chittaVerified":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"fmbVerified": true,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"guidelineValue": 3200.00,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"pattaFileName": "Patta_Extract_1428.pdf",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"pattaFileUrl": "/uploads/AK-2026-285/179329_Patta.pdf",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"chittaFileName": "Chitta_Register_2026.docx",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"chittaFileUrl": "/uploads/AK-2026-285/179330_Chitta.docx"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Document &amp; Binary File Architecture</w:t>
      </w:r>
    </w:p>
    <w:p>
      <w:pPr>
        <w:spacing w:after="60" w:before="60"/>
      </w:pPr>
      <w:r>
        <w:rPr>
          <w:rFonts w:ascii="Segoe UI" w:cs="Segoe UI" w:eastAsia="Segoe UI" w:hAnsi="Segoe UI"/>
        </w:rPr>
        <w:t xml:space="preserve">Real-world legal diligence requires handling multiple proprietary document formats: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PDF Documents (`application/pdf`):</w:t>
      </w:r>
      <w:r>
        <w:rPr>
          <w:rFonts w:ascii="Segoe UI" w:cs="Segoe UI" w:eastAsia="Segoe UI" w:hAnsi="Segoe UI"/>
        </w:rPr>
        <w:t xml:space="preserve"> Standard for e-Pattas, certified copies of registered deeds, and Encumbrance Certificates.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Word Documents (`.docx`, `.doc`):</w:t>
      </w:r>
      <w:r>
        <w:rPr>
          <w:rFonts w:ascii="Segoe UI" w:cs="Segoe UI" w:eastAsia="Segoe UI" w:hAnsi="Segoe UI"/>
        </w:rPr>
        <w:t xml:space="preserve"> The universal drafting format used by legal typists and advocates in Madras High Court and district bar associations for drafting title scrutiny reports, annexures, and formal opinions.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</w:rPr>
        <w:t xml:space="preserve">Image Scans (`image/jpeg`, `image/png`):</w:t>
      </w:r>
      <w:r>
        <w:rPr>
          <w:rFonts w:ascii="Segoe UI" w:cs="Segoe UI" w:eastAsia="Segoe UI" w:hAnsi="Segoe UI"/>
        </w:rPr>
        <w:t xml:space="preserve"> High-resolution photographs of Field Measurement Book (FMB) sketches and ancient settlement registers.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6.1 Upload Pipeline &amp; Storage Routing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autonumber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actor Staff as Legal Research Staff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UI as Job Card Browser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API as /api/upload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Vault as Storage Vault (Local Disk / R2)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participant D1 as Cloudflare D1 SQL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Staff-&gt;&gt;UI: Selects file (PDF / DOCX up to 15MB)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UI-&gt;&gt;UI: Validates format &amp; file size constraint (&lt;= 15MB)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UI-&gt;&gt;API: POST multipart/form-data with caseId &amp; category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API-&gt;&gt;API: Sanitizes filename &amp; prepends timestamp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API-&gt;&gt;Vault: Writes binary stream to case directory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Vault--&gt;&gt;API: Returns storage path (/uploads/caseId/file)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API-&gt;&gt;D1: Inserts metadata into case_documents (filename, mime, size)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D1--&gt;&gt;API: Transaction committed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API--&gt;&gt;UI: Returns JSON (storedName, fileUrl, mimeType)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UI-&gt;&gt;UI: Displays Document Format Badge [DOCX] / [PDF]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7. Security, Compliance &amp; Data Governance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Role-Based Access Control (RBAC):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ADVOCATE_ADMIN</w:t>
      </w:r>
      <w:r>
        <w:rPr>
          <w:rFonts w:ascii="Segoe UI" w:cs="Segoe UI" w:eastAsia="Segoe UI" w:hAnsi="Segoe UI"/>
        </w:rPr>
        <w:t xml:space="preserve">: Advocate A.K. Saravanan. Full rights to assign cases, sign opinions, delete records, adjust agreed fees, and override title clearance.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RESEARCH_STAFF</w:t>
      </w:r>
      <w:r>
        <w:rPr>
          <w:rFonts w:ascii="Segoe UI" w:cs="Segoe UI" w:eastAsia="Segoe UI" w:hAnsi="Segoe UI"/>
        </w:rPr>
        <w:t xml:space="preserve">: Legal clerks and typists. Restricted to indexing EC records, inputting parent deed parameters, uploading revenue files, and drafting findings.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CLIENT / PUBLIC</w:t>
      </w:r>
      <w:r>
        <w:rPr>
          <w:rFonts w:ascii="Segoe UI" w:cs="Segoe UI" w:eastAsia="Segoe UI" w:hAnsi="Segoe UI"/>
        </w:rPr>
        <w:t xml:space="preserve">: Read-only zero-login access strictly scoped to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/track/[caseId]</w:t>
      </w:r>
      <w:r>
        <w:rPr>
          <w:rFonts w:ascii="Segoe UI" w:cs="Segoe UI" w:eastAsia="Segoe UI" w:hAnsi="Segoe UI"/>
        </w:rPr>
        <w:t xml:space="preserve"> for their specific case ID.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Document Watermarking &amp; Preview Security: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Previews issued at </w:t>
      </w:r>
      <w:r>
        <w:rPr>
          <w:rFonts w:ascii="Segoe UI" w:cs="Segoe UI" w:eastAsia="Segoe UI" w:hAnsi="Segoe UI"/>
          <w:b/>
          <w:bCs/>
        </w:rPr>
        <w:t xml:space="preserve">Step 7 (Watermarked Preview)</w:t>
      </w:r>
      <w:r>
        <w:rPr>
          <w:rFonts w:ascii="Segoe UI" w:cs="Segoe UI" w:eastAsia="Segoe UI" w:hAnsi="Segoe UI"/>
        </w:rPr>
        <w:t xml:space="preserve"> are dynamically stamped with diagonal watermarks: </w:t>
      </w:r>
      <w:r>
        <w:rPr>
          <w:rFonts w:ascii="Segoe UI" w:cs="Segoe UI" w:eastAsia="Segoe UI" w:hAnsi="Segoe UI"/>
          <w:i/>
          <w:iCs/>
        </w:rPr>
        <w:t xml:space="preserve">"CONFIDENTIAL PROVISIONAL PREVIEW — FOR VERIFICATION ONLY — NOT VALID FOR REGISTRATION"</w:t>
      </w:r>
      <w:r>
        <w:rPr>
          <w:rFonts w:ascii="Segoe UI" w:cs="Segoe UI" w:eastAsia="Segoe UI" w:hAnsi="Segoe UI"/>
        </w:rPr>
        <w:t xml:space="preserve">. High-resolution clean legal opinions are only released at </w:t>
      </w:r>
      <w:r>
        <w:rPr>
          <w:rFonts w:ascii="Segoe UI" w:cs="Segoe UI" w:eastAsia="Segoe UI" w:hAnsi="Segoe UI"/>
          <w:b/>
          <w:bCs/>
        </w:rPr>
        <w:t xml:space="preserve">Step 8</w:t>
      </w:r>
      <w:r>
        <w:rPr>
          <w:rFonts w:ascii="Segoe UI" w:cs="Segoe UI" w:eastAsia="Segoe UI" w:hAnsi="Segoe UI"/>
        </w:rPr>
        <w:t xml:space="preserve"> upon receipt of the 20% balance payment.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Bar Council of India Ethical Adherence: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In compliance with </w:t>
      </w:r>
      <w:r>
        <w:rPr>
          <w:rFonts w:ascii="Segoe UI" w:cs="Segoe UI" w:eastAsia="Segoe UI" w:hAnsi="Segoe UI"/>
          <w:i/>
          <w:iCs/>
        </w:rPr>
        <w:t xml:space="preserve">Rule 36, Section IV of the Bar Council of India Rules</w:t>
      </w:r>
      <w:r>
        <w:rPr>
          <w:rFonts w:ascii="Segoe UI" w:cs="Segoe UI" w:eastAsia="Segoe UI" w:hAnsi="Segoe UI"/>
        </w:rPr>
        <w:t xml:space="preserve">, the platform does not engage in touting or solicitation. The public web portal provides objective consumer educational checklists, statutory buffer zone parameters, and a voluntary consultation intake gateway.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97706"/>
        </w:rPr>
        <w:t xml:space="preserve">4. </w:t>
      </w:r>
      <w:r>
        <w:rPr>
          <w:rFonts w:ascii="Segoe UI" w:cs="Segoe UI" w:eastAsia="Segoe UI" w:hAnsi="Segoe UI"/>
          <w:b/>
          <w:bCs/>
        </w:rPr>
        <w:t xml:space="preserve">Credential Isolation &amp; Push Protection: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</w:rPr>
        <w:t xml:space="preserve">Cloudflare API tokens and environment secrets are managed via </w:t>
      </w:r>
      <w:r>
        <w:rPr>
          <w:rFonts w:ascii="Consolas" w:cs="Consolas" w:eastAsia="Consolas" w:hAnsi="Consolas"/>
          <w:color w:val="B45309"/>
          <w:sz w:val="19"/>
          <w:szCs w:val="19"/>
          <w:shd w:fill="FEF3C7" w:val="clear"/>
        </w:rPr>
        <w:t xml:space="preserve">.env.local</w:t>
      </w:r>
      <w:r>
        <w:rPr>
          <w:rFonts w:ascii="Segoe UI" w:cs="Segoe UI" w:eastAsia="Segoe UI" w:hAnsi="Segoe UI"/>
        </w:rPr>
        <w:t xml:space="preserve"> and Cloudflare Secret Management. GitHub Secret Scanning and Push Protection guard against credential exposure.</w:t>
      </w: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8. Deployment &amp; Infrastructure Architecture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Development Environment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DevBox["Developer Local Box&lt;br/&gt;Node.js v24.20 / Windows&lt;br/&gt;C:\aks-property-portal"]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LocalDisk["Local Uploads Vault&lt;br/&gt;public/uploads/"]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GitHub Source Control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GitRepo["GitHub Repository&lt;br/&gt;branch: main&lt;br/&gt;Push Protection Active"]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subgraph Production Cloudflare Edge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WorkerBuild["OpenNext Compiler&lt;br/&gt;opennextjs-cloudflare"]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ProdWorker["Cloudflare Worker&lt;br/&gt;aks-property-portal.workers.dev&lt;br/&gt;Memory: 128MB / Time: 50ms"]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ProdD1["Cloudflare D1&lt;br/&gt;aks-portal-db&lt;br/&gt;Region: APAC (Singapore)"]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ProdAssets["Cloudflare Static Assets&lt;br/&gt;Binding: env.ASSETS"]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end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DevBox --&gt;|Reads &amp; Writes| LocalDisk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DevBox --&gt;|Direct HTTPS REST Queries| ProdD1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DevBox --&gt;|git push (Approved)| GitRepo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GitRepo --&gt;|Trigger Deploy| WorkerBuild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WorkerBuild --&gt; ProdWorker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ProdWorker --&gt; ProdD1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ProdWorker --&gt; ProdAssets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D97706"/>
          <w:sz w:val="26"/>
          <w:szCs w:val="26"/>
        </w:rPr>
        <w:t xml:space="preserve">8.1 Production Environment Manifest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Resource Component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Identifier / Binding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Hosting Environment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Web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Next.js 15.5.28 (App Router)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Workers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workerd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Global Edge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Build Wrapper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@opennextjs/cloudflare</w:t>
            </w:r>
            <w:r>
              <w:rPr>
                <w:rFonts w:ascii="Segoe UI" w:cs="Segoe UI" w:eastAsia="Segoe UI" w:hAnsi="Segoe UI"/>
              </w:rPr>
              <w:t xml:space="preserve"> v1.20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OpenNext Serverless Pipeline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Local / CI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Relational Database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env.DB</w:t>
            </w:r>
            <w:r>
              <w:rPr>
                <w:rFonts w:ascii="Segoe UI" w:cs="Segoe UI" w:eastAsia="Segoe UI" w:hAnsi="Segoe UI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aks-portal-db</w:t>
            </w:r>
            <w:r>
              <w:rPr>
                <w:rFonts w:ascii="Segoe UI" w:cs="Segoe UI" w:eastAsia="Segoe UI" w:hAnsi="Segoe UI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D1 Distributed SQLite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Asia-Pacific (APAC)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Database UUID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c987d1f0-a579-4e4c-8482-36482bebfd7f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Serverless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APAC / Singapore Colo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Static Assets CDN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env.ASSETS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Global CDN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Edge (300+ Cities)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Account Reference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c4806076a4b169eb610eb15cc0fbaee4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Cloudflare Enterprise Account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Global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9. Non-Functional Requirements (NFRs) &amp; Quality Attributes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Implementation Strategy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Edge Response Latency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80\text{ ms}$ for 95th percentile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OpenNext server-side rendering directly in V8 isolates on edge nodes.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Database Query Speed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15\text{ ms}$ for relational lookups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Distributed D1 SQLite with composite indexes on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case_id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client_phone</w:t>
            </w:r>
            <w:r>
              <w:rPr>
                <w:rFonts w:ascii="Segoe UI" w:cs="Segoe UI" w:eastAsia="Segoe UI" w:hAnsi="Segoe UI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current_stage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File Processing Limit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Up to $15\text{ MB}$ per 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Streaming multi-part payload parser handling PDF, DOCX, and high-res imagery.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Availability (SLA)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$99.9\%$ monthly uptime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Multi-zone Cloudflare Edge infrastructure with automated health monitoring.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Recovery Point (RPO)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15\text{ minutes}$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Automated point-in-time recovery via Cloudflare D1 continuous replication.</w:t>
            </w:r>
          </w:p>
        </w:tc>
      </w:tr>
      <w:tr>
        <w:trPr>
          <w:tblHeader w:val="off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</w:rPr>
              <w:t xml:space="preserve">Recovery Time (RTO)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$&lt; 1\text{ hour}$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</w:rPr>
              <w:t xml:space="preserve">Declarative IaC (</w:t>
            </w:r>
            <w:r>
              <w:rPr>
                <w:rFonts w:ascii="Consolas" w:cs="Consolas" w:eastAsia="Consolas" w:hAnsi="Consolas"/>
                <w:color w:val="B45309"/>
                <w:sz w:val="19"/>
                <w:szCs w:val="19"/>
                <w:shd w:fill="FEF3C7" w:val="clear"/>
              </w:rPr>
              <w:t xml:space="preserve">wrangler.toml</w:t>
            </w:r>
            <w:r>
              <w:rPr>
                <w:rFonts w:ascii="Segoe UI" w:cs="Segoe UI" w:eastAsia="Segoe UI" w:hAnsi="Segoe UI"/>
              </w:rPr>
              <w:t xml:space="preserve">) + Liquibase ANSI-SQL schema migrations.</w:t>
            </w:r>
          </w:p>
        </w:tc>
      </w:tr>
    </w:tbl>
    <w:p>
      <w:pPr>
        <w:spacing w:after="120"/>
      </w:pPr>
    </w:p>
    <w:p>
      <w:pPr>
        <w:pBdr>
          <w:bottom w:val="single" w:color="CBD5E1" w:sz="8"/>
        </w:pBdr>
        <w:spacing w:after="180" w:before="120"/>
      </w:pPr>
    </w:p>
    <w:p>
      <w:pPr>
        <w:pStyle w:val="Heading1"/>
        <w:pBdr>
          <w:bottom w:val="single" w:color="D97706" w:sz="1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10. Technology Stack 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D97706" w:sz="24"/>
              <w:bottom w:val="single" w:color="334155" w:sz="4"/>
              <w:right w:val="single" w:color="334155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APPLICATION LAYER:        Next.js 15 (React 19, TypeScript 5.7, Tailwind CSS 3.4)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PUBLIC WEB LAYER:         Astro 5 (Static Site Generation, Tailwind CSS, Island Arch)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RUNTIME ENVIRONMENT:      Cloudflare Workers (workerd / V8 Engine)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COMPILATION FRAMEWORK:    OpenNext (@opennextjs/cloudflare v1.20)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RELATIONAL DATABASE:      Cloudflare D1 (Serverless Distributed SQLite Engine)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BINARY DOCUMENT STORAGE:  Cloudflare R2 Object Store / Local Multi-Part Disk Vault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VERSION CONTROL:          Git (GitHub Private Repository with Push Protection)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OPERATING SYSTEM DEV:     Windows PowerShell (Node.js v24.20 LTS)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========================================================================================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DOCUMENT</dc:title>
  <dc:creator>Advocate A.K. Saravanan Legal Operations</dc:creator>
  <dc:description>Edge-First Serverless Legal Tech Architecture for Property Title Verification</dc:description>
  <cp:lastModifiedBy>Un-named</cp:lastModifiedBy>
  <cp:revision>1</cp:revision>
  <dcterms:created xsi:type="dcterms:W3CDTF">2026-10-30T11:26:35.849Z</dcterms:created>
  <dcterms:modified xsi:type="dcterms:W3CDTF">2026-10-30T11:26:35.850Z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