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100" w:line="240" w:lineRule="auto"/>
        <w:jc w:val="center"/>
      </w:pPr>
      <w:r>
        <w:rPr>
          <w:rFonts w:ascii="Times New Roman" w:hAnsi="Times New Roman" w:eastAsia="Times New Roman"/>
          <w:b/>
          <w:bCs/>
          <w:sz w:val="28"/>
        </w:rPr>
        <w:t xml:space="preserve">Terrain-Conditioned Cross-Attention for Cross-Region Avalanche Debris Mapping with Sentinel-1 SAR</w:t>
      </w:r>
    </w:p>
    <w:p>
      <w:pPr>
        <w:pStyle w:val="BodyText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b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b/>
          <w:sz w:val="24"/>
        </w:rPr>
        <w:t xml:space="preserve">,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b/>
          <w:sz w:val="24"/>
          <w:vertAlign w:val="superscript"/>
        </w:rPr>
        <w:t xml:space="preserve">1</w:t>
      </w:r>
    </w:p>
    <w:p>
      <w:pPr>
        <w:pStyle w:val="BodyText"/>
        <w:spacing w:before="0" w:after="40" w:line="240" w:lineRule="auto"/>
        <w:jc w:val="center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before="0" w:after="40" w:line="240" w:lineRule="auto"/>
        <w:jc w:val="center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before="100" w:after="10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2,039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declarations"/>
    <w:p>
      <w:pPr>
        <w:pStyle w:val="Heading1"/>
        <w:keepNext/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6"/>
        </w:rPr>
        <w:t xml:space="preserve">Declarations</w:t>
      </w:r>
    </w:p>
    <w:bookmarkEnd w:id="10"/>
    <w:bookmarkStart w:id="11" w:name="conflict-of-interest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Conflict of Interest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that they have no conflict of interest.</w:t>
      </w:r>
    </w:p>
    <w:bookmarkEnd w:id="11"/>
    <w:bookmarkStart w:id="12" w:name="funding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Funding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No funding was received for conducting this study or preparing this manuscript.</w:t>
      </w:r>
    </w:p>
    <w:bookmarkEnd w:id="12"/>
    <w:bookmarkStart w:id="13" w:name="authors-contribution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Author’s Contribution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3"/>
    <w:bookmarkStart w:id="14" w:name="acknowledgement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Acknowledgement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4"/>
    <w:bookmarkStart w:id="15" w:name="ethics-approval-and-consent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Ethics Approval and Consent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Consent for Publication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Data and Code Availability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https://github.com/akssha74/TopoRadar-Net-AvalCD/releases/tag/v1.0.30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keepNext/>
        <w:spacing w:before="140" w:after="40" w:line="240" w:lineRule="auto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Author Agreement</w:t>
      </w:r>
    </w:p>
    <w:p>
      <w:pPr>
        <w:pStyle w:val="FirstParagraph"/>
        <w:spacing w:before="0" w:after="2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020" w:bottom="1020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30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30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2026-09-25T08:45:09Z</dcterms:created>
  <dcterms:modified xsi:type="dcterms:W3CDTF">2026-09-25T08:45:09Z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