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spacing w:after="0" w:line="240" w:lineRule="auto"/>
      </w:pPr>
      <w:r>
        <w:rPr>
          <w:rFonts w:ascii="Times New Roman" w:hAnsi="Times New Roman" w:eastAsia="Times New Roman"/>
          <w:b/>
          <w:bCs/>
          <w:sz w:val="24"/>
        </w:rPr>
        <w:t xml:space="preserve">Terrain-Conditioned Cross-Attention for Cross-Region Avalanche Debris Mapping with Sentinel-1 SAR</w:t>
      </w:r>
    </w:p>
    <w:p>
      <w:pPr>
        <w:pStyle w:val="BodyText"/>
        <w:spacing w:after="0" w:line="240" w:lineRule="auto"/>
      </w:pPr>
      <w:r>
        <w:rPr>
          <w:rFonts w:ascii="Times New Roman" w:hAnsi="Times New Roman" w:eastAsia="Times New Roman"/>
          <w:b/>
          <w:bCs/>
          <w:sz w:val="24"/>
        </w:rPr>
        <w:t xml:space="preserve">Akshay Sharma</w:t>
      </w:r>
      <w:r>
        <w:rPr>
          <w:rFonts w:ascii="Times New Roman" w:hAnsi="Times New Roman" w:eastAsia="Times New Roman"/>
          <w:sz w:val="24"/>
          <w:vertAlign w:val="superscript"/>
        </w:rPr>
        <w:t xml:space="preserve">1,*</w:t>
      </w:r>
      <w:r>
        <w:rPr>
          <w:rFonts w:ascii="Times New Roman" w:hAnsi="Times New Roman" w:eastAsia="Times New Roman"/>
          <w:sz w:val="24"/>
        </w:rPr>
        <w:t xml:space="preserve">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b/>
          <w:bCs/>
          <w:sz w:val="24"/>
        </w:rPr>
        <w:t xml:space="preserve">Lalji Prasad</w:t>
      </w:r>
      <w:r>
        <w:rPr>
          <w:rFonts w:ascii="Times New Roman" w:hAnsi="Times New Roman" w:eastAsia="Times New Roman"/>
          <w:sz w:val="24"/>
          <w:vertAlign w:val="superscript"/>
        </w:rPr>
        <w:t xml:space="preserve">1</w:t>
      </w:r>
    </w:p>
    <w:p>
      <w:pPr>
        <w:pStyle w:val="BodyText"/>
        <w:spacing w:after="0" w:line="240" w:lineRule="auto"/>
      </w:pPr>
      <w:r>
        <w:rPr>
          <w:rFonts w:ascii="Times New Roman" w:hAnsi="Times New Roman" w:eastAsia="Times New Roman"/>
          <w:sz w:val="24"/>
          <w:vertAlign w:val="superscript"/>
        </w:rPr>
        <w:t xml:space="preserve">1</w:t>
      </w:r>
      <w:r>
        <w:rPr>
          <w:rFonts w:ascii="Times New Roman" w:hAnsi="Times New Roman" w:eastAsia="Times New Roman"/>
          <w:sz w:val="24"/>
        </w:rPr>
        <w:t xml:space="preserve">Department of Computer Science and Engineering, SAGE University, Indore 452020, Madhya Pradesh, India</w:t>
      </w:r>
    </w:p>
    <w:p>
      <w:pPr>
        <w:pStyle w:val="BodyText"/>
        <w:spacing w:after="0" w:line="240" w:lineRule="auto"/>
      </w:pPr>
      <w:r>
        <w:rPr>
          <w:rFonts w:ascii="Times New Roman" w:hAnsi="Times New Roman" w:eastAsia="Times New Roman"/>
          <w:sz w:val="24"/>
          <w:vertAlign w:val="superscript"/>
        </w:rPr>
        <w:t xml:space="preserve">*</w:t>
      </w:r>
      <w:r>
        <w:rPr>
          <w:rFonts w:ascii="Times New Roman" w:hAnsi="Times New Roman" w:eastAsia="Times New Roman"/>
          <w:sz w:val="24"/>
        </w:rPr>
        <w:t xml:space="preserve">Corresponding author: Akshay Sharma,</w:t>
      </w:r>
      <w:r>
        <w:rPr>
          <w:rFonts w:ascii="Times New Roman" w:hAnsi="Times New Roman" w:eastAsia="Times New Roman"/>
          <w:sz w:val="24"/>
        </w:rPr>
        <w:t xml:space="preserve"> </w:t>
      </w:r>
      <w:hyperlink r:id="rId9">
        <w:r>
          <w:rPr>
            <w:rStyle w:val="Hyperlink"/>
          </w:rPr>
          <w:t xml:space="preserve">akssha74@gmail.com</w:t>
        </w:r>
      </w:hyperlink>
    </w:p>
    <w:p>
      <w:pPr>
        <w:pStyle w:val="BodyText"/>
        <w:spacing w:after="0" w:line="240" w:lineRule="auto"/>
      </w:pPr>
      <w:r>
        <w:rPr>
          <w:rFonts w:ascii="Times New Roman" w:hAnsi="Times New Roman" w:eastAsia="Times New Roman"/>
          <w:b/>
          <w:bCs/>
          <w:sz w:val="24"/>
        </w:rPr>
        <w:t xml:space="preserve">Article type: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Research Article</w:t>
      </w:r>
      <w:r>
        <w:rPr>
          <w:rFonts w:ascii="Times New Roman" w:hAnsi="Times New Roman" w:eastAsia="Times New Roman"/>
          <w:sz w:val="24"/>
        </w:rPr>
        <w:br/>
      </w:r>
      <w:r>
        <w:rPr>
          <w:rFonts w:ascii="Times New Roman" w:hAnsi="Times New Roman" w:eastAsia="Times New Roman"/>
          <w:b/>
          <w:bCs/>
          <w:sz w:val="24"/>
        </w:rPr>
        <w:t xml:space="preserve">Target journal: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Journal of the Indian Society of Remote Sensing</w:t>
      </w:r>
      <w:r>
        <w:rPr>
          <w:rFonts w:ascii="Times New Roman" w:hAnsi="Times New Roman" w:eastAsia="Times New Roman"/>
          <w:sz w:val="24"/>
        </w:rPr>
        <w:br/>
      </w:r>
      <w:r>
        <w:rPr>
          <w:rFonts w:ascii="Times New Roman" w:hAnsi="Times New Roman" w:eastAsia="Times New Roman"/>
          <w:b/>
          <w:bCs/>
          <w:sz w:val="24"/>
        </w:rPr>
        <w:t xml:space="preserve">Running title: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Terrain-Conditioned Avalanche Mapping</w:t>
      </w:r>
      <w:r>
        <w:rPr>
          <w:rFonts w:ascii="Times New Roman" w:hAnsi="Times New Roman" w:eastAsia="Times New Roman"/>
          <w:sz w:val="24"/>
        </w:rPr>
        <w:br/>
      </w:r>
      <w:r>
        <w:rPr>
          <w:rFonts w:ascii="Times New Roman" w:hAnsi="Times New Roman" w:eastAsia="Times New Roman"/>
          <w:b/>
          <w:bCs/>
          <w:sz w:val="24"/>
        </w:rPr>
        <w:t xml:space="preserve">Main-text word count: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2,053 words</w:t>
      </w:r>
      <w:r>
        <w:rPr>
          <w:rFonts w:ascii="Times New Roman" w:hAnsi="Times New Roman" w:eastAsia="Times New Roman"/>
          <w:sz w:val="24"/>
        </w:rPr>
        <w:br/>
      </w:r>
      <w:r>
        <w:rPr>
          <w:rFonts w:ascii="Times New Roman" w:hAnsi="Times New Roman" w:eastAsia="Times New Roman"/>
          <w:i/>
          <w:iCs/>
          <w:sz w:val="24"/>
        </w:rPr>
        <w:t xml:space="preserve">Excludes abstract, tables, figure legends, and references</w:t>
      </w:r>
      <w:r>
        <w:rPr>
          <w:rFonts w:ascii="Times New Roman" w:hAnsi="Times New Roman" w:eastAsia="Times New Roman"/>
          <w:sz w:val="24"/>
        </w:rPr>
        <w:br/>
      </w:r>
      <w:r>
        <w:rPr>
          <w:rFonts w:ascii="Times New Roman" w:hAnsi="Times New Roman" w:eastAsia="Times New Roman"/>
          <w:b/>
          <w:bCs/>
          <w:sz w:val="24"/>
        </w:rPr>
        <w:t xml:space="preserve">Figures: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2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b/>
          <w:bCs/>
          <w:sz w:val="24"/>
        </w:rPr>
        <w:t xml:space="preserve">Tables: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3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b/>
          <w:bCs/>
          <w:sz w:val="24"/>
        </w:rPr>
        <w:t xml:space="preserve">Online resources: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1</w:t>
      </w:r>
    </w:p>
    <w:bookmarkStart w:id="10" w:name="highlights"/>
    <w:p>
      <w:pPr>
        <w:pStyle w:val="Heading1"/>
        <w:spacing w:after="0" w:line="240" w:lineRule="auto"/>
      </w:pPr>
      <w:r>
        <w:rPr>
          <w:rFonts w:ascii="Times New Roman" w:hAnsi="Times New Roman" w:eastAsia="Times New Roman"/>
          <w:sz w:val="24"/>
        </w:rPr>
        <w:t xml:space="preserve">Highlights</w:t>
      </w:r>
    </w:p>
    <w:p>
      <w:pPr>
        <w:numPr>
          <w:ilvl w:val="0"/>
          <w:numId w:val="1001"/>
        </w:numPr>
        <w:spacing w:after="0" w:line="240" w:lineRule="auto"/>
      </w:pPr>
      <w:r>
        <w:rPr>
          <w:rFonts w:ascii="Times New Roman" w:hAnsi="Times New Roman" w:eastAsia="Times New Roman"/>
          <w:sz w:val="24"/>
        </w:rPr>
        <w:t xml:space="preserve">The model is tested across four mountain systems and seven avalanche events.</w:t>
      </w:r>
    </w:p>
    <w:p>
      <w:pPr>
        <w:numPr>
          <w:ilvl w:val="0"/>
          <w:numId w:val="1001"/>
        </w:numPr>
        <w:spacing w:after="0" w:line="240" w:lineRule="auto"/>
      </w:pPr>
      <w:r>
        <w:rPr>
          <w:rFonts w:ascii="Times New Roman" w:hAnsi="Times New Roman" w:eastAsia="Times New Roman"/>
          <w:sz w:val="24"/>
        </w:rPr>
        <w:t xml:space="preserve">Three training runs show parity with strong alternatives and a gain only over simple differencing.</w:t>
      </w:r>
    </w:p>
    <w:p>
      <w:pPr>
        <w:numPr>
          <w:ilvl w:val="0"/>
          <w:numId w:val="1001"/>
        </w:numPr>
        <w:spacing w:after="0" w:line="240" w:lineRule="auto"/>
      </w:pPr>
      <w:r>
        <w:rPr>
          <w:rFonts w:ascii="Times New Roman" w:hAnsi="Times New Roman" w:eastAsia="Times New Roman"/>
          <w:sz w:val="24"/>
        </w:rPr>
        <w:t xml:space="preserve">Terrain inputs help in some regions but do not improve accuracy uniformly.</w:t>
      </w:r>
    </w:p>
    <w:p>
      <w:pPr>
        <w:numPr>
          <w:ilvl w:val="0"/>
          <w:numId w:val="1001"/>
        </w:numPr>
        <w:spacing w:after="0" w:line="240" w:lineRule="auto"/>
      </w:pPr>
      <w:r>
        <w:rPr>
          <w:rFonts w:ascii="Times New Roman" w:hAnsi="Times New Roman" w:eastAsia="Times New Roman"/>
          <w:sz w:val="24"/>
        </w:rPr>
        <w:t xml:space="preserve">The slope prior penalizes some pixels that contain genuine avalanche debris.</w:t>
      </w:r>
    </w:p>
    <w:p>
      <w:pPr>
        <w:numPr>
          <w:ilvl w:val="0"/>
          <w:numId w:val="1001"/>
        </w:numPr>
        <w:spacing w:after="0" w:line="240" w:lineRule="auto"/>
      </w:pPr>
      <w:r>
        <w:rPr>
          <w:rFonts w:ascii="Times New Roman" w:hAnsi="Times New Roman" w:eastAsia="Times New Roman"/>
          <w:sz w:val="24"/>
        </w:rPr>
        <w:t xml:space="preserve">The road-corridor test succeeds in the Pamirs but misses the only corridor avalanche in northern Norway.</w:t>
      </w:r>
    </w:p>
    <w:bookmarkEnd w:id="10"/>
    <w:bookmarkStart w:id="11" w:name="author-contributions"/>
    <w:p>
      <w:pPr>
        <w:pStyle w:val="Heading1"/>
        <w:spacing w:after="0" w:line="240" w:lineRule="auto"/>
      </w:pPr>
      <w:r>
        <w:rPr>
          <w:rFonts w:ascii="Times New Roman" w:hAnsi="Times New Roman" w:eastAsia="Times New Roman"/>
          <w:sz w:val="24"/>
        </w:rPr>
        <w:t xml:space="preserve">Author Contributions</w:t>
      </w:r>
    </w:p>
    <w:p>
      <w:pPr>
        <w:pStyle w:val="FirstParagraph"/>
        <w:spacing w:after="0" w:line="240" w:lineRule="auto"/>
      </w:pPr>
      <w:r>
        <w:rPr>
          <w:rFonts w:ascii="Times New Roman" w:hAnsi="Times New Roman" w:eastAsia="Times New Roman"/>
          <w:b/>
          <w:bCs/>
          <w:sz w:val="24"/>
        </w:rPr>
        <w:t xml:space="preserve">Akshay Sharma: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Conceptualization, Methodology, Software, Validation, Formal Analysis, Investigation, Data Curation, Visualization, Writing—Original Draft.</w:t>
      </w:r>
      <w:r>
        <w:rPr>
          <w:rFonts w:ascii="Times New Roman" w:hAnsi="Times New Roman" w:eastAsia="Times New Roman"/>
          <w:sz w:val="24"/>
        </w:rPr>
        <w:br/>
      </w:r>
      <w:r>
        <w:rPr>
          <w:rFonts w:ascii="Times New Roman" w:hAnsi="Times New Roman" w:eastAsia="Times New Roman"/>
          <w:b/>
          <w:bCs/>
          <w:sz w:val="24"/>
        </w:rPr>
        <w:t xml:space="preserve">Lalji Prasad: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Supervision, Methodology, Resources, Validation, Writing—Review and Editing.</w:t>
      </w:r>
    </w:p>
    <w:bookmarkEnd w:id="11"/>
    <w:bookmarkStart w:id="12" w:name="acknowledgements"/>
    <w:p>
      <w:pPr>
        <w:pStyle w:val="Heading1"/>
        <w:spacing w:after="0" w:line="240" w:lineRule="auto"/>
      </w:pPr>
      <w:r>
        <w:rPr>
          <w:rFonts w:ascii="Times New Roman" w:hAnsi="Times New Roman" w:eastAsia="Times New Roman"/>
          <w:sz w:val="24"/>
        </w:rPr>
        <w:t xml:space="preserve">Acknowledgements</w:t>
      </w:r>
    </w:p>
    <w:p>
      <w:pPr>
        <w:pStyle w:val="FirstParagraph"/>
        <w:spacing w:after="0" w:line="240" w:lineRule="auto"/>
      </w:pPr>
      <w:r>
        <w:rPr>
          <w:rFonts w:ascii="Times New Roman" w:hAnsi="Times New Roman" w:eastAsia="Times New Roman"/>
          <w:sz w:val="24"/>
        </w:rPr>
        <w:t xml:space="preserve">The authors have no acknowledgements to declare.</w:t>
      </w:r>
    </w:p>
    <w:bookmarkEnd w:id="12"/>
    <w:bookmarkStart w:id="13" w:name="funding"/>
    <w:p>
      <w:pPr>
        <w:pStyle w:val="Heading1"/>
        <w:spacing w:after="0" w:line="240" w:lineRule="auto"/>
      </w:pPr>
      <w:r>
        <w:rPr>
          <w:rFonts w:ascii="Times New Roman" w:hAnsi="Times New Roman" w:eastAsia="Times New Roman"/>
          <w:sz w:val="24"/>
        </w:rPr>
        <w:t xml:space="preserve">Funding</w:t>
      </w:r>
    </w:p>
    <w:p>
      <w:pPr>
        <w:pStyle w:val="FirstParagraph"/>
        <w:spacing w:after="0" w:line="240" w:lineRule="auto"/>
      </w:pPr>
      <w:r>
        <w:rPr>
          <w:rFonts w:ascii="Times New Roman" w:hAnsi="Times New Roman" w:eastAsia="Times New Roman"/>
          <w:sz w:val="24"/>
        </w:rPr>
        <w:t xml:space="preserve">No external grant funding was received for this study.</w:t>
      </w:r>
    </w:p>
    <w:bookmarkEnd w:id="13"/>
    <w:bookmarkStart w:id="14" w:name="competing-interests"/>
    <w:p>
      <w:pPr>
        <w:pStyle w:val="Heading1"/>
        <w:spacing w:after="0" w:line="240" w:lineRule="auto"/>
      </w:pPr>
      <w:r>
        <w:rPr>
          <w:rFonts w:ascii="Times New Roman" w:hAnsi="Times New Roman" w:eastAsia="Times New Roman"/>
          <w:sz w:val="24"/>
        </w:rPr>
        <w:t xml:space="preserve">Competing Interests</w:t>
      </w:r>
    </w:p>
    <w:p>
      <w:pPr>
        <w:pStyle w:val="FirstParagraph"/>
        <w:spacing w:after="0" w:line="240" w:lineRule="auto"/>
      </w:pPr>
      <w:r>
        <w:rPr>
          <w:rFonts w:ascii="Times New Roman" w:hAnsi="Times New Roman" w:eastAsia="Times New Roman"/>
          <w:sz w:val="24"/>
        </w:rPr>
        <w:t xml:space="preserve">The authors declare no competing financial or non-financial interests.</w:t>
      </w:r>
    </w:p>
    <w:bookmarkEnd w:id="14"/>
    <w:bookmarkStart w:id="15" w:name="ethics-approval-and-consent"/>
    <w:p>
      <w:pPr>
        <w:pStyle w:val="Heading1"/>
        <w:spacing w:after="0" w:line="240" w:lineRule="auto"/>
      </w:pPr>
      <w:r>
        <w:rPr>
          <w:rFonts w:ascii="Times New Roman" w:hAnsi="Times New Roman" w:eastAsia="Times New Roman"/>
          <w:sz w:val="24"/>
        </w:rPr>
        <w:t xml:space="preserve">Ethics Approval and Consent</w:t>
      </w:r>
    </w:p>
    <w:p>
      <w:pPr>
        <w:pStyle w:val="FirstParagraph"/>
        <w:spacing w:after="0" w:line="240" w:lineRule="auto"/>
      </w:pPr>
      <w:r>
        <w:rPr>
          <w:rFonts w:ascii="Times New Roman" w:hAnsi="Times New Roman" w:eastAsia="Times New Roman"/>
          <w:sz w:val="24"/>
        </w:rPr>
        <w:t xml:space="preserve">Not applicable; this study uses public remote-sensing data and involves no human participants or animals.</w:t>
      </w:r>
    </w:p>
    <w:bookmarkEnd w:id="15"/>
    <w:bookmarkStart w:id="16" w:name="consent-for-publication"/>
    <w:p>
      <w:pPr>
        <w:pStyle w:val="Heading1"/>
        <w:spacing w:after="0" w:line="240" w:lineRule="auto"/>
      </w:pPr>
      <w:r>
        <w:rPr>
          <w:rFonts w:ascii="Times New Roman" w:hAnsi="Times New Roman" w:eastAsia="Times New Roman"/>
          <w:sz w:val="24"/>
        </w:rPr>
        <w:t xml:space="preserve">Consent for Publication</w:t>
      </w:r>
    </w:p>
    <w:p>
      <w:pPr>
        <w:pStyle w:val="FirstParagraph"/>
        <w:spacing w:after="0" w:line="240" w:lineRule="auto"/>
      </w:pPr>
      <w:r>
        <w:rPr>
          <w:rFonts w:ascii="Times New Roman" w:hAnsi="Times New Roman" w:eastAsia="Times New Roman"/>
          <w:sz w:val="24"/>
        </w:rPr>
        <w:t xml:space="preserve">Not applicable.</w:t>
      </w:r>
    </w:p>
    <w:bookmarkEnd w:id="16"/>
    <w:bookmarkStart w:id="19" w:name="data-and-code-availability"/>
    <w:p>
      <w:pPr>
        <w:pStyle w:val="Heading1"/>
        <w:spacing w:after="0" w:line="240" w:lineRule="auto"/>
      </w:pPr>
      <w:r>
        <w:rPr>
          <w:rFonts w:ascii="Times New Roman" w:hAnsi="Times New Roman" w:eastAsia="Times New Roman"/>
          <w:sz w:val="24"/>
        </w:rPr>
        <w:t xml:space="preserve">Data and Code Availability</w:t>
      </w:r>
    </w:p>
    <w:p>
      <w:pPr>
        <w:pStyle w:val="FirstParagraph"/>
        <w:spacing w:after="0" w:line="240" w:lineRule="auto"/>
      </w:pPr>
      <w:r>
        <w:rPr>
          <w:rFonts w:ascii="Times New Roman" w:hAnsi="Times New Roman" w:eastAsia="Times New Roman"/>
          <w:sz w:val="24"/>
        </w:rPr>
        <w:t xml:space="preserve">The AvalCD benchmark is available at</w:t>
      </w:r>
      <w:r>
        <w:rPr>
          <w:rFonts w:ascii="Times New Roman" w:hAnsi="Times New Roman" w:eastAsia="Times New Roman"/>
          <w:sz w:val="24"/>
        </w:rPr>
        <w:t xml:space="preserve"> </w:t>
      </w:r>
      <w:hyperlink r:id="rId17">
        <w:r>
          <w:rPr>
            <w:rStyle w:val="Hyperlink"/>
          </w:rPr>
          <w:t xml:space="preserve">https://doi.org/10.5281/zenodo.15863589</w:t>
        </w:r>
      </w:hyperlink>
      <w:r>
        <w:rPr>
          <w:rFonts w:ascii="Times New Roman" w:hAnsi="Times New Roman" w:eastAsia="Times New Roman"/>
          <w:sz w:val="24"/>
        </w:rPr>
        <w:t xml:space="preserve">. Code, checkpoints, the JISRS manuscript source, and verification artifacts are archived at</w:t>
      </w:r>
      <w:r>
        <w:rPr>
          <w:rFonts w:ascii="Times New Roman" w:hAnsi="Times New Roman" w:eastAsia="Times New Roman"/>
          <w:sz w:val="24"/>
        </w:rPr>
        <w:t xml:space="preserve"> </w:t>
      </w:r>
      <w:hyperlink r:id="rId18">
        <w:r>
          <w:rPr>
            <w:rStyle w:val="Hyperlink"/>
          </w:rPr>
          <w:t xml:space="preserve">https://github.com/akssha74/TopoRadar-Net-AvalCD/releases/tag/v1.0.27</w:t>
        </w:r>
      </w:hyperlink>
      <w:r>
        <w:rPr>
          <w:rFonts w:ascii="Times New Roman" w:hAnsi="Times New Roman" w:eastAsia="Times New Roman"/>
          <w:sz w:val="24"/>
        </w:rPr>
        <w:t xml:space="preserve">.</w:t>
      </w:r>
    </w:p>
    <w:bookmarkEnd w:id="19"/>
    <w:bookmarkStart w:id="20" w:name="author-agreement"/>
    <w:p>
      <w:pPr>
        <w:pStyle w:val="Heading1"/>
        <w:spacing w:after="0" w:line="240" w:lineRule="auto"/>
      </w:pPr>
      <w:r>
        <w:rPr>
          <w:rFonts w:ascii="Times New Roman" w:hAnsi="Times New Roman" w:eastAsia="Times New Roman"/>
          <w:sz w:val="24"/>
        </w:rPr>
        <w:t xml:space="preserve">Author Agreement</w:t>
      </w:r>
    </w:p>
    <w:p>
      <w:pPr>
        <w:pStyle w:val="FirstParagraph"/>
        <w:spacing w:after="0" w:line="240" w:lineRule="auto"/>
      </w:pPr>
      <w:r>
        <w:rPr>
          <w:rFonts w:ascii="Times New Roman" w:hAnsi="Times New Roman" w:eastAsia="Times New Roman"/>
          <w:sz w:val="24"/>
        </w:rPr>
        <w:t xml:space="preserve">Both authors approved the manuscript and agree to its submission. The manuscript has not been published and is not under consideration elsewhere.</w:t>
      </w:r>
    </w:p>
    <w:bookmarkEnd w:id="20"/>
    <w:sectPr>
      <w:footnotePr>
        <w:numRestart w:val="eachSect"/>
      </w:footnotePr>
      <w:pgSz w:w="11906" w:h="16838"/>
      <w:pgMar w:top="1440" w:bottom="1440" w:left="1440" w:right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https://doi.org/10.5281/zenodo.15863589" TargetMode="External"/><Relationship Id="rId18" Type="http://schemas.openxmlformats.org/officeDocument/2006/relationships/hyperlink" Target="https://github.com/akssha74/TopoRadar-Net-AvalCD/releases/tag/v1.0.27" TargetMode="External"/><Relationship Id="rId9" Type="http://schemas.openxmlformats.org/officeDocument/2006/relationships/hyperlink" Target="mailto:akssha74@gmail.com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https://doi.org/10.5281/zenodo.15863589" TargetMode="External"/><Relationship Id="rId18" Type="http://schemas.openxmlformats.org/officeDocument/2006/relationships/hyperlink" Target="https://github.com/akssha74/TopoRadar-Net-AvalCD/releases/tag/v1.0.27" TargetMode="External"/><Relationship Id="rId9" Type="http://schemas.openxmlformats.org/officeDocument/2006/relationships/hyperlink" Target="mailto:akssha74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Akshay Sharma; Lalji Prasad</dc:creator>
  <cp:keywords/>
  <dcterms:created xsi:type="dcterms:W3CDTF">2026-09-20T15:14:55Z</dcterms:created>
  <dcterms:modified xsi:type="dcterms:W3CDTF">2026-09-20T15:14:55Z</dcterms:modified>
  <cp:lastModifiedBy>Akshay Sharma</cp:lastModifiedBy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