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57" w:rsidRDefault="00465B67">
      <w:pPr>
        <w:pStyle w:val="a4"/>
      </w:pPr>
      <w:r>
        <w:t>Аналитический пакет R. Загрузка и предобработка данных</w:t>
      </w:r>
    </w:p>
    <w:p w:rsidR="00010C57" w:rsidRDefault="00465B67">
      <w:pPr>
        <w:pStyle w:val="Author"/>
      </w:pPr>
      <w:r>
        <w:t xml:space="preserve">С.А.Суязова (Аксюк), </w:t>
      </w:r>
      <w:hyperlink r:id="rId8">
        <w:r>
          <w:rPr>
            <w:rStyle w:val="ae"/>
          </w:rPr>
          <w:t>s.aksuk@kiber-guu.ru</w:t>
        </w:r>
      </w:hyperlink>
    </w:p>
    <w:p w:rsidR="00010C57" w:rsidRDefault="00465B67">
      <w:pPr>
        <w:pStyle w:val="a6"/>
      </w:pPr>
      <w:r>
        <w:t>12 фев, 2019</w:t>
      </w:r>
    </w:p>
    <w:p w:rsidR="00010C57" w:rsidRDefault="00010C57">
      <w:pPr>
        <w:pStyle w:val="FirstParagraph"/>
      </w:pPr>
    </w:p>
    <w:p w:rsidR="00010C57" w:rsidRDefault="00465B67">
      <w:pPr>
        <w:pStyle w:val="a0"/>
      </w:pPr>
      <w:r>
        <w:t>Ключевые слова: R, r-project, RStudio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Версия 2.0.0 (2019)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Примеры выполнены </w:t>
      </w:r>
      <w:r>
        <w:t>R</w:t>
      </w:r>
      <w:r w:rsidRPr="00246CA1">
        <w:rPr>
          <w:lang w:val="ru-RU"/>
        </w:rPr>
        <w:t xml:space="preserve"> версии 3.5.1, «</w:t>
      </w:r>
      <w:r>
        <w:t>Feather</w:t>
      </w:r>
      <w:r w:rsidRPr="00246CA1">
        <w:rPr>
          <w:lang w:val="ru-RU"/>
        </w:rPr>
        <w:t xml:space="preserve"> </w:t>
      </w:r>
      <w:r>
        <w:t>Spray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Версия </w:t>
      </w:r>
      <w:r>
        <w:t>RStudio</w:t>
      </w:r>
      <w:r w:rsidRPr="00246CA1">
        <w:rPr>
          <w:lang w:val="ru-RU"/>
        </w:rPr>
        <w:t>: 1.1.453.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Все ссылки действительны на 12 февраля 2019 г.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Файл с макетом кода для этой практики: [</w:t>
      </w:r>
      <w:r>
        <w:t>lab</w:t>
      </w:r>
      <w:r w:rsidRPr="00246CA1">
        <w:rPr>
          <w:lang w:val="ru-RU"/>
        </w:rPr>
        <w:t>_2-1_</w:t>
      </w:r>
      <w:r>
        <w:t>before</w:t>
      </w:r>
      <w:r w:rsidRPr="00246CA1">
        <w:rPr>
          <w:lang w:val="ru-RU"/>
        </w:rPr>
        <w:t>.</w:t>
      </w:r>
      <w:r>
        <w:t>R</w:t>
      </w:r>
      <w:r w:rsidRPr="00246CA1">
        <w:rPr>
          <w:lang w:val="ru-RU"/>
        </w:rPr>
        <w:t>]</w:t>
      </w:r>
    </w:p>
    <w:p w:rsidR="00010C57" w:rsidRPr="00AB5F18" w:rsidRDefault="00010C57" w:rsidP="00AB5F18">
      <w:pPr>
        <w:pStyle w:val="5"/>
      </w:pPr>
      <w:bookmarkStart w:id="0" w:name="_GoBack"/>
      <w:bookmarkEnd w:id="0"/>
    </w:p>
    <w:p w:rsidR="00010C57" w:rsidRDefault="00465B67">
      <w:pPr>
        <w:pStyle w:val="2"/>
      </w:pPr>
      <w:bookmarkStart w:id="1" w:name="--"/>
      <w:bookmarkEnd w:id="1"/>
      <w:r>
        <w:t>Несколько полезных привычек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В любой работе есть важные вещи, которые быстро становятся рутиной. В аналитике это работа с данными на начальном этапе, ещё до того, как нам представится случай проявить своё творческое начало в визуализации переменных и в интерпретации того, что мы видим. Часто загрузка данных – это рутина, но если к этому этапу отнестить неаккуратно, в ходе анализа можно создать себе неприятные проблемы. Поэтому специалисту по работе с данными лучше сразу формировать у себя полезные привычки, которые, к слову, пригодятся не только в </w:t>
      </w:r>
      <w:r>
        <w:t>R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Одно из преимуществ </w:t>
      </w:r>
      <w:r>
        <w:t>R</w:t>
      </w:r>
      <w:r w:rsidRPr="00246CA1">
        <w:rPr>
          <w:lang w:val="ru-RU"/>
        </w:rPr>
        <w:t xml:space="preserve"> как языка обработки данных – воспроизводимость результатов. Технически, если код описывает всё, что происходит на разных стадиях исследования, от их загрузки до генерации отчёта, то любой пользователь может выполнить его на своём компьютере и 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обработки, – открытыми. В этой практике мы рассмотрим несколько вариантов загрузки данных из открытых источников. При этом будем придерживаться нескольких простых правил, которые помогают избежать многих проблем.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Не задавайте явно рабочую директорию</w:t>
      </w:r>
      <w:r w:rsidRPr="00246CA1">
        <w:rPr>
          <w:lang w:val="ru-RU"/>
        </w:rPr>
        <w:t xml:space="preserve">. Пока код не является самодостаточным пакетом или отдельным приложением, мы считаем, что он адресован пользователям, знакомым с азами </w:t>
      </w:r>
      <w:r>
        <w:t>R</w:t>
      </w:r>
      <w:r w:rsidRPr="00246CA1">
        <w:rPr>
          <w:lang w:val="ru-RU"/>
        </w:rPr>
        <w:t>. Рабочую директорию адресат задаёт без нашего участия, и её имя и расположение, очевидно, не совпадут с нашими.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Однако, </w:t>
      </w:r>
      <w:r w:rsidRPr="00246CA1">
        <w:rPr>
          <w:i/>
          <w:lang w:val="ru-RU"/>
        </w:rPr>
        <w:t>сохраняйте данные в отдельную директорию внутри рабочей</w:t>
      </w:r>
      <w:r w:rsidRPr="00246CA1">
        <w:rPr>
          <w:lang w:val="ru-RU"/>
        </w:rPr>
        <w:t>. Это поможет отделить «сырые» данные и сохранить их на случай, если не будет возможности перезагрузить файл. Далее во всех примерах данные загружаются в папку «</w:t>
      </w:r>
      <w:r>
        <w:t>data</w:t>
      </w:r>
      <w:r w:rsidRPr="00246CA1">
        <w:rPr>
          <w:lang w:val="ru-RU"/>
        </w:rPr>
        <w:t>» внутри рабочей директории.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Сохраняйте время и дату загрузки</w:t>
      </w:r>
      <w:r w:rsidRPr="00246CA1">
        <w:rPr>
          <w:lang w:val="ru-RU"/>
        </w:rPr>
        <w:t>. Это облегчает контроль версий и просто даёт представление о том, как давно всё произошло. Далее в примерах эта информация сохраняется в текстовом файле внутри директории «</w:t>
      </w:r>
      <w:r>
        <w:t>data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Снабжайте данные описанием</w:t>
      </w:r>
      <w:r w:rsidRPr="00246CA1">
        <w:rPr>
          <w:lang w:val="ru-RU"/>
        </w:rPr>
        <w:t>. Обычно после предварительной обработки, которая может включать переименование столбцов, заполнение пропусков, изменение макета таблицы, файл данных отличается от 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 обязательным указанием их единиц измерения. В англоязычных источниках такой справочник носит название «</w:t>
      </w:r>
      <w:r>
        <w:t>code</w:t>
      </w:r>
      <w:r w:rsidRPr="00246CA1">
        <w:rPr>
          <w:lang w:val="ru-RU"/>
        </w:rPr>
        <w:t xml:space="preserve"> </w:t>
      </w:r>
      <w:r>
        <w:t>book</w:t>
      </w:r>
      <w:r w:rsidRPr="00246CA1">
        <w:rPr>
          <w:lang w:val="ru-RU"/>
        </w:rPr>
        <w:t xml:space="preserve">», дословно – кодовая книга. Его назначение в том, чтобы составленная вами таблица данных не превращалась для стороннего человека в шифровку. Подобными кодовыми книгами, или справочниками, как они будут называться ниже, снабжены все встроенные в </w:t>
      </w:r>
      <w:r>
        <w:t>R</w:t>
      </w:r>
      <w:r w:rsidRPr="00246CA1">
        <w:rPr>
          <w:lang w:val="ru-RU"/>
        </w:rPr>
        <w:t xml:space="preserve"> наборы данных. Чтобы убедиться в этом, достаточно вызвать справку по файлу данных, например: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mtcars</w:t>
      </w:r>
      <w:r w:rsidRPr="00246CA1">
        <w:rPr>
          <w:lang w:val="ru-RU"/>
        </w:rPr>
        <w:t xml:space="preserve"> или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iris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Наработав собственный опыт, читатель, разумеется, прибавит к этому минимальному списку свои правила, которые, при должной практике, превратятся в полезные привычки. Главная цель здесь, с одной стороны, настроить рабочее окружение под себя, а с другой – в случае совместной работы над проектом свести необходимость дополнительных разъяснений к минимуму.</w:t>
      </w:r>
    </w:p>
    <w:p w:rsidR="00010C57" w:rsidRDefault="00465B67">
      <w:pPr>
        <w:pStyle w:val="2"/>
      </w:pPr>
      <w:bookmarkStart w:id="2" w:name="--.csv--"/>
      <w:bookmarkEnd w:id="2"/>
      <w:r>
        <w:lastRenderedPageBreak/>
        <w:t>Загрузка файла .csv из сети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b/>
          <w:lang w:val="ru-RU"/>
        </w:rPr>
        <w:t>Пример №1</w:t>
      </w:r>
      <w:r w:rsidRPr="00246CA1">
        <w:rPr>
          <w:lang w:val="ru-RU"/>
        </w:rPr>
        <w:t xml:space="preserve">. Первый и самый простой способ получить данные – загрузить их в виде файла с известного адреса. Загрузим таблицу со статистикой импорта сливочного масла в РФ за 2010-2018 гг. Источник данных – база </w:t>
      </w:r>
      <w:r>
        <w:t>UN</w:t>
      </w:r>
      <w:r w:rsidRPr="00246CA1">
        <w:rPr>
          <w:lang w:val="ru-RU"/>
        </w:rPr>
        <w:t xml:space="preserve"> </w:t>
      </w:r>
      <w:r>
        <w:t>COMTRADE</w:t>
      </w:r>
      <w:r w:rsidRPr="00246CA1">
        <w:rPr>
          <w:lang w:val="ru-RU"/>
        </w:rPr>
        <w:t xml:space="preserve"> (</w:t>
      </w:r>
      <w:hyperlink r:id="rId9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un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org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</w:hyperlink>
      <w:r w:rsidRPr="00246CA1">
        <w:rPr>
          <w:lang w:val="ru-RU"/>
        </w:rPr>
        <w:t xml:space="preserve">). Данные сохранены в </w:t>
      </w:r>
      <w:proofErr w:type="spellStart"/>
      <w:r w:rsidRPr="00246CA1">
        <w:rPr>
          <w:lang w:val="ru-RU"/>
        </w:rPr>
        <w:t>репозитории</w:t>
      </w:r>
      <w:proofErr w:type="spellEnd"/>
      <w:r w:rsidRPr="00246CA1"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246CA1">
        <w:rPr>
          <w:lang w:val="ru-RU"/>
        </w:rPr>
        <w:t>.</w:t>
      </w:r>
      <w:r>
        <w:t>com</w:t>
      </w:r>
      <w:r w:rsidRPr="00246CA1">
        <w:rPr>
          <w:lang w:val="ru-RU"/>
        </w:rPr>
        <w:t xml:space="preserve"> и доступны по ссылке: </w:t>
      </w:r>
      <w:hyperlink r:id="rId10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raw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githubusercontent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proofErr w:type="spellStart"/>
        <w:r>
          <w:rPr>
            <w:rStyle w:val="ae"/>
          </w:rPr>
          <w:t>csv</w:t>
        </w:r>
        <w:proofErr w:type="spellEnd"/>
      </w:hyperlink>
      <w:r w:rsidRPr="00246CA1">
        <w:rPr>
          <w:lang w:val="ru-RU"/>
        </w:rPr>
        <w:t>.</w:t>
      </w:r>
    </w:p>
    <w:p w:rsidR="00010C57" w:rsidRDefault="00465B67">
      <w:pPr>
        <w:pStyle w:val="a0"/>
      </w:pPr>
      <w:r>
        <w:t>     </w:t>
      </w:r>
      <w:r w:rsidRPr="00246CA1">
        <w:rPr>
          <w:lang w:val="ru-RU"/>
        </w:rPr>
        <w:t xml:space="preserve">Создадим директорию </w:t>
      </w:r>
      <w:r>
        <w:rPr>
          <w:rStyle w:val="VerbatimChar"/>
        </w:rPr>
        <w:t>data</w:t>
      </w:r>
      <w:r w:rsidRPr="00246CA1">
        <w:rPr>
          <w:lang w:val="ru-RU"/>
        </w:rPr>
        <w:t xml:space="preserve"> внутри рабочей директории с помощью функции </w:t>
      </w:r>
      <w:r>
        <w:rPr>
          <w:rStyle w:val="VerbatimChar"/>
        </w:rPr>
        <w:t>dir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и файл для записи лога загрузок с помощью функции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. Чтобы не перезаписывать их при повторных прогонах кода, добавим проверку условия. </w:t>
      </w:r>
      <w:r>
        <w:t>При загрузке и чтении данных полезны следующие функции R: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путь_к_файлу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файл существует,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случае;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имя_объекта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объект существует в рабочем пространстве </w:t>
      </w:r>
      <w:r>
        <w:t>R</w:t>
      </w:r>
      <w:r w:rsidRPr="00246CA1">
        <w:rPr>
          <w:lang w:val="ru-RU"/>
        </w:rPr>
        <w:t xml:space="preserve">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Проверка условия существования файла (объекта) перед загрузкой (чтением) существенно экономит время при работе с таблицами большой размерности.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создаём директорию для данных, если она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dir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создаём файл с логом загрузок, если он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На этапе непосредственной загрузки файла используем функции: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download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(*</w:t>
      </w:r>
      <w:r>
        <w:rPr>
          <w:rStyle w:val="VerbatimChar"/>
        </w:rPr>
        <w:t>URL</w:t>
      </w:r>
      <w:r w:rsidRPr="00246CA1">
        <w:rPr>
          <w:rStyle w:val="VerbatimChar"/>
          <w:lang w:val="ru-RU"/>
        </w:rPr>
        <w:t>_файла*, *имя_файла_для_сохранения*)</w:t>
      </w:r>
      <w:r w:rsidRPr="00246CA1">
        <w:rPr>
          <w:lang w:val="ru-RU"/>
        </w:rP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</w:t>
      </w:r>
      <w:r w:rsidRPr="00246CA1">
        <w:rPr>
          <w:rStyle w:val="VerbatimChar"/>
          <w:lang w:val="ru-RU"/>
        </w:rPr>
        <w:t>./</w:t>
      </w:r>
      <w:r>
        <w:rPr>
          <w:rStyle w:val="VerbatimChar"/>
        </w:rPr>
        <w:t>data</w:t>
      </w:r>
      <w:r w:rsidRPr="00246CA1">
        <w:rPr>
          <w:rStyle w:val="VerbatimChar"/>
          <w:lang w:val="ru-RU"/>
        </w:rPr>
        <w:t>/*имя_файла*</w:t>
      </w:r>
      <w:r w:rsidRPr="00246CA1">
        <w:rPr>
          <w:lang w:val="ru-RU"/>
        </w:rPr>
        <w:t>, где точка означает «в текущей (рабочей) директории».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write</w:t>
      </w:r>
      <w:r w:rsidRPr="00246CA1">
        <w:rPr>
          <w:rStyle w:val="VerbatimChar"/>
          <w:lang w:val="ru-RU"/>
        </w:rPr>
        <w:t xml:space="preserve">(*текст_для_записи*,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 xml:space="preserve"> = *имя_файла*,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rStyle w:val="VerbatimChar"/>
          <w:lang w:val="ru-RU"/>
        </w:rPr>
        <w:t>)</w:t>
      </w:r>
      <w:r w:rsidRPr="00246CA1">
        <w:rPr>
          <w:lang w:val="ru-RU"/>
        </w:rPr>
        <w:t xml:space="preserve"> записывает текст в указанный файл. Аргумент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 означает, что новая строка будет добавлена в конец файла.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адрес файла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raw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githubusercontent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aksyuk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R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master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загружаем файл, если он ещё не существует,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и делаем запись о загрузке в лог: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download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file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 w:rsidRPr="00246CA1">
        <w:rPr>
          <w:rStyle w:val="CommentTok"/>
          <w:lang w:val="ru-RU"/>
        </w:rPr>
        <w:t># сделать запись в лог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lastRenderedPageBreak/>
        <w:t xml:space="preserve">    </w:t>
      </w:r>
      <w:r>
        <w:rPr>
          <w:rStyle w:val="KeywordTok"/>
        </w:rPr>
        <w:t>write</w:t>
      </w:r>
      <w:r w:rsidRPr="00246CA1">
        <w:rPr>
          <w:rStyle w:val="NormalTok"/>
          <w:lang w:val="ru-RU"/>
        </w:rPr>
        <w:t>(</w:t>
      </w:r>
      <w:r>
        <w:rPr>
          <w:rStyle w:val="KeywordTok"/>
        </w:rPr>
        <w:t>paste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'Файл "040510-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" загружен'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</w:t>
      </w:r>
      <w:r>
        <w:rPr>
          <w:rStyle w:val="KeywordTok"/>
        </w:rPr>
        <w:t>Sys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time</w:t>
      </w:r>
      <w:r w:rsidRPr="00246CA1">
        <w:rPr>
          <w:rStyle w:val="NormalTok"/>
          <w:lang w:val="ru-RU"/>
        </w:rPr>
        <w:t xml:space="preserve">()),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</w:t>
      </w:r>
      <w:r>
        <w:rPr>
          <w:rStyle w:val="DataTypeTok"/>
        </w:rPr>
        <w:t>file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append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Наконец, чтение данных из загруженного файла во фрейм и просмотр содержимого. Помните, что в случае если таблица содержит текстовые переменные, </w:t>
      </w:r>
      <w:r>
        <w:t>R</w:t>
      </w:r>
      <w:r w:rsidRPr="00246CA1">
        <w:rPr>
          <w:lang w:val="ru-RU"/>
        </w:rPr>
        <w:t xml:space="preserve"> автоматически сделает их факторами, присвоив каждому уникальному текстовому значению порядковый номер. Если требуется прочесть заранее неизвестную таблицу, нужно запретить такое преобразование, указав в функции </w:t>
      </w:r>
      <w:r>
        <w:rPr>
          <w:rStyle w:val="VerbatimChar"/>
        </w:rPr>
        <w:t>read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csv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аргумент </w:t>
      </w:r>
      <w:r>
        <w:rPr>
          <w:rStyle w:val="VerbatimChar"/>
        </w:rPr>
        <w:t>stringsAsFactors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>. Буквально это будет означать: читать текстовые столбцы «как есть».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читаем данные из загруженного .</w:t>
      </w:r>
      <w:r>
        <w:rPr>
          <w:rStyle w:val="CommentTok"/>
        </w:rPr>
        <w:t>csv</w:t>
      </w:r>
      <w:r w:rsidRPr="00246CA1">
        <w:rPr>
          <w:rStyle w:val="CommentTok"/>
          <w:lang w:val="ru-RU"/>
        </w:rPr>
        <w:t xml:space="preserve"> во фрейм, 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если он ещё не существует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DF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import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read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csv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        </w:t>
      </w:r>
      <w:r>
        <w:rPr>
          <w:rStyle w:val="DataTypeTok"/>
        </w:rPr>
        <w:t>stringsAsFactors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предварительный просмотр</w:t>
      </w:r>
      <w:r w:rsidRPr="00246CA1">
        <w:rPr>
          <w:lang w:val="ru-RU"/>
        </w:rPr>
        <w:br/>
      </w:r>
      <w:r>
        <w:rPr>
          <w:rStyle w:val="KeywordTok"/>
        </w:rPr>
        <w:t>dim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размерность таблицы</w:t>
      </w:r>
      <w:r w:rsidRPr="00246CA1">
        <w:rPr>
          <w:lang w:val="ru-RU"/>
        </w:rPr>
        <w:br/>
      </w:r>
      <w:r>
        <w:rPr>
          <w:rStyle w:val="KeywordTok"/>
        </w:rPr>
        <w:t>str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структура (характеристики столбцов)</w:t>
      </w:r>
      <w:r w:rsidRPr="00246CA1">
        <w:rPr>
          <w:lang w:val="ru-RU"/>
        </w:rPr>
        <w:br/>
      </w:r>
      <w:r>
        <w:rPr>
          <w:rStyle w:val="KeywordTok"/>
        </w:rPr>
        <w:t>head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первые несколько строк таблицы</w:t>
      </w:r>
      <w:r w:rsidRPr="00246CA1">
        <w:rPr>
          <w:lang w:val="ru-RU"/>
        </w:rPr>
        <w:br/>
      </w:r>
      <w:r>
        <w:rPr>
          <w:rStyle w:val="KeywordTok"/>
        </w:rPr>
        <w:t>tail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последние несколько строк таблицы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простой пример, поскольку загруженная таблица уже очищена от пустых столбцов и приведена к аккуратному виду, то есть: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каждая строка содержит одно наблюдение;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каждому столбцу соответствует одна переменная;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каждый тип наблюдений (объектов) хранится в отдельной таблице.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список требований к тому, что принято называть «</w:t>
      </w:r>
      <w:r>
        <w:t>tidy</w:t>
      </w:r>
      <w:r w:rsidRPr="00246CA1">
        <w:rPr>
          <w:lang w:val="ru-RU"/>
        </w:rPr>
        <w:t xml:space="preserve"> </w:t>
      </w:r>
      <w:r>
        <w:t>data</w:t>
      </w:r>
      <w:r w:rsidRPr="00246CA1">
        <w:rPr>
          <w:lang w:val="ru-RU"/>
        </w:rPr>
        <w:t>», или дословно – «аккуратные данные». Термин предложен Хэдли Уикхэмом в одноимённой статье в 2014 году</w:t>
      </w:r>
      <w:r>
        <w:rPr>
          <w:rStyle w:val="ad"/>
        </w:rPr>
        <w:footnoteReference w:id="1"/>
      </w:r>
      <w:r w:rsidRPr="00246CA1">
        <w:rPr>
          <w:lang w:val="ru-RU"/>
        </w:rPr>
        <w:t xml:space="preserve">. В дополнение к этому, по заголовкам столбцов этого файла можно понять, что за переменные в нём содержатся. Для данных уже написан справочник: </w:t>
      </w:r>
      <w:hyperlink r:id="rId11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proofErr w:type="spellStart"/>
        <w:r>
          <w:rPr>
            <w:rStyle w:val="ae"/>
          </w:rPr>
          <w:t>github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aksyuk</w:t>
        </w:r>
        <w:proofErr w:type="spellEnd"/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blob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CodeBook</w:t>
        </w:r>
        <w:proofErr w:type="spellEnd"/>
        <w:r w:rsidRPr="00246CA1">
          <w:rPr>
            <w:rStyle w:val="ae"/>
            <w:lang w:val="ru-RU"/>
          </w:rPr>
          <w:t>_040510-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proofErr w:type="spellStart"/>
        <w:r>
          <w:rPr>
            <w:rStyle w:val="ae"/>
          </w:rPr>
          <w:t>comtrade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md</w:t>
        </w:r>
      </w:hyperlink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Подчеркнём, что данные примера №1 уже подверглись предварительной обработке. Мы вернёмся к этому примеру в разделе «Очистка и предобработка данных», чтобы подробно поговорить об этом.</w:t>
      </w:r>
    </w:p>
    <w:p w:rsidR="00010C57" w:rsidRDefault="00465B67">
      <w:pPr>
        <w:pStyle w:val="2"/>
      </w:pPr>
      <w:bookmarkStart w:id="3" w:name="-xml"/>
      <w:bookmarkEnd w:id="3"/>
      <w:r>
        <w:t>Парсинг XML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Значительная часть открытых данных в интернете содержится не в файлах .</w:t>
      </w:r>
      <w:r>
        <w:t>xls</w:t>
      </w:r>
      <w:r w:rsidRPr="00246CA1">
        <w:rPr>
          <w:lang w:val="ru-RU"/>
        </w:rPr>
        <w:t xml:space="preserve"> или .</w:t>
      </w:r>
      <w:r>
        <w:t>csv</w:t>
      </w:r>
      <w:r w:rsidRPr="00246CA1">
        <w:rPr>
          <w:lang w:val="ru-RU"/>
        </w:rPr>
        <w:t xml:space="preserve">, а в виде таблиц на веб-страницах. Анализ текста веб-страницы с целью извлечь нужную информацию, ориентируясь по тегам разметки, носит название парсинга (от англ. </w:t>
      </w:r>
      <w:r>
        <w:t>parse</w:t>
      </w:r>
      <w:r w:rsidRPr="00246CA1">
        <w:rPr>
          <w:lang w:val="ru-RU"/>
        </w:rPr>
        <w:t xml:space="preserve"> – </w:t>
      </w:r>
      <w:r w:rsidRPr="00246CA1">
        <w:rPr>
          <w:lang w:val="ru-RU"/>
        </w:rPr>
        <w:lastRenderedPageBreak/>
        <w:t xml:space="preserve">разбор, структурный анализ). Легче всего понять технологию парсинга веб-страниц в </w:t>
      </w:r>
      <w:r>
        <w:t>R</w:t>
      </w:r>
      <w:r w:rsidRPr="00246CA1">
        <w:rPr>
          <w:lang w:val="ru-RU"/>
        </w:rPr>
        <w:t xml:space="preserve"> на примере разбора </w:t>
      </w:r>
      <w:r>
        <w:t>XML</w:t>
      </w:r>
      <w:r w:rsidRPr="00246CA1">
        <w:rPr>
          <w:lang w:val="ru-RU"/>
        </w:rPr>
        <w:t xml:space="preserve">, хотя на практике сайты, написанные на чистом </w:t>
      </w:r>
      <w:r>
        <w:t>XML</w:t>
      </w:r>
      <w:r w:rsidRPr="00246CA1">
        <w:rPr>
          <w:lang w:val="ru-RU"/>
        </w:rPr>
        <w:t>, в настоящее время очень редки.</w:t>
      </w:r>
    </w:p>
    <w:p w:rsidR="00010C57" w:rsidRDefault="00465B67">
      <w:pPr>
        <w:pStyle w:val="a0"/>
      </w:pPr>
      <w:r>
        <w:t>     </w:t>
      </w:r>
      <w:r w:rsidRPr="00246CA1">
        <w:rPr>
          <w:b/>
          <w:lang w:val="ru-RU"/>
        </w:rPr>
        <w:t>Пример №2</w:t>
      </w:r>
      <w:r w:rsidRPr="00246CA1">
        <w:rPr>
          <w:lang w:val="ru-RU"/>
        </w:rPr>
        <w:t xml:space="preserve">. Рассмотрим </w:t>
      </w:r>
      <w:proofErr w:type="gramStart"/>
      <w:r w:rsidRPr="00246CA1">
        <w:rPr>
          <w:lang w:val="ru-RU"/>
        </w:rPr>
        <w:t>учебную</w:t>
      </w:r>
      <w:proofErr w:type="gramEnd"/>
      <w:r w:rsidRPr="00246CA1">
        <w:rPr>
          <w:lang w:val="ru-RU"/>
        </w:rPr>
        <w:t xml:space="preserve"> </w:t>
      </w:r>
      <w:r>
        <w:t>XML</w:t>
      </w:r>
      <w:r w:rsidRPr="00246CA1">
        <w:rPr>
          <w:lang w:val="ru-RU"/>
        </w:rPr>
        <w:t xml:space="preserve">-страницу: </w:t>
      </w:r>
      <w:hyperlink r:id="rId12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w</w:t>
        </w:r>
        <w:r w:rsidRPr="00246CA1">
          <w:rPr>
            <w:rStyle w:val="ae"/>
            <w:lang w:val="ru-RU"/>
          </w:rPr>
          <w:t>3</w:t>
        </w:r>
        <w:r>
          <w:rPr>
            <w:rStyle w:val="ae"/>
          </w:rPr>
          <w:t>schools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xml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simple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xml</w:t>
        </w:r>
      </w:hyperlink>
      <w:r w:rsidRPr="00246CA1">
        <w:rPr>
          <w:lang w:val="ru-RU"/>
        </w:rPr>
        <w:t xml:space="preserve"> </w:t>
      </w:r>
      <w:r>
        <w:rPr>
          <w:rStyle w:val="ad"/>
        </w:rPr>
        <w:footnoteReference w:id="2"/>
      </w:r>
      <w:r w:rsidRPr="00246CA1">
        <w:rPr>
          <w:lang w:val="ru-RU"/>
        </w:rPr>
        <w:t xml:space="preserve">. </w:t>
      </w:r>
      <w:r>
        <w:t>На Рис. 1 показана структура этого файла.</w:t>
      </w:r>
    </w:p>
    <w:p w:rsidR="00010C57" w:rsidRDefault="00465B67">
      <w:r>
        <w:rPr>
          <w:noProof/>
          <w:lang w:val="ru-RU" w:eastAsia="ru-RU"/>
        </w:rPr>
        <w:drawing>
          <wp:inline distT="0" distB="0" distL="0" distR="0">
            <wp:extent cx="6324600" cy="4989126"/>
            <wp:effectExtent l="19050" t="19050" r="19050" b="21590"/>
            <wp:docPr id="1" name="Picture" descr="Рис.1. Структура XML-файла из приме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pic-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9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57" w:rsidRPr="00246CA1" w:rsidRDefault="00465B67" w:rsidP="00246CA1">
      <w:pPr>
        <w:pStyle w:val="ImageCaption"/>
        <w:jc w:val="center"/>
        <w:rPr>
          <w:i w:val="0"/>
          <w:lang w:val="ru-RU"/>
        </w:rPr>
      </w:pPr>
      <w:r w:rsidRPr="00246CA1">
        <w:rPr>
          <w:i w:val="0"/>
          <w:lang w:val="ru-RU"/>
        </w:rPr>
        <w:t xml:space="preserve">Рис.1. Структура </w:t>
      </w:r>
      <w:r w:rsidRPr="00246CA1">
        <w:rPr>
          <w:i w:val="0"/>
        </w:rPr>
        <w:t>XML</w:t>
      </w:r>
      <w:r w:rsidRPr="00246CA1">
        <w:rPr>
          <w:i w:val="0"/>
          <w:lang w:val="ru-RU"/>
        </w:rPr>
        <w:t>-файла из примера 2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Для разбора </w:t>
      </w:r>
      <w:r>
        <w:t>XML</w:t>
      </w:r>
      <w:r w:rsidRPr="00246CA1">
        <w:rPr>
          <w:lang w:val="ru-RU"/>
        </w:rPr>
        <w:t xml:space="preserve">-страниц в </w:t>
      </w:r>
      <w:r>
        <w:t>R</w:t>
      </w:r>
      <w:r w:rsidRPr="00246CA1">
        <w:rPr>
          <w:lang w:val="ru-RU"/>
        </w:rPr>
        <w:t xml:space="preserve"> служит пакет «</w:t>
      </w:r>
      <w:r>
        <w:t>XML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Загрузка пакетов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RCurl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</w:t>
      </w:r>
      <w:r w:rsidRPr="00246CA1">
        <w:rPr>
          <w:rStyle w:val="CommentTok"/>
          <w:lang w:val="ru-RU"/>
        </w:rPr>
        <w:t xml:space="preserve"># работа с </w:t>
      </w:r>
      <w:r>
        <w:rPr>
          <w:rStyle w:val="CommentTok"/>
        </w:rPr>
        <w:t>URL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RCurl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Loading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required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bitops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  </w:t>
      </w:r>
      <w:r w:rsidRPr="00246CA1">
        <w:rPr>
          <w:rStyle w:val="CommentTok"/>
          <w:lang w:val="ru-RU"/>
        </w:rPr>
        <w:t xml:space="preserve"># разбор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-файлов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lastRenderedPageBreak/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адрес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-страницы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www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w</w:t>
      </w:r>
      <w:r w:rsidRPr="00246CA1">
        <w:rPr>
          <w:rStyle w:val="StringTok"/>
          <w:lang w:val="ru-RU"/>
        </w:rPr>
        <w:t>3</w:t>
      </w:r>
      <w:r>
        <w:rPr>
          <w:rStyle w:val="StringTok"/>
        </w:rPr>
        <w:t>schools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simple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загружаем содержимое в объект </w:t>
      </w:r>
      <w:r>
        <w:rPr>
          <w:rStyle w:val="CommentTok"/>
        </w:rPr>
        <w:t>doc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getURL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разбираем объект как </w:t>
      </w:r>
      <w:r>
        <w:rPr>
          <w:rStyle w:val="CommentTok"/>
        </w:rPr>
        <w:t>XML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xmlTreeParse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useInternalNodes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</w:p>
    <w:sectPr w:rsidR="00010C57" w:rsidRPr="00246CA1" w:rsidSect="00F70F75"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860" w:rsidRDefault="00965860">
      <w:pPr>
        <w:spacing w:after="0"/>
      </w:pPr>
      <w:r>
        <w:separator/>
      </w:r>
    </w:p>
  </w:endnote>
  <w:endnote w:type="continuationSeparator" w:id="0">
    <w:p w:rsidR="00965860" w:rsidRDefault="00965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F75" w:rsidRPr="00F70F75" w:rsidRDefault="00465B67" w:rsidP="00F70F75">
    <w:pPr>
      <w:pStyle w:val="af2"/>
      <w:jc w:val="right"/>
      <w:rPr>
        <w:lang w:val="ru-RU"/>
      </w:rPr>
    </w:pPr>
    <w:r>
      <w:rPr>
        <w:lang w:val="ru-RU"/>
      </w:rPr>
      <w:t xml:space="preserve">стр.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AB5F18">
      <w:rPr>
        <w:noProof/>
        <w:lang w:val="ru-RU"/>
      </w:rPr>
      <w:t>6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AB5F18">
      <w:rPr>
        <w:noProof/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860" w:rsidRDefault="00965860">
      <w:r>
        <w:separator/>
      </w:r>
    </w:p>
  </w:footnote>
  <w:footnote w:type="continuationSeparator" w:id="0">
    <w:p w:rsidR="00965860" w:rsidRDefault="00965860">
      <w:r>
        <w:continuationSeparator/>
      </w:r>
    </w:p>
  </w:footnote>
  <w:footnote w:id="1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Hadley Wickham. Tidy data. The Journal of Statistical Software, vol. 59, 2014.</w:t>
      </w:r>
    </w:p>
  </w:footnote>
  <w:footnote w:id="2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Jeffrey Leek. Материалы курса «Getting and Cleaning Data» Университета Джонса Хопкинса на портале coursera.org, доступные в репозитории на github.com: </w:t>
      </w:r>
      <w:hyperlink r:id="rId1">
        <w:r>
          <w:rPr>
            <w:rStyle w:val="ae"/>
          </w:rPr>
          <w:t>https://github.com/jtleek/modules/tree/master/03_GettingData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93186"/>
    <w:multiLevelType w:val="multilevel"/>
    <w:tmpl w:val="84809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A5A857"/>
    <w:multiLevelType w:val="multilevel"/>
    <w:tmpl w:val="F6C696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C2414E"/>
    <w:multiLevelType w:val="multilevel"/>
    <w:tmpl w:val="6AF6C5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0DE7360"/>
    <w:multiLevelType w:val="multilevel"/>
    <w:tmpl w:val="80D623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579A2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1AD28"/>
    <w:multiLevelType w:val="multilevel"/>
    <w:tmpl w:val="01D22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5DF52E"/>
    <w:multiLevelType w:val="multilevel"/>
    <w:tmpl w:val="26B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58723B"/>
    <w:multiLevelType w:val="hybridMultilevel"/>
    <w:tmpl w:val="C8AAD030"/>
    <w:lvl w:ilvl="0" w:tplc="6E3EBCA2">
      <w:start w:val="1"/>
      <w:numFmt w:val="bullet"/>
      <w:pStyle w:val="Marked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C57"/>
    <w:rsid w:val="00011C8B"/>
    <w:rsid w:val="00246CA1"/>
    <w:rsid w:val="003D632D"/>
    <w:rsid w:val="00465B67"/>
    <w:rsid w:val="004E29B3"/>
    <w:rsid w:val="00590D07"/>
    <w:rsid w:val="00784D58"/>
    <w:rsid w:val="008D6863"/>
    <w:rsid w:val="00965860"/>
    <w:rsid w:val="00AB5F18"/>
    <w:rsid w:val="00B63AE7"/>
    <w:rsid w:val="00B86B75"/>
    <w:rsid w:val="00BC48D5"/>
    <w:rsid w:val="00C36279"/>
    <w:rsid w:val="00E315A3"/>
    <w:rsid w:val="00F60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ksuk@kiber-guu.ru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xml/simple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yuk/R-data/blob/master/COMTRADE/CodeBook_040510-Imp-RF-comtrad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ksyuk/R-data/master/COMTRADE/040510-Imp-RF-comtrad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trade.un.org/data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tleek/modules/tree/master/03_Gett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пакет R. Загрузка и предобработка данных</vt:lpstr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пакет R. Загрузка и предобработка данных</dc:title>
  <dc:creator>С.А.Суязова (Аксюк), s.aksuk@kiber-guu.ru</dc:creator>
  <cp:lastModifiedBy>Аксюк Светлана Андреевна</cp:lastModifiedBy>
  <cp:revision>5</cp:revision>
  <dcterms:created xsi:type="dcterms:W3CDTF">2019-02-12T12:32:00Z</dcterms:created>
  <dcterms:modified xsi:type="dcterms:W3CDTF">2019-02-13T15:59:00Z</dcterms:modified>
</cp:coreProperties>
</file>