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E8C7" w14:textId="77777777" w:rsidR="006D6892" w:rsidRDefault="00185ED4" w:rsidP="00AC16FD">
      <w:pPr>
        <w:rPr>
          <w:b/>
          <w:bCs/>
        </w:rPr>
      </w:pPr>
      <w:r w:rsidRPr="006D6892">
        <w:rPr>
          <w:b/>
          <w:bCs/>
          <w:color w:val="EE0000"/>
          <w:lang w:val="pl-PL"/>
        </w:rPr>
        <w:t xml:space="preserve">Legal documents on LANGUAGE POLICIES </w:t>
      </w:r>
      <w:r w:rsidRPr="006D6892">
        <w:rPr>
          <w:b/>
          <w:bCs/>
          <w:color w:val="EE0000"/>
          <w:lang w:val="pl-PL"/>
        </w:rPr>
        <w:br/>
        <w:t>POLAND (including INTERNATIONAL)</w:t>
      </w:r>
      <w:r>
        <w:rPr>
          <w:lang w:val="pl-PL"/>
        </w:rPr>
        <w:br/>
      </w:r>
      <w:r>
        <w:rPr>
          <w:lang w:val="pl-PL"/>
        </w:rPr>
        <w:br/>
      </w:r>
      <w:r w:rsidR="00DB1DCD">
        <w:rPr>
          <w:b/>
          <w:bCs/>
        </w:rPr>
        <w:br/>
      </w:r>
    </w:p>
    <w:p w14:paraId="0F11BC58" w14:textId="77777777" w:rsidR="004B78FB" w:rsidRDefault="004B78FB" w:rsidP="00AC16FD">
      <w:pPr>
        <w:rPr>
          <w:b/>
          <w:bCs/>
        </w:rPr>
      </w:pPr>
    </w:p>
    <w:p w14:paraId="508CA77D" w14:textId="07DB9C8F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A. POLSKA – PRAWO POWSZECHNIE OBOWIĄZUJĄCE (</w:t>
      </w:r>
      <w:r w:rsidR="00DB1DCD">
        <w:rPr>
          <w:b/>
          <w:bCs/>
        </w:rPr>
        <w:t xml:space="preserve">po </w:t>
      </w:r>
      <w:r w:rsidRPr="00AC16FD">
        <w:rPr>
          <w:b/>
          <w:bCs/>
        </w:rPr>
        <w:t>1990)</w:t>
      </w:r>
    </w:p>
    <w:p w14:paraId="7E150162" w14:textId="77777777" w:rsidR="004B78FB" w:rsidRDefault="004B78FB" w:rsidP="00AC16FD">
      <w:pPr>
        <w:rPr>
          <w:b/>
          <w:bCs/>
        </w:rPr>
      </w:pPr>
    </w:p>
    <w:p w14:paraId="3F024725" w14:textId="36733DC2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1. Konstytucyjn</w:t>
      </w:r>
      <w:r w:rsidR="00DB1DCD">
        <w:rPr>
          <w:b/>
          <w:bCs/>
        </w:rPr>
        <w:t>o-u</w:t>
      </w:r>
      <w:r w:rsidRPr="00AC16FD">
        <w:rPr>
          <w:b/>
          <w:bCs/>
        </w:rPr>
        <w:t>stawowe ramy ochrony języków</w:t>
      </w:r>
    </w:p>
    <w:p w14:paraId="4C640F8E" w14:textId="77777777" w:rsidR="004B78FB" w:rsidRDefault="004B78FB" w:rsidP="00AC16FD">
      <w:pPr>
        <w:rPr>
          <w:b/>
          <w:bCs/>
        </w:rPr>
      </w:pPr>
    </w:p>
    <w:p w14:paraId="55701D06" w14:textId="06E2F881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Konstytucja Rzeczypospolitej Polskiej (1997)</w:t>
      </w:r>
    </w:p>
    <w:p w14:paraId="49164D11" w14:textId="1408317F" w:rsidR="00AC16FD" w:rsidRPr="00AC16FD" w:rsidRDefault="00AC16FD" w:rsidP="00DB1DCD">
      <w:r w:rsidRPr="00AC16FD">
        <w:rPr>
          <w:b/>
          <w:bCs/>
          <w:i/>
          <w:iCs/>
        </w:rPr>
        <w:t>art. 35</w:t>
      </w:r>
      <w:r w:rsidRPr="00AC16FD">
        <w:t xml:space="preserve"> – prawa mniejszości narodowych i etnicznych do zachowania i rozwoju języka</w:t>
      </w:r>
      <w:r w:rsidRPr="00AC16FD">
        <w:br/>
      </w:r>
      <w:hyperlink r:id="rId5" w:history="1">
        <w:r w:rsidRPr="00AC16FD">
          <w:rPr>
            <w:rStyle w:val="Hipercze"/>
          </w:rPr>
          <w:t>https://isap.sejm.gov.pl/isap.nsf/download.xsp/WDU19970780483/U/D19970483Lj.pdf</w:t>
        </w:r>
      </w:hyperlink>
    </w:p>
    <w:p w14:paraId="50AA2881" w14:textId="074124FA" w:rsidR="00DB1DCD" w:rsidRDefault="001B217F" w:rsidP="00AC16FD">
      <w:r>
        <w:rPr>
          <w:b/>
          <w:bCs/>
        </w:rPr>
        <w:br/>
      </w:r>
      <w:r w:rsidR="00AC16FD" w:rsidRPr="00AC16FD">
        <w:rPr>
          <w:b/>
          <w:bCs/>
        </w:rPr>
        <w:t>Ustawa z 6 stycznia 2005 r.</w:t>
      </w:r>
      <w:r w:rsidR="00DB1DCD">
        <w:rPr>
          <w:b/>
          <w:bCs/>
        </w:rPr>
        <w:t xml:space="preserve"> </w:t>
      </w:r>
      <w:r w:rsidR="00AC16FD" w:rsidRPr="00AC16FD">
        <w:rPr>
          <w:b/>
          <w:bCs/>
        </w:rPr>
        <w:t>o mniejszościach narodowych i etnicznych oraz o języku regionalnym</w:t>
      </w:r>
    </w:p>
    <w:p w14:paraId="49E07BB9" w14:textId="79FBEC6E" w:rsidR="00AC16FD" w:rsidRDefault="00AC16FD" w:rsidP="00AC16FD">
      <w:hyperlink r:id="rId6" w:history="1">
        <w:r w:rsidRPr="00AC16FD">
          <w:rPr>
            <w:rStyle w:val="Hipercze"/>
          </w:rPr>
          <w:t>https://isap.sejm.gov.pl/isap.nsf/DocDetails.xsp?id=WDU20050170141</w:t>
        </w:r>
      </w:hyperlink>
    </w:p>
    <w:p w14:paraId="15BE18FA" w14:textId="77777777" w:rsidR="001B217F" w:rsidRPr="002F363F" w:rsidRDefault="001B217F" w:rsidP="001B217F">
      <w:pPr>
        <w:numPr>
          <w:ilvl w:val="0"/>
          <w:numId w:val="49"/>
        </w:numPr>
      </w:pPr>
      <w:r w:rsidRPr="002F363F">
        <w:t xml:space="preserve">PDF </w:t>
      </w:r>
      <w:r>
        <w:t xml:space="preserve">– </w:t>
      </w:r>
      <w:hyperlink r:id="rId7" w:history="1">
        <w:r w:rsidRPr="002F363F">
          <w:rPr>
            <w:rStyle w:val="Hipercze"/>
          </w:rPr>
          <w:t>https://isap.sejm.gov.pl/isap.nsf/download.xsp/WDU20050170141/O/D20050141.pdf</w:t>
        </w:r>
      </w:hyperlink>
    </w:p>
    <w:p w14:paraId="38D0D988" w14:textId="77777777" w:rsidR="001B217F" w:rsidRPr="002F363F" w:rsidRDefault="001B217F" w:rsidP="001B217F">
      <w:pPr>
        <w:numPr>
          <w:ilvl w:val="0"/>
          <w:numId w:val="49"/>
        </w:numPr>
      </w:pPr>
      <w:r w:rsidRPr="002F363F">
        <w:t xml:space="preserve">Dziennik Ustaw </w:t>
      </w:r>
      <w:r>
        <w:t xml:space="preserve"> </w:t>
      </w:r>
      <w:r w:rsidRPr="002F363F">
        <w:t xml:space="preserve">(Dz.U. 2005, poz. 141) </w:t>
      </w:r>
      <w:r>
        <w:t xml:space="preserve"> – </w:t>
      </w:r>
      <w:r w:rsidRPr="002F363F">
        <w:t xml:space="preserve"> </w:t>
      </w:r>
      <w:hyperlink r:id="rId8" w:history="1">
        <w:r w:rsidRPr="002F363F">
          <w:rPr>
            <w:rStyle w:val="Hipercze"/>
          </w:rPr>
          <w:t>https://dziennikustaw.gov.pl/du/2005/s/17/141</w:t>
        </w:r>
      </w:hyperlink>
    </w:p>
    <w:p w14:paraId="5481DB2E" w14:textId="77777777" w:rsidR="00DB1DCD" w:rsidRDefault="00DB1DCD" w:rsidP="00AC16FD">
      <w:pPr>
        <w:rPr>
          <w:b/>
          <w:bCs/>
        </w:rPr>
      </w:pPr>
    </w:p>
    <w:p w14:paraId="7EDBD879" w14:textId="1F6DDB46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Ustawa z 14 grudnia 2016 r. – Prawo oświatowe</w:t>
      </w:r>
    </w:p>
    <w:p w14:paraId="530C8A93" w14:textId="38FB8776" w:rsidR="00AC16FD" w:rsidRPr="00AC16FD" w:rsidRDefault="00AC16FD" w:rsidP="00AC16FD">
      <w:hyperlink r:id="rId9" w:history="1">
        <w:r w:rsidRPr="00AC16FD">
          <w:rPr>
            <w:rStyle w:val="Hipercze"/>
          </w:rPr>
          <w:t>https://isap.sejm.gov.pl/isap.nsf/DocDetails.xsp?id=WDU20170000059</w:t>
        </w:r>
      </w:hyperlink>
    </w:p>
    <w:p w14:paraId="232D038B" w14:textId="147FC600" w:rsidR="00AC16FD" w:rsidRPr="00AC16FD" w:rsidRDefault="00AC16FD" w:rsidP="00AC16FD"/>
    <w:p w14:paraId="09EC861F" w14:textId="36CDB731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Ustawa z 7 września 1991 r. o systemie oświaty</w:t>
      </w:r>
      <w:r w:rsidR="00DB1DCD">
        <w:rPr>
          <w:b/>
          <w:bCs/>
        </w:rPr>
        <w:t xml:space="preserve"> - </w:t>
      </w:r>
      <w:r w:rsidRPr="00AC16FD">
        <w:t>(stosowana nadal w ograniczonym zakresie)</w:t>
      </w:r>
      <w:r w:rsidRPr="00AC16FD">
        <w:br/>
      </w:r>
      <w:hyperlink r:id="rId10" w:history="1">
        <w:r w:rsidRPr="00AC16FD">
          <w:rPr>
            <w:rStyle w:val="Hipercze"/>
          </w:rPr>
          <w:t>https://isap.sejm.gov.pl/isap.nsf/DocDetails.xsp?id=WDU19910950425</w:t>
        </w:r>
      </w:hyperlink>
    </w:p>
    <w:p w14:paraId="51E1FC9F" w14:textId="04DBBC4E" w:rsidR="00AC16FD" w:rsidRPr="00AC16FD" w:rsidRDefault="00AC16FD" w:rsidP="00AC16FD"/>
    <w:p w14:paraId="0E007464" w14:textId="77777777" w:rsidR="00DB1DCD" w:rsidRDefault="00AC16FD" w:rsidP="00AC16FD">
      <w:r w:rsidRPr="00AC16FD">
        <w:rPr>
          <w:b/>
          <w:bCs/>
        </w:rPr>
        <w:t>Ustawa z 3 grudnia 2010 r.</w:t>
      </w:r>
      <w:r w:rsidR="00DB1DCD">
        <w:rPr>
          <w:b/>
          <w:bCs/>
        </w:rPr>
        <w:t xml:space="preserve"> </w:t>
      </w:r>
      <w:r w:rsidRPr="00AC16FD">
        <w:t>o wdrożeniu niektórych przepisów UE w zakresie równego traktowania</w:t>
      </w:r>
      <w:r w:rsidR="00DB1DCD">
        <w:t xml:space="preserve"> - </w:t>
      </w:r>
      <w:r w:rsidR="00DB1DCD" w:rsidRPr="00AC16FD">
        <w:rPr>
          <w:i/>
          <w:iCs/>
        </w:rPr>
        <w:t>istotna dla dyskryminacji językowej w edukacji i usługach publicznych</w:t>
      </w:r>
    </w:p>
    <w:p w14:paraId="10268908" w14:textId="70D3F239" w:rsidR="00AC16FD" w:rsidRPr="00AC16FD" w:rsidRDefault="00AC16FD" w:rsidP="00AC16FD">
      <w:hyperlink r:id="rId11" w:history="1">
        <w:r w:rsidRPr="00AC16FD">
          <w:rPr>
            <w:rStyle w:val="Hipercze"/>
          </w:rPr>
          <w:t>https://isap.sejm.gov.pl/isap.nsf/DocDetails.xsp?id=WDU20102541700</w:t>
        </w:r>
      </w:hyperlink>
    </w:p>
    <w:p w14:paraId="59E0472F" w14:textId="7CD3A8B1" w:rsidR="00AC16FD" w:rsidRPr="00AC16FD" w:rsidRDefault="00AC16FD" w:rsidP="00AC16FD"/>
    <w:p w14:paraId="64CFF603" w14:textId="77777777" w:rsidR="002D1B4E" w:rsidRDefault="002D1B4E">
      <w:pPr>
        <w:rPr>
          <w:b/>
          <w:bCs/>
        </w:rPr>
      </w:pPr>
      <w:r>
        <w:rPr>
          <w:b/>
          <w:bCs/>
        </w:rPr>
        <w:br w:type="page"/>
      </w:r>
    </w:p>
    <w:p w14:paraId="0C17B59C" w14:textId="2281B380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lastRenderedPageBreak/>
        <w:t>2. Edukacja – języki mniejszości i język regionalny</w:t>
      </w:r>
    </w:p>
    <w:p w14:paraId="21287E7D" w14:textId="77777777" w:rsidR="00DB1DCD" w:rsidRDefault="00AC16FD" w:rsidP="00AC16FD">
      <w:pPr>
        <w:rPr>
          <w:b/>
          <w:bCs/>
        </w:rPr>
      </w:pPr>
      <w:r w:rsidRPr="00AC16FD">
        <w:rPr>
          <w:b/>
          <w:bCs/>
        </w:rPr>
        <w:t>Rozporządzenie MEN z 18 sierpnia 2017 r.</w:t>
      </w:r>
      <w:r w:rsidR="00DB1DCD">
        <w:rPr>
          <w:b/>
          <w:bCs/>
        </w:rPr>
        <w:t xml:space="preserve"> </w:t>
      </w:r>
      <w:r w:rsidRPr="00AC16FD">
        <w:t>w sprawie warunków i sposobu wykonywania zadań umożliwiających podtrzymywanie tożsamości narodowej, etnicznej i językowej**</w:t>
      </w:r>
      <w:r w:rsidRPr="00AC16FD">
        <w:br/>
      </w:r>
      <w:r w:rsidR="00DB1DCD">
        <w:rPr>
          <w:rFonts w:ascii="Segoe UI Emoji" w:hAnsi="Segoe UI Emoji" w:cs="Segoe UI Emoji"/>
        </w:rPr>
        <w:t xml:space="preserve">- </w:t>
      </w:r>
      <w:r w:rsidRPr="00AC16FD">
        <w:t>Akt podstawowy:</w:t>
      </w:r>
      <w:r w:rsidRPr="00AC16FD">
        <w:br/>
      </w:r>
      <w:hyperlink r:id="rId12" w:history="1">
        <w:r w:rsidRPr="00AC16FD">
          <w:rPr>
            <w:rStyle w:val="Hipercze"/>
          </w:rPr>
          <w:t>https://isap.sejm.gov.pl/isap.nsf/DocDetails.xsp?id=WDU20170001627</w:t>
        </w:r>
      </w:hyperlink>
    </w:p>
    <w:p w14:paraId="54CB20A9" w14:textId="77777777" w:rsidR="00DB1DCD" w:rsidRDefault="00DB1DCD" w:rsidP="00AC16FD">
      <w:pPr>
        <w:rPr>
          <w:b/>
          <w:bCs/>
        </w:rPr>
      </w:pPr>
      <w:r>
        <w:rPr>
          <w:b/>
          <w:bCs/>
        </w:rPr>
        <w:t>-</w:t>
      </w:r>
      <w:r w:rsidR="00AC16FD" w:rsidRPr="00AC16FD">
        <w:t xml:space="preserve"> Tekst jednolity (2023):</w:t>
      </w:r>
      <w:r w:rsidR="00AC16FD" w:rsidRPr="00AC16FD">
        <w:br/>
      </w:r>
      <w:hyperlink r:id="rId13" w:history="1">
        <w:r w:rsidR="00AC16FD" w:rsidRPr="00AC16FD">
          <w:rPr>
            <w:rStyle w:val="Hipercze"/>
          </w:rPr>
          <w:t>https://isap.sejm.gov.pl/isap.nsf/download.xsp/WDU20230002737/O/D20232737.pdf</w:t>
        </w:r>
      </w:hyperlink>
    </w:p>
    <w:p w14:paraId="7861F9B0" w14:textId="77777777" w:rsidR="00DB1DCD" w:rsidRDefault="00DB1DCD" w:rsidP="00AC16FD">
      <w:pPr>
        <w:rPr>
          <w:b/>
          <w:bCs/>
        </w:rPr>
      </w:pPr>
      <w:r>
        <w:rPr>
          <w:b/>
          <w:bCs/>
        </w:rPr>
        <w:t>-</w:t>
      </w:r>
      <w:r w:rsidR="00AC16FD" w:rsidRPr="00AC16FD">
        <w:t xml:space="preserve"> Zmiana 2024 (Dz.U. poz. 144):</w:t>
      </w:r>
      <w:r w:rsidR="00AC16FD" w:rsidRPr="00AC16FD">
        <w:br/>
      </w:r>
      <w:hyperlink r:id="rId14" w:history="1">
        <w:r w:rsidR="00AC16FD" w:rsidRPr="00AC16FD">
          <w:rPr>
            <w:rStyle w:val="Hipercze"/>
          </w:rPr>
          <w:t>https://isap.sejm.gov.pl/isap.nsf/DocDetails.xsp?id=WDU20240000144</w:t>
        </w:r>
      </w:hyperlink>
    </w:p>
    <w:p w14:paraId="6DE18586" w14:textId="54338B69" w:rsidR="001441E6" w:rsidRDefault="00DB1DCD" w:rsidP="00AC16FD">
      <w:pPr>
        <w:rPr>
          <w:lang w:val="pl-PL"/>
        </w:rPr>
      </w:pPr>
      <w:r>
        <w:rPr>
          <w:b/>
          <w:bCs/>
        </w:rPr>
        <w:t>-</w:t>
      </w:r>
      <w:r w:rsidR="00AC16FD" w:rsidRPr="00AC16FD">
        <w:t xml:space="preserve"> Zmiana 2025 (Dz.U. poz. 485):</w:t>
      </w:r>
      <w:r w:rsidR="00AC16FD" w:rsidRPr="00AC16FD">
        <w:br/>
      </w:r>
      <w:hyperlink r:id="rId15" w:history="1">
        <w:r w:rsidR="00AC16FD" w:rsidRPr="00AC16FD">
          <w:rPr>
            <w:rStyle w:val="Hipercze"/>
          </w:rPr>
          <w:t>https://eli.gov.pl/eli/DU/2025/485</w:t>
        </w:r>
      </w:hyperlink>
    </w:p>
    <w:p w14:paraId="6D915CB2" w14:textId="786E1FA0" w:rsidR="006D6892" w:rsidRPr="00125F06" w:rsidRDefault="006D6892">
      <w:pPr>
        <w:rPr>
          <w:lang w:val="pl-PL"/>
        </w:rPr>
      </w:pPr>
      <w:r>
        <w:rPr>
          <w:b/>
          <w:bCs/>
        </w:rPr>
        <w:br w:type="page"/>
      </w:r>
    </w:p>
    <w:p w14:paraId="5ED227D5" w14:textId="2F7318F6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lastRenderedPageBreak/>
        <w:t>3. Edukacja – cudzoziemcy, migranci, uchodźcy</w:t>
      </w:r>
    </w:p>
    <w:p w14:paraId="54009628" w14:textId="77777777" w:rsidR="00DB1DCD" w:rsidRDefault="00AC16FD" w:rsidP="00AC16FD">
      <w:r w:rsidRPr="00AC16FD">
        <w:rPr>
          <w:b/>
          <w:bCs/>
        </w:rPr>
        <w:t>Rozporządzenie MEN z 23 sierpnia 2017 r.</w:t>
      </w:r>
      <w:r w:rsidR="00DB1DCD">
        <w:rPr>
          <w:b/>
          <w:bCs/>
        </w:rPr>
        <w:t xml:space="preserve"> </w:t>
      </w:r>
      <w:r w:rsidRPr="00AC16FD">
        <w:t>w sprawie kształcenia osób niebędących obywatelami polskimi</w:t>
      </w:r>
    </w:p>
    <w:p w14:paraId="523A27D3" w14:textId="68E27DCA" w:rsidR="00AC16FD" w:rsidRPr="00AC16FD" w:rsidRDefault="00AC16FD" w:rsidP="00AC16FD">
      <w:pPr>
        <w:rPr>
          <w:b/>
          <w:bCs/>
        </w:rPr>
      </w:pPr>
      <w:r w:rsidRPr="00AC16FD">
        <w:t>Akt podstawowy:</w:t>
      </w:r>
      <w:r w:rsidRPr="00AC16FD">
        <w:br/>
      </w:r>
      <w:hyperlink r:id="rId16" w:history="1">
        <w:r w:rsidRPr="00AC16FD">
          <w:rPr>
            <w:rStyle w:val="Hipercze"/>
          </w:rPr>
          <w:t>https://isap.sejm.gov.pl/isap.nsf/DocDetails.xsp?id=WDU20170001655</w:t>
        </w:r>
      </w:hyperlink>
    </w:p>
    <w:p w14:paraId="1C16B660" w14:textId="380EEEDE" w:rsidR="00AC16FD" w:rsidRPr="00AC16FD" w:rsidRDefault="00DB1DCD" w:rsidP="00AC16FD">
      <w:r>
        <w:t>T</w:t>
      </w:r>
      <w:r w:rsidR="00AC16FD" w:rsidRPr="00AC16FD">
        <w:t>ekst jednolity (2023):</w:t>
      </w:r>
      <w:r w:rsidR="00AC16FD" w:rsidRPr="00AC16FD">
        <w:br/>
      </w:r>
      <w:hyperlink r:id="rId17" w:history="1">
        <w:r w:rsidR="00AC16FD" w:rsidRPr="00AC16FD">
          <w:rPr>
            <w:rStyle w:val="Hipercze"/>
          </w:rPr>
          <w:t>https://isap.sejm.gov.pl/isap.nsf/download.xsp/WDU20230002301/O/D20232301.pdf</w:t>
        </w:r>
      </w:hyperlink>
    </w:p>
    <w:p w14:paraId="2E5F49DB" w14:textId="70E4DBA5" w:rsidR="00AC16FD" w:rsidRPr="00AC16FD" w:rsidRDefault="00AC16FD" w:rsidP="00AC16FD"/>
    <w:p w14:paraId="5CFB4AD8" w14:textId="77777777" w:rsidR="006D6892" w:rsidRDefault="006D6892">
      <w:pPr>
        <w:rPr>
          <w:b/>
          <w:bCs/>
        </w:rPr>
      </w:pPr>
      <w:r>
        <w:rPr>
          <w:b/>
          <w:bCs/>
        </w:rPr>
        <w:br w:type="page"/>
      </w:r>
    </w:p>
    <w:p w14:paraId="125D6402" w14:textId="725FB6F8" w:rsidR="00DB1DCD" w:rsidRDefault="00AC16FD" w:rsidP="00AC16FD">
      <w:pPr>
        <w:rPr>
          <w:b/>
          <w:bCs/>
        </w:rPr>
      </w:pPr>
      <w:r w:rsidRPr="00AC16FD">
        <w:rPr>
          <w:b/>
          <w:bCs/>
        </w:rPr>
        <w:lastRenderedPageBreak/>
        <w:t>4. Migracje i ochrona międzynarodowa (gwarancje językowe proceduralne)</w:t>
      </w:r>
    </w:p>
    <w:p w14:paraId="2FAB7B8E" w14:textId="4A727283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Ustawa z 13 czerwca 2003 r.</w:t>
      </w:r>
      <w:r w:rsidR="00DB1DCD">
        <w:rPr>
          <w:b/>
          <w:bCs/>
        </w:rPr>
        <w:t xml:space="preserve"> </w:t>
      </w:r>
      <w:r w:rsidRPr="00AC16FD">
        <w:t>o udzielaniu cudzoziemcom ochrony na terytorium RP</w:t>
      </w:r>
      <w:r w:rsidRPr="00AC16FD">
        <w:br/>
      </w:r>
      <w:hyperlink r:id="rId18" w:history="1">
        <w:r w:rsidRPr="00AC16FD">
          <w:rPr>
            <w:rStyle w:val="Hipercze"/>
          </w:rPr>
          <w:t>https://isap.sejm.gov.pl/isap.nsf/DocDetails.xsp?id=WDU20031281176</w:t>
        </w:r>
      </w:hyperlink>
    </w:p>
    <w:p w14:paraId="60AFB526" w14:textId="16CB4746" w:rsidR="00AC16FD" w:rsidRPr="00AC16FD" w:rsidRDefault="00AC16FD" w:rsidP="00AC16FD"/>
    <w:p w14:paraId="62F41B41" w14:textId="0FBA5AB7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Ustawa z 12 grudnia 2013 r. o cudzoziemcach</w:t>
      </w:r>
      <w:r w:rsidRPr="00AC16FD">
        <w:br/>
      </w:r>
      <w:hyperlink r:id="rId19" w:history="1">
        <w:r w:rsidRPr="00AC16FD">
          <w:rPr>
            <w:rStyle w:val="Hipercze"/>
          </w:rPr>
          <w:t>https://isap.sejm.gov.pl/isap.nsf/DocDetails.xsp?id=WDU20130001650</w:t>
        </w:r>
      </w:hyperlink>
    </w:p>
    <w:p w14:paraId="49C66BEC" w14:textId="0F7A0580" w:rsidR="00AC16FD" w:rsidRPr="00AC16FD" w:rsidRDefault="00AC16FD" w:rsidP="00AC16FD"/>
    <w:p w14:paraId="7D59A018" w14:textId="77777777" w:rsidR="006D6892" w:rsidRDefault="006D6892">
      <w:pPr>
        <w:rPr>
          <w:b/>
          <w:bCs/>
        </w:rPr>
      </w:pPr>
      <w:r>
        <w:rPr>
          <w:b/>
          <w:bCs/>
        </w:rPr>
        <w:br w:type="page"/>
      </w:r>
    </w:p>
    <w:p w14:paraId="5C27185F" w14:textId="673BD4A5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lastRenderedPageBreak/>
        <w:t xml:space="preserve">5. Ukraina </w:t>
      </w:r>
    </w:p>
    <w:p w14:paraId="6D8DC33F" w14:textId="590A662E" w:rsidR="00D627D8" w:rsidRDefault="00AC16FD" w:rsidP="00AC16FD">
      <w:r w:rsidRPr="00AC16FD">
        <w:rPr>
          <w:b/>
          <w:bCs/>
        </w:rPr>
        <w:t>Ustawa z 12 marca 2022 r.</w:t>
      </w:r>
      <w:r w:rsidR="00964F89">
        <w:rPr>
          <w:b/>
          <w:bCs/>
        </w:rPr>
        <w:t xml:space="preserve"> </w:t>
      </w:r>
      <w:r w:rsidRPr="00AC16FD">
        <w:t>o pomocy obywatelom Ukrainy w związku z konfliktem zbrojnym</w:t>
      </w:r>
      <w:r w:rsidR="009A36B0">
        <w:t xml:space="preserve"> </w:t>
      </w:r>
      <w:r w:rsidR="009A36B0" w:rsidRPr="002D1B4E">
        <w:t>(Dz.U. 2022 poz. 583</w:t>
      </w:r>
      <w:r w:rsidR="00D627D8">
        <w:t xml:space="preserve">) - </w:t>
      </w:r>
      <w:hyperlink r:id="rId20" w:history="1">
        <w:r w:rsidR="00D627D8" w:rsidRPr="002D1B4E">
          <w:rPr>
            <w:rStyle w:val="Hipercze"/>
          </w:rPr>
          <w:t>https://eli.gov.pl/eli/DU/2022/583/ogl</w:t>
        </w:r>
      </w:hyperlink>
      <w:r w:rsidR="00D627D8" w:rsidRPr="002D1B4E">
        <w:t xml:space="preserve"> (</w:t>
      </w:r>
      <w:hyperlink r:id="rId21" w:tooltip="Ustawa z dnia 12 marca 2022 r. o pomocy obywatelom ..." w:history="1">
        <w:r w:rsidR="00D627D8" w:rsidRPr="002D1B4E">
          <w:rPr>
            <w:rStyle w:val="Hipercze"/>
          </w:rPr>
          <w:t>Eli</w:t>
        </w:r>
      </w:hyperlink>
      <w:r w:rsidR="00D627D8" w:rsidRPr="002D1B4E">
        <w:t>)</w:t>
      </w:r>
      <w:r w:rsidRPr="00AC16FD">
        <w:br/>
      </w:r>
    </w:p>
    <w:p w14:paraId="1976BAAC" w14:textId="7663CBC9" w:rsidR="00AC16FD" w:rsidRPr="00AC16FD" w:rsidRDefault="00AC16FD" w:rsidP="00AC16FD">
      <w:pPr>
        <w:rPr>
          <w:b/>
          <w:bCs/>
        </w:rPr>
      </w:pPr>
      <w:r w:rsidRPr="00AC16FD">
        <w:t>Akt podstawowy:</w:t>
      </w:r>
      <w:r w:rsidRPr="00AC16FD">
        <w:br/>
      </w:r>
      <w:hyperlink r:id="rId22" w:history="1">
        <w:r w:rsidRPr="00AC16FD">
          <w:rPr>
            <w:rStyle w:val="Hipercze"/>
          </w:rPr>
          <w:t>https://isap.sejm.gov.pl/isap.nsf/DocDetails.xsp?id=WDU20220000583</w:t>
        </w:r>
      </w:hyperlink>
    </w:p>
    <w:p w14:paraId="59FB3262" w14:textId="1D7DF0C3" w:rsidR="002D1B4E" w:rsidRPr="002D1B4E" w:rsidRDefault="00AC16FD" w:rsidP="002D1B4E">
      <w:pPr>
        <w:rPr>
          <w:b/>
          <w:bCs/>
        </w:rPr>
      </w:pPr>
      <w:r w:rsidRPr="00AC16FD">
        <w:t>Aktualne teksty jednolite / zmiany (ISAP – lista):</w:t>
      </w:r>
      <w:r w:rsidRPr="00AC16FD">
        <w:br/>
      </w:r>
      <w:hyperlink r:id="rId23" w:history="1">
        <w:r w:rsidRPr="00AC16FD">
          <w:rPr>
            <w:rStyle w:val="Hipercze"/>
          </w:rPr>
          <w:t>https://isap.sejm.gov.pl/isap.nsf/DocDetails.xsp?id=WDU20250001195</w:t>
        </w:r>
      </w:hyperlink>
      <w:r w:rsidR="002D1B4E">
        <w:rPr>
          <w:lang w:val="pl-PL"/>
        </w:rPr>
        <w:br/>
      </w:r>
      <w:r w:rsidR="002D1B4E">
        <w:rPr>
          <w:lang w:val="pl-PL"/>
        </w:rPr>
        <w:br/>
      </w:r>
      <w:r w:rsidR="00BA0E0B">
        <w:rPr>
          <w:b/>
          <w:bCs/>
        </w:rPr>
        <w:t>N</w:t>
      </w:r>
      <w:r w:rsidR="002D1B4E" w:rsidRPr="002D1B4E">
        <w:rPr>
          <w:b/>
          <w:bCs/>
        </w:rPr>
        <w:t xml:space="preserve">owelizacje </w:t>
      </w:r>
      <w:r w:rsidR="00BA0E0B">
        <w:rPr>
          <w:b/>
          <w:bCs/>
        </w:rPr>
        <w:t>- n</w:t>
      </w:r>
      <w:r w:rsidR="002D1B4E" w:rsidRPr="002D1B4E">
        <w:rPr>
          <w:b/>
          <w:bCs/>
        </w:rPr>
        <w:t>ajważniejsze zmiany istotne dla edukacji i języka</w:t>
      </w:r>
    </w:p>
    <w:p w14:paraId="14C8CE31" w14:textId="77777777" w:rsidR="002D1B4E" w:rsidRPr="002D1B4E" w:rsidRDefault="002D1B4E" w:rsidP="002D1B4E">
      <w:pPr>
        <w:rPr>
          <w:b/>
          <w:bCs/>
        </w:rPr>
      </w:pPr>
      <w:r w:rsidRPr="002D1B4E">
        <w:rPr>
          <w:b/>
          <w:bCs/>
        </w:rPr>
        <w:t>1) Przedłużenie obowiązywania statusu umożliwiającego dostęp do usług (w tym edukacji)</w:t>
      </w:r>
    </w:p>
    <w:p w14:paraId="16295797" w14:textId="6D930676" w:rsidR="000B1EAF" w:rsidRPr="002D1B4E" w:rsidRDefault="002D1B4E" w:rsidP="002D1B4E">
      <w:pPr>
        <w:numPr>
          <w:ilvl w:val="0"/>
          <w:numId w:val="7"/>
        </w:numPr>
      </w:pPr>
      <w:r w:rsidRPr="002D1B4E">
        <w:t xml:space="preserve">Przepisy dotyczące </w:t>
      </w:r>
      <w:r w:rsidRPr="002D1B4E">
        <w:rPr>
          <w:b/>
          <w:bCs/>
        </w:rPr>
        <w:t>legalnego pobytu obywateli Ukrainy</w:t>
      </w:r>
      <w:r w:rsidRPr="002D1B4E">
        <w:t xml:space="preserve">, które dają podstawy do korzystania z usług (np. edukacji dzieci), zostały </w:t>
      </w:r>
      <w:r w:rsidRPr="002D1B4E">
        <w:rPr>
          <w:b/>
          <w:bCs/>
        </w:rPr>
        <w:t>przedłużone do 4 marca 2026 r.</w:t>
      </w:r>
      <w:r w:rsidRPr="002D1B4E">
        <w:t xml:space="preserve"> na podstawie nowelizacji z 2025 r. </w:t>
      </w:r>
      <w:r w:rsidR="000B1EAF">
        <w:br/>
      </w:r>
      <w:hyperlink r:id="rId24" w:history="1">
        <w:r w:rsidR="000B1EAF" w:rsidRPr="008716C0">
          <w:rPr>
            <w:rStyle w:val="Hipercze"/>
          </w:rPr>
          <w:t>https://migrant.poznan.uw.gov.pl/en/komunikaty/extension-provisions-act-assistance-citizens-ukraine-connection-armed-conflict-countrywe?utm_source=chatgpt.com</w:t>
        </w:r>
      </w:hyperlink>
    </w:p>
    <w:p w14:paraId="08914D8E" w14:textId="2D6BB2AD" w:rsidR="003612BA" w:rsidRDefault="00BA0E0B" w:rsidP="002D1B4E">
      <w:pPr>
        <w:numPr>
          <w:ilvl w:val="0"/>
          <w:numId w:val="7"/>
        </w:numPr>
      </w:pPr>
      <w:r>
        <w:t>O</w:t>
      </w:r>
      <w:r w:rsidR="002D1B4E" w:rsidRPr="002D1B4E">
        <w:t xml:space="preserve">soby objęte ustawą mają </w:t>
      </w:r>
      <w:r w:rsidR="002D1B4E" w:rsidRPr="002D1B4E">
        <w:rPr>
          <w:b/>
          <w:bCs/>
        </w:rPr>
        <w:t>prawnie uznany pobyt</w:t>
      </w:r>
      <w:r w:rsidR="002D1B4E" w:rsidRPr="002D1B4E">
        <w:t xml:space="preserve">, co jest kluczowe, aby np. korzystać z </w:t>
      </w:r>
      <w:r w:rsidR="002D1B4E" w:rsidRPr="002D1B4E">
        <w:rPr>
          <w:b/>
          <w:bCs/>
        </w:rPr>
        <w:t>dostępu do publicznego systemu edukacji</w:t>
      </w:r>
      <w:r w:rsidR="002D1B4E" w:rsidRPr="002D1B4E">
        <w:t xml:space="preserve"> i związanych z nim świadczeń. </w:t>
      </w:r>
      <w:hyperlink r:id="rId25" w:history="1">
        <w:r w:rsidR="003612BA" w:rsidRPr="008716C0">
          <w:rPr>
            <w:rStyle w:val="Hipercze"/>
          </w:rPr>
          <w:t>https://lexplorers.pl/dostepnosc-obywateli-ukrainy-do-systemu-ochrony-zdrowia-oraz-edukacji-dzieci/?utm_source=chatgpt.com</w:t>
        </w:r>
      </w:hyperlink>
    </w:p>
    <w:p w14:paraId="55D7DD58" w14:textId="35E3911B" w:rsidR="002D1B4E" w:rsidRPr="002D1B4E" w:rsidRDefault="002D1B4E" w:rsidP="002D1B4E">
      <w:pPr>
        <w:numPr>
          <w:ilvl w:val="0"/>
          <w:numId w:val="7"/>
        </w:numPr>
      </w:pPr>
      <w:r w:rsidRPr="002D1B4E">
        <w:t xml:space="preserve">Przedłużenie dotyczy m.in. legalnego pobytu, PESEL i powiązanych praw — co pośrednio wpływa na </w:t>
      </w:r>
      <w:r w:rsidRPr="002D1B4E">
        <w:rPr>
          <w:b/>
          <w:bCs/>
        </w:rPr>
        <w:t>możliwość zapisania dziecka do szkoły i korzystania z obowiązkowej edukacji</w:t>
      </w:r>
      <w:r w:rsidRPr="002D1B4E">
        <w:t>.</w:t>
      </w:r>
    </w:p>
    <w:p w14:paraId="55535B6C" w14:textId="6EDEEB91" w:rsidR="002D1B4E" w:rsidRPr="002D1B4E" w:rsidRDefault="002D1B4E" w:rsidP="002D1B4E"/>
    <w:p w14:paraId="79E731FF" w14:textId="77777777" w:rsidR="002D1B4E" w:rsidRPr="002D1B4E" w:rsidRDefault="002D1B4E" w:rsidP="002D1B4E">
      <w:pPr>
        <w:rPr>
          <w:b/>
          <w:bCs/>
        </w:rPr>
      </w:pPr>
      <w:r w:rsidRPr="002D1B4E">
        <w:rPr>
          <w:b/>
          <w:bCs/>
        </w:rPr>
        <w:t>2) Uregulowania dotyczące edukacji i wsparcia uczniów</w:t>
      </w:r>
    </w:p>
    <w:p w14:paraId="3575F5D4" w14:textId="77777777" w:rsidR="002D1B4E" w:rsidRPr="002D1B4E" w:rsidRDefault="002D1B4E" w:rsidP="002D1B4E">
      <w:r w:rsidRPr="002D1B4E">
        <w:t>W ustawie (w pierwotnym brzmieniu) zawarto rozwiązania wspierające:</w:t>
      </w:r>
    </w:p>
    <w:p w14:paraId="096498F7" w14:textId="77777777" w:rsidR="002D1B4E" w:rsidRPr="002D1B4E" w:rsidRDefault="002D1B4E" w:rsidP="002D1B4E">
      <w:pPr>
        <w:numPr>
          <w:ilvl w:val="0"/>
          <w:numId w:val="8"/>
        </w:numPr>
      </w:pPr>
      <w:r w:rsidRPr="002D1B4E">
        <w:rPr>
          <w:b/>
          <w:bCs/>
        </w:rPr>
        <w:t>bezpłatną naukę dzieci i młodzieży</w:t>
      </w:r>
      <w:r w:rsidRPr="002D1B4E">
        <w:t xml:space="preserve"> w publicznych szkołach niezależnie od znajomości języka polskiego;</w:t>
      </w:r>
    </w:p>
    <w:p w14:paraId="734CF220" w14:textId="7C83A45B" w:rsidR="002D1B4E" w:rsidRPr="002D1B4E" w:rsidRDefault="002D1B4E" w:rsidP="002D1B4E">
      <w:pPr>
        <w:numPr>
          <w:ilvl w:val="0"/>
          <w:numId w:val="8"/>
        </w:numPr>
      </w:pPr>
      <w:r w:rsidRPr="002D1B4E">
        <w:rPr>
          <w:b/>
          <w:bCs/>
        </w:rPr>
        <w:t>organizację dodatkowych zajęć</w:t>
      </w:r>
      <w:r w:rsidRPr="002D1B4E">
        <w:t xml:space="preserve"> (m.in. języka polskiego, zajęć wyrównawczych dla dzieci ukraińskich w polskich szkołach);</w:t>
      </w:r>
      <w:r w:rsidRPr="002D1B4E">
        <w:br/>
      </w:r>
    </w:p>
    <w:p w14:paraId="69F1B0E1" w14:textId="308A0ACA" w:rsidR="002D1B4E" w:rsidRDefault="002D1B4E" w:rsidP="002D1B4E">
      <w:r w:rsidRPr="002D1B4E">
        <w:t xml:space="preserve">Najczęściej cytowane są fragmenty art. dotyczące </w:t>
      </w:r>
      <w:r w:rsidRPr="002D1B4E">
        <w:rPr>
          <w:b/>
          <w:bCs/>
        </w:rPr>
        <w:t>kształcenia, wychowania i opieki nad dziećmi/uczniami będącymi obywatelami Ukrainy</w:t>
      </w:r>
      <w:r w:rsidRPr="002D1B4E">
        <w:t>, w tym wsparcie dodatkowe</w:t>
      </w:r>
      <w:r w:rsidR="009D4091">
        <w:br/>
      </w:r>
      <w:hyperlink r:id="rId26" w:history="1">
        <w:r w:rsidR="009D4091" w:rsidRPr="008716C0">
          <w:rPr>
            <w:rStyle w:val="Hipercze"/>
          </w:rPr>
          <w:t>https://jezowe.naszops.pl/n%2Cinformacja-o-ustawie-z-dnia-12-marca-2022-r-o-pomocy-obywatelom-ukrainy-w-zwiazku-z-konfliktem-zbrojnym-na-terytorium-tego-kraju?utm_source=chatgpt.com</w:t>
        </w:r>
      </w:hyperlink>
    </w:p>
    <w:p w14:paraId="781BA04B" w14:textId="7F78D4C6" w:rsidR="002D1B4E" w:rsidRPr="002D1B4E" w:rsidRDefault="002D1B4E" w:rsidP="002D1B4E"/>
    <w:p w14:paraId="56E1676A" w14:textId="77777777" w:rsidR="002D1B4E" w:rsidRPr="002D1B4E" w:rsidRDefault="002D1B4E" w:rsidP="002D1B4E">
      <w:pPr>
        <w:rPr>
          <w:b/>
          <w:bCs/>
        </w:rPr>
      </w:pPr>
      <w:r w:rsidRPr="002D1B4E">
        <w:rPr>
          <w:b/>
          <w:bCs/>
        </w:rPr>
        <w:t>3) Studia i szkolnictwo wyższe</w:t>
      </w:r>
    </w:p>
    <w:p w14:paraId="20492540" w14:textId="1C96E9FD" w:rsidR="002D1B4E" w:rsidRPr="002D1B4E" w:rsidRDefault="002D1B4E" w:rsidP="002D1B4E">
      <w:r w:rsidRPr="002D1B4E">
        <w:t>Ustawa przewiduje (implementowane od 2022):</w:t>
      </w:r>
    </w:p>
    <w:p w14:paraId="3126D6A0" w14:textId="77777777" w:rsidR="002D1B4E" w:rsidRPr="002D1B4E" w:rsidRDefault="002D1B4E" w:rsidP="002D1B4E">
      <w:pPr>
        <w:numPr>
          <w:ilvl w:val="0"/>
          <w:numId w:val="9"/>
        </w:numPr>
      </w:pPr>
      <w:r w:rsidRPr="002D1B4E">
        <w:rPr>
          <w:b/>
          <w:bCs/>
        </w:rPr>
        <w:t>zwolnienie obywateli Ukrainy</w:t>
      </w:r>
      <w:r w:rsidRPr="002D1B4E">
        <w:t xml:space="preserve"> z opłat za </w:t>
      </w:r>
      <w:r w:rsidRPr="002D1B4E">
        <w:rPr>
          <w:b/>
          <w:bCs/>
        </w:rPr>
        <w:t>studia stacjonarne</w:t>
      </w:r>
      <w:r w:rsidRPr="002D1B4E">
        <w:t xml:space="preserve"> na uczelniach publicznych,</w:t>
      </w:r>
    </w:p>
    <w:p w14:paraId="743E7EE4" w14:textId="77777777" w:rsidR="000C3187" w:rsidRDefault="002D1B4E" w:rsidP="002D1B4E">
      <w:pPr>
        <w:numPr>
          <w:ilvl w:val="0"/>
          <w:numId w:val="9"/>
        </w:numPr>
      </w:pPr>
      <w:r w:rsidRPr="002D1B4E">
        <w:t xml:space="preserve">możliwość </w:t>
      </w:r>
      <w:r w:rsidRPr="002D1B4E">
        <w:rPr>
          <w:b/>
          <w:bCs/>
        </w:rPr>
        <w:t>uznawania dotychczasowego wykształcenia i kontynuowania studiów</w:t>
      </w:r>
      <w:r w:rsidRPr="002D1B4E">
        <w:t xml:space="preserve"> w Polsce.</w:t>
      </w:r>
    </w:p>
    <w:p w14:paraId="39BFBEB3" w14:textId="62C32A66" w:rsidR="000C3187" w:rsidRDefault="000C3187" w:rsidP="000C3187">
      <w:pPr>
        <w:ind w:left="720"/>
      </w:pPr>
      <w:hyperlink r:id="rId27" w:history="1">
        <w:r w:rsidRPr="008716C0">
          <w:rPr>
            <w:rStyle w:val="Hipercze"/>
          </w:rPr>
          <w:t>https://www.gov.pl/web/uw-warminsko-mazurski/rozwiazania-w-zakresie-szkolnictwa-wyzszego-i-nauki-zawarte-w-ustawie-o-pomocy-obywatelom-ukrainy?utm_source=chatgpt.com</w:t>
        </w:r>
      </w:hyperlink>
    </w:p>
    <w:p w14:paraId="20EAAF07" w14:textId="69834836" w:rsidR="002D1B4E" w:rsidRPr="002D1B4E" w:rsidRDefault="002D1B4E" w:rsidP="002D1B4E"/>
    <w:p w14:paraId="66496D04" w14:textId="77777777" w:rsidR="002D1B4E" w:rsidRPr="002D1B4E" w:rsidRDefault="002D1B4E" w:rsidP="002D1B4E">
      <w:pPr>
        <w:rPr>
          <w:b/>
          <w:bCs/>
        </w:rPr>
      </w:pPr>
      <w:r w:rsidRPr="002D1B4E">
        <w:rPr>
          <w:b/>
          <w:bCs/>
        </w:rPr>
        <w:t>4) Wpływ zmian na praktykę językową i edukacyjną</w:t>
      </w:r>
    </w:p>
    <w:p w14:paraId="29E82B9D" w14:textId="77777777" w:rsidR="002D1B4E" w:rsidRPr="002D1B4E" w:rsidRDefault="002D1B4E" w:rsidP="002D1B4E">
      <w:r w:rsidRPr="002D1B4E">
        <w:lastRenderedPageBreak/>
        <w:t xml:space="preserve">Przepisy ustawy tworzą </w:t>
      </w:r>
      <w:r w:rsidRPr="002D1B4E">
        <w:rPr>
          <w:b/>
          <w:bCs/>
        </w:rPr>
        <w:t>ramę prawną dostępu do edukacji dla dzieci ukraińskich</w:t>
      </w:r>
      <w:r w:rsidRPr="002D1B4E">
        <w:t>, w tym:</w:t>
      </w:r>
    </w:p>
    <w:p w14:paraId="4ADDF4DC" w14:textId="77777777" w:rsidR="002D1B4E" w:rsidRPr="002D1B4E" w:rsidRDefault="002D1B4E" w:rsidP="002D1B4E">
      <w:pPr>
        <w:numPr>
          <w:ilvl w:val="0"/>
          <w:numId w:val="10"/>
        </w:numPr>
      </w:pPr>
      <w:r w:rsidRPr="002D1B4E">
        <w:t xml:space="preserve">dostęp do </w:t>
      </w:r>
      <w:r w:rsidRPr="002D1B4E">
        <w:rPr>
          <w:b/>
          <w:bCs/>
        </w:rPr>
        <w:t>bezpłatnej edukacji w szkołach publicznych</w:t>
      </w:r>
      <w:r w:rsidRPr="002D1B4E">
        <w:t xml:space="preserve"> bez względu na znajomość języka polskiego;</w:t>
      </w:r>
    </w:p>
    <w:p w14:paraId="1396541F" w14:textId="77777777" w:rsidR="00A466D4" w:rsidRDefault="002D1B4E" w:rsidP="002D1B4E">
      <w:pPr>
        <w:numPr>
          <w:ilvl w:val="0"/>
          <w:numId w:val="10"/>
        </w:numPr>
      </w:pPr>
      <w:r w:rsidRPr="002D1B4E">
        <w:t xml:space="preserve">możliwość </w:t>
      </w:r>
      <w:r w:rsidRPr="002D1B4E">
        <w:rPr>
          <w:b/>
          <w:bCs/>
        </w:rPr>
        <w:t>organizacji bezpłatnych zajęć z języka polskiego</w:t>
      </w:r>
      <w:r w:rsidRPr="002D1B4E">
        <w:t xml:space="preserve"> w publicznych szkołach (choć szczegółową realizację określają rozporządzenia MEN np. 1655/2017);</w:t>
      </w:r>
    </w:p>
    <w:p w14:paraId="684793F6" w14:textId="1C39D049" w:rsidR="00E44384" w:rsidRDefault="00E44384" w:rsidP="00E44384">
      <w:pPr>
        <w:ind w:left="720"/>
      </w:pPr>
      <w:hyperlink r:id="rId28" w:history="1">
        <w:r w:rsidRPr="008716C0">
          <w:rPr>
            <w:rStyle w:val="Hipercze"/>
          </w:rPr>
          <w:t>https://isap.sejm.gov.pl/isap.nsf/download.xsp/WDU20170001655/O/D20171655.pdf</w:t>
        </w:r>
      </w:hyperlink>
    </w:p>
    <w:p w14:paraId="7AE40956" w14:textId="53F03FC2" w:rsidR="00AC16FD" w:rsidRPr="00AC16FD" w:rsidRDefault="002D1B4E" w:rsidP="00AC16FD">
      <w:pPr>
        <w:numPr>
          <w:ilvl w:val="0"/>
          <w:numId w:val="10"/>
        </w:numPr>
      </w:pPr>
      <w:r w:rsidRPr="002D1B4E">
        <w:t xml:space="preserve">ustawodawca nie reguluje szczegółowo metod nauczania języka polskiego (to pozostaje w kompetencji MEN), ale ustawa </w:t>
      </w:r>
      <w:r w:rsidRPr="002D1B4E">
        <w:rPr>
          <w:b/>
          <w:bCs/>
        </w:rPr>
        <w:t>tworzy status prawny</w:t>
      </w:r>
      <w:r w:rsidRPr="002D1B4E">
        <w:t xml:space="preserve"> umożliwiający korzystanie z tych rozwiązań. </w:t>
      </w:r>
    </w:p>
    <w:p w14:paraId="19471291" w14:textId="5731B466" w:rsidR="00AC16FD" w:rsidRPr="00AC16FD" w:rsidRDefault="00AC16FD" w:rsidP="00AC16FD"/>
    <w:p w14:paraId="26BFADF7" w14:textId="77777777" w:rsidR="002D1B4E" w:rsidRDefault="002D1B4E">
      <w:pPr>
        <w:rPr>
          <w:b/>
          <w:bCs/>
        </w:rPr>
      </w:pPr>
      <w:r>
        <w:rPr>
          <w:b/>
          <w:bCs/>
        </w:rPr>
        <w:br w:type="page"/>
      </w:r>
    </w:p>
    <w:p w14:paraId="56A014EC" w14:textId="3A88A21B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lastRenderedPageBreak/>
        <w:t>B. MIĘDZYNARODOWE – WIĄŻĄCE POLSKĘ</w:t>
      </w:r>
    </w:p>
    <w:p w14:paraId="564F902D" w14:textId="77777777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1. Rada Europy</w:t>
      </w:r>
    </w:p>
    <w:p w14:paraId="46531F95" w14:textId="77777777" w:rsidR="00964F89" w:rsidRDefault="00AC16FD" w:rsidP="00AC16FD">
      <w:pPr>
        <w:rPr>
          <w:b/>
          <w:bCs/>
        </w:rPr>
      </w:pPr>
      <w:r w:rsidRPr="00AC16FD">
        <w:rPr>
          <w:b/>
          <w:bCs/>
        </w:rPr>
        <w:t>Europejska Konwencja Praw Człowieka (EKPC)</w:t>
      </w:r>
    </w:p>
    <w:p w14:paraId="4FC8DA39" w14:textId="07042D86" w:rsidR="00AC16FD" w:rsidRPr="00AC16FD" w:rsidRDefault="00AC16FD" w:rsidP="00AC16FD">
      <w:pPr>
        <w:rPr>
          <w:b/>
          <w:bCs/>
        </w:rPr>
      </w:pPr>
      <w:r w:rsidRPr="00AC16FD">
        <w:t>Tekst ogłoszony w Polsce (Dz.U. 1993 nr 61 poz. 284):</w:t>
      </w:r>
      <w:r w:rsidRPr="00AC16FD">
        <w:br/>
      </w:r>
      <w:hyperlink r:id="rId29" w:history="1">
        <w:r w:rsidRPr="00AC16FD">
          <w:rPr>
            <w:rStyle w:val="Hipercze"/>
          </w:rPr>
          <w:t>https://isap.sejm.gov.pl/isap.nsf/DocDetails.xsp?id=WDU19930610284</w:t>
        </w:r>
      </w:hyperlink>
    </w:p>
    <w:p w14:paraId="6768A53B" w14:textId="28E29009" w:rsidR="00AC16FD" w:rsidRPr="00AC16FD" w:rsidRDefault="00AC16FD" w:rsidP="00AC16FD"/>
    <w:p w14:paraId="49CE376A" w14:textId="77777777" w:rsidR="004C7CAF" w:rsidRDefault="004C7CAF">
      <w:pPr>
        <w:rPr>
          <w:b/>
          <w:bCs/>
        </w:rPr>
      </w:pPr>
      <w:r>
        <w:rPr>
          <w:b/>
          <w:bCs/>
        </w:rPr>
        <w:br w:type="page"/>
      </w:r>
    </w:p>
    <w:p w14:paraId="3497B12F" w14:textId="08D40B9D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lastRenderedPageBreak/>
        <w:t>Konwencja ramowa o ochronie mniejszości narodowych (FCNM)</w:t>
      </w:r>
    </w:p>
    <w:p w14:paraId="3A752F5E" w14:textId="65A56D93" w:rsidR="00AC16FD" w:rsidRPr="00AC16FD" w:rsidRDefault="00AC16FD" w:rsidP="00AC16FD">
      <w:r w:rsidRPr="00AC16FD">
        <w:t>Dz.U. 2002 Nr 22 poz. 209:</w:t>
      </w:r>
      <w:r w:rsidRPr="00AC16FD">
        <w:br/>
      </w:r>
      <w:hyperlink r:id="rId30" w:history="1">
        <w:r w:rsidRPr="00AC16FD">
          <w:rPr>
            <w:rStyle w:val="Hipercze"/>
          </w:rPr>
          <w:t>https://isap.sejm.gov.pl/isap.nsf/DocDetails.xsp?id=WDU20020220209</w:t>
        </w:r>
      </w:hyperlink>
    </w:p>
    <w:p w14:paraId="22DA0D0F" w14:textId="77777777" w:rsidR="00036CB3" w:rsidRDefault="00036CB3" w:rsidP="00036CB3">
      <w:pPr>
        <w:rPr>
          <w:b/>
          <w:bCs/>
        </w:rPr>
      </w:pPr>
    </w:p>
    <w:p w14:paraId="3FEEC870" w14:textId="04A250FE" w:rsidR="00036CB3" w:rsidRPr="00036CB3" w:rsidRDefault="00036CB3" w:rsidP="00036CB3">
      <w:pPr>
        <w:rPr>
          <w:b/>
          <w:bCs/>
        </w:rPr>
      </w:pPr>
      <w:r w:rsidRPr="00036CB3">
        <w:rPr>
          <w:b/>
          <w:bCs/>
        </w:rPr>
        <w:t>komplet dokumentów monitoringu (chronologicznie)</w:t>
      </w:r>
      <w:r>
        <w:rPr>
          <w:b/>
          <w:bCs/>
        </w:rPr>
        <w:t xml:space="preserve"> dla Polski</w:t>
      </w:r>
    </w:p>
    <w:p w14:paraId="0CACCA65" w14:textId="0B881CF3" w:rsidR="00036CB3" w:rsidRDefault="00036CB3" w:rsidP="00036CB3">
      <w:r w:rsidRPr="00036CB3">
        <w:rPr>
          <w:b/>
          <w:bCs/>
        </w:rPr>
        <w:t>Strona-hub (oficjalna, komplet cykli):</w:t>
      </w:r>
      <w:r w:rsidRPr="00036CB3">
        <w:t xml:space="preserve"> </w:t>
      </w:r>
      <w:hyperlink r:id="rId31" w:history="1">
        <w:r w:rsidRPr="00036CB3">
          <w:rPr>
            <w:rStyle w:val="Hipercze"/>
          </w:rPr>
          <w:t>https://www.coe.int/en/web/minorities/poland</w:t>
        </w:r>
      </w:hyperlink>
    </w:p>
    <w:p w14:paraId="340920B9" w14:textId="77777777" w:rsidR="00202319" w:rsidRDefault="00202319" w:rsidP="00036CB3">
      <w:pPr>
        <w:rPr>
          <w:b/>
          <w:bCs/>
        </w:rPr>
      </w:pPr>
    </w:p>
    <w:p w14:paraId="5BDD3744" w14:textId="3E649732" w:rsidR="00036CB3" w:rsidRPr="00036CB3" w:rsidRDefault="00036CB3" w:rsidP="00036CB3">
      <w:pPr>
        <w:rPr>
          <w:b/>
          <w:bCs/>
        </w:rPr>
      </w:pPr>
      <w:r w:rsidRPr="00036CB3">
        <w:rPr>
          <w:b/>
          <w:bCs/>
        </w:rPr>
        <w:t>I cykl</w:t>
      </w:r>
    </w:p>
    <w:p w14:paraId="509E1CD8" w14:textId="77777777" w:rsidR="00036CB3" w:rsidRPr="00036CB3" w:rsidRDefault="00036CB3" w:rsidP="00036CB3">
      <w:r w:rsidRPr="00036CB3">
        <w:rPr>
          <w:b/>
          <w:bCs/>
        </w:rPr>
        <w:t>Raport państwa (Polska)</w:t>
      </w:r>
    </w:p>
    <w:p w14:paraId="5CC56EF2" w14:textId="38539A1F" w:rsidR="00036CB3" w:rsidRDefault="00036CB3" w:rsidP="00036CB3">
      <w:pPr>
        <w:numPr>
          <w:ilvl w:val="0"/>
          <w:numId w:val="19"/>
        </w:numPr>
      </w:pPr>
      <w:r w:rsidRPr="00036CB3">
        <w:t xml:space="preserve">State Report: </w:t>
      </w:r>
      <w:hyperlink r:id="rId32" w:history="1">
        <w:r w:rsidRPr="00036CB3">
          <w:rPr>
            <w:rStyle w:val="Hipercze"/>
          </w:rPr>
          <w:t>https://rm.coe.int/1st-state-report-poland-en/16805ce74f</w:t>
        </w:r>
      </w:hyperlink>
    </w:p>
    <w:p w14:paraId="1D3E2A02" w14:textId="58711506" w:rsidR="00036CB3" w:rsidRPr="00036CB3" w:rsidRDefault="00036CB3" w:rsidP="00036CB3">
      <w:pPr>
        <w:numPr>
          <w:ilvl w:val="0"/>
          <w:numId w:val="19"/>
        </w:numPr>
      </w:pPr>
      <w:r w:rsidRPr="00036CB3">
        <w:t xml:space="preserve">Appendix / Annexes: </w:t>
      </w:r>
      <w:hyperlink r:id="rId33" w:history="1">
        <w:r w:rsidRPr="00036CB3">
          <w:rPr>
            <w:rStyle w:val="Hipercze"/>
          </w:rPr>
          <w:t>https://rm.coe.int/appendix-poland/16805ce74c</w:t>
        </w:r>
      </w:hyperlink>
      <w:r w:rsidRPr="00036CB3">
        <w:t xml:space="preserve"> </w:t>
      </w:r>
    </w:p>
    <w:p w14:paraId="74DE5E5F" w14:textId="77777777" w:rsidR="00036CB3" w:rsidRPr="00036CB3" w:rsidRDefault="00036CB3" w:rsidP="00036CB3">
      <w:r w:rsidRPr="00036CB3">
        <w:rPr>
          <w:b/>
          <w:bCs/>
        </w:rPr>
        <w:t>Opinia Komitetu Doradczego (ACFC)</w:t>
      </w:r>
    </w:p>
    <w:p w14:paraId="1F80EAB9" w14:textId="3135A339" w:rsidR="00036CB3" w:rsidRPr="00036CB3" w:rsidRDefault="00036CB3" w:rsidP="00036CB3">
      <w:pPr>
        <w:numPr>
          <w:ilvl w:val="0"/>
          <w:numId w:val="20"/>
        </w:numPr>
      </w:pPr>
      <w:r w:rsidRPr="00036CB3">
        <w:t xml:space="preserve">ACFC Opinion: </w:t>
      </w:r>
      <w:hyperlink r:id="rId34" w:history="1">
        <w:r w:rsidRPr="00036CB3">
          <w:rPr>
            <w:rStyle w:val="Hipercze"/>
          </w:rPr>
          <w:t>https://rm.coe.int/1st-opinion-on-poland/16805e1cfb</w:t>
        </w:r>
      </w:hyperlink>
    </w:p>
    <w:p w14:paraId="0F6E72BF" w14:textId="77777777" w:rsidR="00036CB3" w:rsidRPr="00036CB3" w:rsidRDefault="00036CB3" w:rsidP="00036CB3">
      <w:r w:rsidRPr="00036CB3">
        <w:rPr>
          <w:b/>
          <w:bCs/>
        </w:rPr>
        <w:t>Uwagi rządu do opinii</w:t>
      </w:r>
    </w:p>
    <w:p w14:paraId="7BB6F58D" w14:textId="1571FEA5" w:rsidR="005829F3" w:rsidRPr="00036CB3" w:rsidRDefault="00036CB3" w:rsidP="00036CB3">
      <w:pPr>
        <w:numPr>
          <w:ilvl w:val="0"/>
          <w:numId w:val="21"/>
        </w:numPr>
      </w:pPr>
      <w:r w:rsidRPr="00036CB3">
        <w:t xml:space="preserve">Government Comments: </w:t>
      </w:r>
      <w:hyperlink r:id="rId35" w:history="1">
        <w:r w:rsidR="005829F3" w:rsidRPr="00036CB3">
          <w:rPr>
            <w:rStyle w:val="Hipercze"/>
          </w:rPr>
          <w:t>https://rm.coe.int/gvt-com-i-2003-001-e-comments-by-the-government-of-poland/16805e3124</w:t>
        </w:r>
      </w:hyperlink>
    </w:p>
    <w:p w14:paraId="4FB46DAD" w14:textId="77777777" w:rsidR="00036CB3" w:rsidRPr="00036CB3" w:rsidRDefault="00036CB3" w:rsidP="00036CB3">
      <w:r w:rsidRPr="00036CB3">
        <w:rPr>
          <w:b/>
          <w:bCs/>
        </w:rPr>
        <w:t>Rezolucja Komitetu Ministrów</w:t>
      </w:r>
    </w:p>
    <w:p w14:paraId="0BD4ECBF" w14:textId="603FF3C4" w:rsidR="005829F3" w:rsidRDefault="00036CB3" w:rsidP="00036CB3">
      <w:pPr>
        <w:numPr>
          <w:ilvl w:val="0"/>
          <w:numId w:val="22"/>
        </w:numPr>
      </w:pPr>
      <w:r w:rsidRPr="00036CB3">
        <w:t xml:space="preserve">ResCMN(2004) : </w:t>
      </w:r>
      <w:hyperlink r:id="rId36" w:history="1">
        <w:r w:rsidR="005829F3" w:rsidRPr="00036CB3">
          <w:rPr>
            <w:rStyle w:val="Hipercze"/>
          </w:rPr>
          <w:t>https://search.coe.int/cm/Pages/result_details.aspx?ObjectId=09000016805dbee4</w:t>
        </w:r>
      </w:hyperlink>
    </w:p>
    <w:p w14:paraId="57E0545F" w14:textId="0153A1A9" w:rsidR="00036CB3" w:rsidRPr="00036CB3" w:rsidRDefault="00036CB3" w:rsidP="005829F3">
      <w:pPr>
        <w:ind w:left="720"/>
      </w:pPr>
    </w:p>
    <w:p w14:paraId="045D4B6D" w14:textId="77777777" w:rsidR="00036CB3" w:rsidRPr="00036CB3" w:rsidRDefault="00036CB3" w:rsidP="00036CB3">
      <w:pPr>
        <w:rPr>
          <w:b/>
          <w:bCs/>
        </w:rPr>
      </w:pPr>
      <w:r w:rsidRPr="00036CB3">
        <w:rPr>
          <w:b/>
          <w:bCs/>
        </w:rPr>
        <w:t>II cykl</w:t>
      </w:r>
    </w:p>
    <w:p w14:paraId="0A2334AC" w14:textId="77777777" w:rsidR="00036CB3" w:rsidRPr="00036CB3" w:rsidRDefault="00036CB3" w:rsidP="00036CB3">
      <w:r w:rsidRPr="00036CB3">
        <w:rPr>
          <w:b/>
          <w:bCs/>
        </w:rPr>
        <w:t>Raport państwa (Polska)</w:t>
      </w:r>
    </w:p>
    <w:p w14:paraId="744CB910" w14:textId="15E8B931" w:rsidR="00202319" w:rsidRDefault="00036CB3" w:rsidP="00202319">
      <w:pPr>
        <w:numPr>
          <w:ilvl w:val="0"/>
          <w:numId w:val="23"/>
        </w:numPr>
      </w:pPr>
      <w:r w:rsidRPr="00036CB3">
        <w:t xml:space="preserve">2nd State Report: </w:t>
      </w:r>
      <w:hyperlink r:id="rId37" w:history="1">
        <w:r w:rsidR="005829F3" w:rsidRPr="00036CB3">
          <w:rPr>
            <w:rStyle w:val="Hipercze"/>
          </w:rPr>
          <w:t>https://rm.coe.int/2nd-state-report-poland-en/16805ce6c4</w:t>
        </w:r>
      </w:hyperlink>
    </w:p>
    <w:p w14:paraId="56E2E19F" w14:textId="05504AA8" w:rsidR="005829F3" w:rsidRPr="00036CB3" w:rsidRDefault="00036CB3" w:rsidP="00202319">
      <w:pPr>
        <w:numPr>
          <w:ilvl w:val="0"/>
          <w:numId w:val="23"/>
        </w:numPr>
      </w:pPr>
      <w:r w:rsidRPr="00036CB3">
        <w:t>Annexes</w:t>
      </w:r>
      <w:r w:rsidR="005829F3">
        <w:t xml:space="preserve"> </w:t>
      </w:r>
      <w:hyperlink r:id="rId38" w:history="1">
        <w:r w:rsidR="005829F3" w:rsidRPr="00036CB3">
          <w:rPr>
            <w:rStyle w:val="Hipercze"/>
          </w:rPr>
          <w:t>https://rm.coe.int/CoERMPublicCommonSearchServices/DisplayDCTMContent?documentId=090000168008b635</w:t>
        </w:r>
      </w:hyperlink>
    </w:p>
    <w:p w14:paraId="3847E6B7" w14:textId="77777777" w:rsidR="00036CB3" w:rsidRPr="00036CB3" w:rsidRDefault="00036CB3" w:rsidP="00036CB3">
      <w:r w:rsidRPr="00036CB3">
        <w:rPr>
          <w:b/>
          <w:bCs/>
        </w:rPr>
        <w:t>Opinia Komitetu Doradczego (ACFC)</w:t>
      </w:r>
    </w:p>
    <w:p w14:paraId="2416B061" w14:textId="485B440A" w:rsidR="005829F3" w:rsidRPr="00036CB3" w:rsidRDefault="00036CB3" w:rsidP="005829F3">
      <w:pPr>
        <w:numPr>
          <w:ilvl w:val="0"/>
          <w:numId w:val="24"/>
        </w:numPr>
      </w:pPr>
      <w:r w:rsidRPr="00036CB3">
        <w:t xml:space="preserve">2nd Opinion : </w:t>
      </w:r>
      <w:hyperlink r:id="rId39" w:history="1">
        <w:r w:rsidR="005829F3" w:rsidRPr="00036CB3">
          <w:rPr>
            <w:rStyle w:val="Hipercze"/>
          </w:rPr>
          <w:t>https://rm.coe.int/2nd-opinion-on-poland/16805ce536</w:t>
        </w:r>
      </w:hyperlink>
    </w:p>
    <w:p w14:paraId="39035116" w14:textId="77777777" w:rsidR="00036CB3" w:rsidRPr="00036CB3" w:rsidRDefault="00036CB3" w:rsidP="00036CB3">
      <w:r w:rsidRPr="00036CB3">
        <w:rPr>
          <w:b/>
          <w:bCs/>
        </w:rPr>
        <w:t>Uwagi rządu do opinii</w:t>
      </w:r>
    </w:p>
    <w:p w14:paraId="02361645" w14:textId="2C3B7AF4" w:rsidR="005829F3" w:rsidRDefault="00036CB3" w:rsidP="00036CB3">
      <w:pPr>
        <w:numPr>
          <w:ilvl w:val="0"/>
          <w:numId w:val="25"/>
        </w:numPr>
      </w:pPr>
      <w:r w:rsidRPr="00036CB3">
        <w:t xml:space="preserve">Government Comments (EN): </w:t>
      </w:r>
      <w:hyperlink r:id="rId40" w:history="1">
        <w:r w:rsidR="005829F3" w:rsidRPr="00036CB3">
          <w:rPr>
            <w:rStyle w:val="Hipercze"/>
          </w:rPr>
          <w:t>https://rm.coe.int/2nd-com-poland-en/16805ce530</w:t>
        </w:r>
      </w:hyperlink>
    </w:p>
    <w:p w14:paraId="34EF9732" w14:textId="070FBF99" w:rsidR="00036CB3" w:rsidRPr="00036CB3" w:rsidRDefault="00036CB3" w:rsidP="00036CB3">
      <w:pPr>
        <w:numPr>
          <w:ilvl w:val="0"/>
          <w:numId w:val="25"/>
        </w:numPr>
      </w:pPr>
      <w:r w:rsidRPr="00036CB3">
        <w:rPr>
          <w:b/>
          <w:bCs/>
        </w:rPr>
        <w:t>Rezolucja Komitetu Ministrów</w:t>
      </w:r>
    </w:p>
    <w:p w14:paraId="7F8CA059" w14:textId="5366B871" w:rsidR="00202319" w:rsidRDefault="00036CB3" w:rsidP="00036CB3">
      <w:pPr>
        <w:numPr>
          <w:ilvl w:val="0"/>
          <w:numId w:val="26"/>
        </w:numPr>
      </w:pPr>
      <w:r w:rsidRPr="00036CB3">
        <w:t>CM/ResCMN(2012) –</w:t>
      </w:r>
      <w:r w:rsidR="00202319">
        <w:t xml:space="preserve"> </w:t>
      </w:r>
      <w:hyperlink r:id="rId41" w:history="1">
        <w:r w:rsidR="00202319" w:rsidRPr="00036CB3">
          <w:rPr>
            <w:rStyle w:val="Hipercze"/>
          </w:rPr>
          <w:t>https://www.refworld.org/themes/custom/unhcr_rw/pdf-js/viewer.html?file=https%3A%2F%2Fwww.refworld.org%2Fsites%2Fdefault%2Ffiles%2Flegacy-pdf%2Fen%2F2012-11%2F51de945c4.pdf</w:t>
        </w:r>
      </w:hyperlink>
    </w:p>
    <w:p w14:paraId="05747AF7" w14:textId="77777777" w:rsidR="00036CB3" w:rsidRPr="00036CB3" w:rsidRDefault="00036CB3" w:rsidP="00036CB3">
      <w:pPr>
        <w:rPr>
          <w:b/>
          <w:bCs/>
        </w:rPr>
      </w:pPr>
      <w:r w:rsidRPr="00036CB3">
        <w:rPr>
          <w:b/>
          <w:bCs/>
        </w:rPr>
        <w:t>III cykl</w:t>
      </w:r>
    </w:p>
    <w:p w14:paraId="609E0C47" w14:textId="77777777" w:rsidR="00036CB3" w:rsidRPr="00036CB3" w:rsidRDefault="00036CB3" w:rsidP="00036CB3">
      <w:r w:rsidRPr="00036CB3">
        <w:rPr>
          <w:b/>
          <w:bCs/>
        </w:rPr>
        <w:t>Raport państwa (Polska)</w:t>
      </w:r>
    </w:p>
    <w:p w14:paraId="358B23D6" w14:textId="16A5A5F3" w:rsidR="00202319" w:rsidRPr="00036CB3" w:rsidRDefault="00036CB3" w:rsidP="00054942">
      <w:pPr>
        <w:numPr>
          <w:ilvl w:val="0"/>
          <w:numId w:val="27"/>
        </w:numPr>
      </w:pPr>
      <w:r w:rsidRPr="00036CB3">
        <w:t xml:space="preserve">3rd State Report (EN): </w:t>
      </w:r>
      <w:hyperlink r:id="rId42" w:history="1">
        <w:r w:rsidR="00202319" w:rsidRPr="00036CB3">
          <w:rPr>
            <w:rStyle w:val="Hipercze"/>
          </w:rPr>
          <w:t>https://rm.coe.int/3rd-state-report-poland-en/16806ccf7e</w:t>
        </w:r>
      </w:hyperlink>
    </w:p>
    <w:p w14:paraId="4A5CA9F3" w14:textId="5CAB331F" w:rsidR="00036CB3" w:rsidRPr="00036CB3" w:rsidRDefault="00036CB3" w:rsidP="00054942">
      <w:pPr>
        <w:numPr>
          <w:ilvl w:val="0"/>
          <w:numId w:val="27"/>
        </w:numPr>
      </w:pPr>
      <w:r w:rsidRPr="00036CB3">
        <w:lastRenderedPageBreak/>
        <w:t xml:space="preserve">Annexes (PL): </w:t>
      </w:r>
      <w:hyperlink r:id="rId43" w:history="1">
        <w:r w:rsidR="00054942" w:rsidRPr="00036CB3">
          <w:rPr>
            <w:rStyle w:val="Hipercze"/>
          </w:rPr>
          <w:t>https://rm.coe.int/annexes/16806ccf78</w:t>
        </w:r>
      </w:hyperlink>
    </w:p>
    <w:p w14:paraId="5FF0A42B" w14:textId="77777777" w:rsidR="00036CB3" w:rsidRPr="00036CB3" w:rsidRDefault="00036CB3" w:rsidP="00036CB3">
      <w:r w:rsidRPr="00036CB3">
        <w:rPr>
          <w:b/>
          <w:bCs/>
        </w:rPr>
        <w:t>Opinia Komitetu Doradczego (ACFC)</w:t>
      </w:r>
    </w:p>
    <w:p w14:paraId="3CAE4CBF" w14:textId="11B3048A" w:rsidR="00054942" w:rsidRDefault="00036CB3" w:rsidP="00036CB3">
      <w:pPr>
        <w:numPr>
          <w:ilvl w:val="0"/>
          <w:numId w:val="28"/>
        </w:numPr>
      </w:pPr>
      <w:r w:rsidRPr="00036CB3">
        <w:t xml:space="preserve">3rd Opinion: </w:t>
      </w:r>
      <w:hyperlink r:id="rId44" w:history="1">
        <w:r w:rsidR="00054942" w:rsidRPr="00036CB3">
          <w:rPr>
            <w:rStyle w:val="Hipercze"/>
          </w:rPr>
          <w:t>https://rm.coe.int/3rd-opinion-on-poland/16806ccf6d</w:t>
        </w:r>
      </w:hyperlink>
    </w:p>
    <w:p w14:paraId="2C0D4BCE" w14:textId="77777777" w:rsidR="00036CB3" w:rsidRPr="00036CB3" w:rsidRDefault="00036CB3" w:rsidP="00036CB3">
      <w:r w:rsidRPr="00036CB3">
        <w:rPr>
          <w:b/>
          <w:bCs/>
        </w:rPr>
        <w:t>Uwagi rządu do opinii</w:t>
      </w:r>
    </w:p>
    <w:p w14:paraId="7EBA3036" w14:textId="5BA83EFE" w:rsidR="00054942" w:rsidRDefault="00036CB3" w:rsidP="00054942">
      <w:pPr>
        <w:numPr>
          <w:ilvl w:val="0"/>
          <w:numId w:val="29"/>
        </w:numPr>
      </w:pPr>
      <w:r w:rsidRPr="00036CB3">
        <w:t xml:space="preserve">Government Comments: </w:t>
      </w:r>
      <w:hyperlink r:id="rId45" w:history="1">
        <w:r w:rsidR="00054942" w:rsidRPr="00036CB3">
          <w:rPr>
            <w:rStyle w:val="Hipercze"/>
          </w:rPr>
          <w:t>https://rm.coe.int/3rd-com-poland-en/16806ccf6</w:t>
        </w:r>
        <w:r w:rsidR="00054942" w:rsidRPr="008716C0">
          <w:rPr>
            <w:rStyle w:val="Hipercze"/>
          </w:rPr>
          <w:t>7</w:t>
        </w:r>
      </w:hyperlink>
    </w:p>
    <w:p w14:paraId="1CF861FC" w14:textId="77E3F1A5" w:rsidR="00036CB3" w:rsidRPr="00036CB3" w:rsidRDefault="00036CB3" w:rsidP="00054942">
      <w:r w:rsidRPr="00036CB3">
        <w:rPr>
          <w:b/>
          <w:bCs/>
        </w:rPr>
        <w:t>Rezolucja Komitetu Ministrów</w:t>
      </w:r>
    </w:p>
    <w:p w14:paraId="0912E3AF" w14:textId="26BEB92B" w:rsidR="00054942" w:rsidRDefault="00036CB3" w:rsidP="00036CB3">
      <w:pPr>
        <w:numPr>
          <w:ilvl w:val="0"/>
          <w:numId w:val="30"/>
        </w:numPr>
      </w:pPr>
      <w:r w:rsidRPr="00036CB3">
        <w:t>CM/ResCMN(2015):</w:t>
      </w:r>
      <w:r w:rsidR="00054942">
        <w:t xml:space="preserve"> </w:t>
      </w:r>
      <w:hyperlink r:id="rId46" w:history="1">
        <w:r w:rsidR="00054942" w:rsidRPr="00036CB3">
          <w:rPr>
            <w:rStyle w:val="Hipercze"/>
          </w:rPr>
          <w:t>https://search.coe.int/cm/Pages/result_details.aspx?ObjectId=09000016805c052</w:t>
        </w:r>
      </w:hyperlink>
      <w:r w:rsidRPr="00036CB3">
        <w:t>a</w:t>
      </w:r>
    </w:p>
    <w:p w14:paraId="7FD3B9F0" w14:textId="28FCE611" w:rsidR="00036CB3" w:rsidRPr="00036CB3" w:rsidRDefault="00036CB3" w:rsidP="00054942">
      <w:r w:rsidRPr="00036CB3">
        <w:t xml:space="preserve"> </w:t>
      </w:r>
    </w:p>
    <w:p w14:paraId="789131A2" w14:textId="4E8570DA" w:rsidR="00036CB3" w:rsidRPr="00036CB3" w:rsidRDefault="00036CB3" w:rsidP="00036CB3"/>
    <w:p w14:paraId="752A0105" w14:textId="77777777" w:rsidR="00036CB3" w:rsidRPr="00036CB3" w:rsidRDefault="00036CB3" w:rsidP="00036CB3">
      <w:pPr>
        <w:rPr>
          <w:b/>
          <w:bCs/>
        </w:rPr>
      </w:pPr>
      <w:r w:rsidRPr="00036CB3">
        <w:rPr>
          <w:b/>
          <w:bCs/>
        </w:rPr>
        <w:t>IV cykl</w:t>
      </w:r>
    </w:p>
    <w:p w14:paraId="67760FAE" w14:textId="77777777" w:rsidR="00036CB3" w:rsidRPr="00036CB3" w:rsidRDefault="00036CB3" w:rsidP="00036CB3">
      <w:r w:rsidRPr="00036CB3">
        <w:rPr>
          <w:b/>
          <w:bCs/>
        </w:rPr>
        <w:t>Raport państwa (Polska) i załączniki</w:t>
      </w:r>
    </w:p>
    <w:p w14:paraId="37447196" w14:textId="059836B2" w:rsidR="00036CB3" w:rsidRPr="00036CB3" w:rsidRDefault="00036CB3" w:rsidP="007606E6">
      <w:pPr>
        <w:numPr>
          <w:ilvl w:val="0"/>
          <w:numId w:val="31"/>
        </w:numPr>
      </w:pPr>
      <w:r w:rsidRPr="00036CB3">
        <w:t xml:space="preserve">Annex 2: </w:t>
      </w:r>
      <w:hyperlink r:id="rId47" w:history="1">
        <w:r w:rsidR="007606E6" w:rsidRPr="00036CB3">
          <w:rPr>
            <w:rStyle w:val="Hipercze"/>
          </w:rPr>
          <w:t>https://rm.coe.int/annex-2/168093f57e</w:t>
        </w:r>
      </w:hyperlink>
    </w:p>
    <w:p w14:paraId="60A709BD" w14:textId="61F9C971" w:rsidR="007606E6" w:rsidRDefault="00036CB3" w:rsidP="00036CB3">
      <w:pPr>
        <w:numPr>
          <w:ilvl w:val="0"/>
          <w:numId w:val="31"/>
        </w:numPr>
      </w:pPr>
      <w:r w:rsidRPr="00036CB3">
        <w:t xml:space="preserve">Annex 3: </w:t>
      </w:r>
      <w:hyperlink r:id="rId48" w:history="1">
        <w:r w:rsidR="007606E6" w:rsidRPr="00036CB3">
          <w:rPr>
            <w:rStyle w:val="Hipercze"/>
          </w:rPr>
          <w:t>https://rm.coe.int/annex-3/168093f57b</w:t>
        </w:r>
      </w:hyperlink>
    </w:p>
    <w:p w14:paraId="6C7D5A7E" w14:textId="77777777" w:rsidR="00036CB3" w:rsidRPr="00036CB3" w:rsidRDefault="00036CB3" w:rsidP="00036CB3">
      <w:r w:rsidRPr="00036CB3">
        <w:rPr>
          <w:b/>
          <w:bCs/>
        </w:rPr>
        <w:t>Opinia Komitetu Doradczego (ACFC)</w:t>
      </w:r>
    </w:p>
    <w:p w14:paraId="2005934E" w14:textId="541F8D11" w:rsidR="00036CB3" w:rsidRPr="00036CB3" w:rsidRDefault="00036CB3" w:rsidP="007606E6">
      <w:pPr>
        <w:numPr>
          <w:ilvl w:val="0"/>
          <w:numId w:val="32"/>
        </w:numPr>
      </w:pPr>
      <w:r w:rsidRPr="00036CB3">
        <w:t xml:space="preserve">4th Opinion (EN): </w:t>
      </w:r>
      <w:hyperlink r:id="rId49" w:history="1">
        <w:r w:rsidR="007606E6" w:rsidRPr="00036CB3">
          <w:rPr>
            <w:rStyle w:val="Hipercze"/>
          </w:rPr>
          <w:t>https://rm.coe.int/4th-op-poland-en/1680993391</w:t>
        </w:r>
      </w:hyperlink>
    </w:p>
    <w:p w14:paraId="3FD07171" w14:textId="77777777" w:rsidR="00036CB3" w:rsidRPr="00036CB3" w:rsidRDefault="00036CB3" w:rsidP="00036CB3">
      <w:r w:rsidRPr="00036CB3">
        <w:rPr>
          <w:b/>
          <w:bCs/>
        </w:rPr>
        <w:t>Uwagi rządu do opinii</w:t>
      </w:r>
    </w:p>
    <w:p w14:paraId="756CF00A" w14:textId="43A63020" w:rsidR="007606E6" w:rsidRPr="00036CB3" w:rsidRDefault="00036CB3" w:rsidP="007606E6">
      <w:pPr>
        <w:numPr>
          <w:ilvl w:val="0"/>
          <w:numId w:val="33"/>
        </w:numPr>
      </w:pPr>
      <w:r w:rsidRPr="00036CB3">
        <w:t xml:space="preserve">Government Comments (EN): </w:t>
      </w:r>
      <w:hyperlink r:id="rId50" w:history="1">
        <w:r w:rsidR="007606E6" w:rsidRPr="00036CB3">
          <w:rPr>
            <w:rStyle w:val="Hipercze"/>
          </w:rPr>
          <w:t>https://rm.coe.int/4th-com-poland-en/16809e4dbf</w:t>
        </w:r>
      </w:hyperlink>
    </w:p>
    <w:p w14:paraId="2C452C4C" w14:textId="77777777" w:rsidR="00036CB3" w:rsidRPr="00036CB3" w:rsidRDefault="00036CB3" w:rsidP="00036CB3">
      <w:r w:rsidRPr="00036CB3">
        <w:rPr>
          <w:b/>
          <w:bCs/>
        </w:rPr>
        <w:t>Rezolucja Komitetu Ministrów</w:t>
      </w:r>
    </w:p>
    <w:p w14:paraId="0CC02A3F" w14:textId="280AD39C" w:rsidR="007606E6" w:rsidRDefault="00036CB3" w:rsidP="00036CB3">
      <w:pPr>
        <w:numPr>
          <w:ilvl w:val="0"/>
          <w:numId w:val="34"/>
        </w:numPr>
      </w:pPr>
      <w:r w:rsidRPr="00036CB3">
        <w:t>CM/ResCMN(2020):</w:t>
      </w:r>
      <w:r w:rsidR="007606E6">
        <w:t xml:space="preserve"> </w:t>
      </w:r>
      <w:hyperlink r:id="rId51" w:history="1">
        <w:r w:rsidR="007606E6" w:rsidRPr="00036CB3">
          <w:rPr>
            <w:rStyle w:val="Hipercze"/>
          </w:rPr>
          <w:t>https://search.coe.int/cm/pages/result_details.aspx?objectid=0900001680a0112c</w:t>
        </w:r>
      </w:hyperlink>
    </w:p>
    <w:p w14:paraId="31C8F957" w14:textId="7A6DAE7F" w:rsidR="00036CB3" w:rsidRPr="00036CB3" w:rsidRDefault="00036CB3" w:rsidP="00036CB3"/>
    <w:p w14:paraId="06125899" w14:textId="77777777" w:rsidR="00036CB3" w:rsidRPr="00036CB3" w:rsidRDefault="00036CB3" w:rsidP="00036CB3">
      <w:pPr>
        <w:rPr>
          <w:b/>
          <w:bCs/>
        </w:rPr>
      </w:pPr>
      <w:r w:rsidRPr="00036CB3">
        <w:rPr>
          <w:b/>
          <w:bCs/>
        </w:rPr>
        <w:t>V cykl</w:t>
      </w:r>
    </w:p>
    <w:p w14:paraId="08DD9ED5" w14:textId="77777777" w:rsidR="00036CB3" w:rsidRPr="00036CB3" w:rsidRDefault="00036CB3" w:rsidP="00036CB3">
      <w:r w:rsidRPr="00036CB3">
        <w:rPr>
          <w:b/>
          <w:bCs/>
        </w:rPr>
        <w:t>Raport państwa (Polska) – V cykl</w:t>
      </w:r>
    </w:p>
    <w:p w14:paraId="3922FC2A" w14:textId="56B2D2DF" w:rsidR="00036CB3" w:rsidRPr="00036CB3" w:rsidRDefault="00036CB3" w:rsidP="007606E6">
      <w:pPr>
        <w:numPr>
          <w:ilvl w:val="0"/>
          <w:numId w:val="35"/>
        </w:numPr>
      </w:pPr>
      <w:r w:rsidRPr="00036CB3">
        <w:t xml:space="preserve">5th State Report (EN) + appendix </w:t>
      </w:r>
      <w:r w:rsidR="007606E6">
        <w:t xml:space="preserve">- </w:t>
      </w:r>
      <w:hyperlink r:id="rId52" w:history="1">
        <w:r w:rsidR="007606E6" w:rsidRPr="00036CB3">
          <w:rPr>
            <w:rStyle w:val="Hipercze"/>
          </w:rPr>
          <w:t>https://www.coe.int/en/web/minorities/poland</w:t>
        </w:r>
      </w:hyperlink>
      <w:r w:rsidRPr="00036CB3">
        <w:t xml:space="preserve"> </w:t>
      </w:r>
    </w:p>
    <w:p w14:paraId="136477DB" w14:textId="0E30A63C" w:rsidR="003978E6" w:rsidRPr="003978E6" w:rsidRDefault="003978E6" w:rsidP="00036CB3"/>
    <w:p w14:paraId="3CA6F414" w14:textId="6D790F43" w:rsidR="00AC16FD" w:rsidRPr="00AC16FD" w:rsidRDefault="004C7CAF" w:rsidP="00AC16FD">
      <w:r>
        <w:br/>
      </w:r>
    </w:p>
    <w:p w14:paraId="25D5A5F6" w14:textId="77777777" w:rsidR="00FD7152" w:rsidRDefault="00FD7152">
      <w:pPr>
        <w:rPr>
          <w:b/>
          <w:bCs/>
        </w:rPr>
      </w:pPr>
      <w:r>
        <w:rPr>
          <w:b/>
          <w:bCs/>
        </w:rPr>
        <w:br w:type="page"/>
      </w:r>
    </w:p>
    <w:p w14:paraId="6BEE6F51" w14:textId="384E1057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lastRenderedPageBreak/>
        <w:t>Europejska karta języków regionalnych lub mniejszościowych (ECRML)</w:t>
      </w:r>
    </w:p>
    <w:p w14:paraId="35315E47" w14:textId="77777777" w:rsidR="00AC16FD" w:rsidRPr="00AC16FD" w:rsidRDefault="00AC16FD" w:rsidP="00964F89">
      <w:r w:rsidRPr="00AC16FD">
        <w:t>zgoda na ratyfikację:</w:t>
      </w:r>
      <w:r w:rsidRPr="00AC16FD">
        <w:br/>
      </w:r>
      <w:hyperlink r:id="rId53" w:history="1">
        <w:r w:rsidRPr="00AC16FD">
          <w:rPr>
            <w:rStyle w:val="Hipercze"/>
          </w:rPr>
          <w:t>https://isap.sejm.gov.pl/isap.nsf/DocDetails.xsp?id=WDU20081440898</w:t>
        </w:r>
      </w:hyperlink>
    </w:p>
    <w:p w14:paraId="41FA9A57" w14:textId="77777777" w:rsidR="00AC16FD" w:rsidRPr="00AC16FD" w:rsidRDefault="00AC16FD" w:rsidP="00964F89">
      <w:r w:rsidRPr="00AC16FD">
        <w:t>ogłoszenie tekstu Karty:</w:t>
      </w:r>
      <w:r w:rsidRPr="00AC16FD">
        <w:br/>
      </w:r>
      <w:hyperlink r:id="rId54" w:history="1">
        <w:r w:rsidRPr="00AC16FD">
          <w:rPr>
            <w:rStyle w:val="Hipercze"/>
          </w:rPr>
          <w:t>https://isap.sejm.gov.pl/isap.nsf/DocDetails.xsp?id=WDU20091371121</w:t>
        </w:r>
      </w:hyperlink>
    </w:p>
    <w:p w14:paraId="45FFDF8F" w14:textId="77777777" w:rsidR="00AC16FD" w:rsidRPr="00AC16FD" w:rsidRDefault="00AC16FD" w:rsidP="00964F89">
      <w:r w:rsidRPr="00AC16FD">
        <w:t>oficjalny tekst RE:</w:t>
      </w:r>
      <w:r w:rsidRPr="00AC16FD">
        <w:br/>
      </w:r>
      <w:hyperlink r:id="rId55" w:history="1">
        <w:r w:rsidRPr="00AC16FD">
          <w:rPr>
            <w:rStyle w:val="Hipercze"/>
          </w:rPr>
          <w:t>https://www.coe.int/en/web/european-charter-regional-or-minority-languages/text-of-the-charter</w:t>
        </w:r>
      </w:hyperlink>
    </w:p>
    <w:p w14:paraId="043056A2" w14:textId="58B0FE56" w:rsidR="00AC16FD" w:rsidRPr="00AC16FD" w:rsidRDefault="00AC16FD" w:rsidP="00AC16FD"/>
    <w:p w14:paraId="6D8CDD90" w14:textId="4E0097A9" w:rsidR="000C5224" w:rsidRPr="000C5224" w:rsidRDefault="000C5224" w:rsidP="000C5224">
      <w:pPr>
        <w:rPr>
          <w:b/>
          <w:bCs/>
        </w:rPr>
      </w:pPr>
      <w:r w:rsidRPr="000C5224">
        <w:rPr>
          <w:b/>
          <w:bCs/>
        </w:rPr>
        <w:t>komplet monitoringu (chronologicznie)</w:t>
      </w:r>
      <w:r>
        <w:rPr>
          <w:b/>
          <w:bCs/>
        </w:rPr>
        <w:t xml:space="preserve"> – dla Polski</w:t>
      </w:r>
    </w:p>
    <w:p w14:paraId="501CDD24" w14:textId="77777777" w:rsidR="000C5224" w:rsidRPr="000C5224" w:rsidRDefault="000C5224" w:rsidP="000C5224">
      <w:r w:rsidRPr="000C5224">
        <w:rPr>
          <w:b/>
          <w:bCs/>
        </w:rPr>
        <w:t>Strona-hub tabelaryczna (oficjalna, zawiera wszystkie rundy + linki):</w:t>
      </w:r>
    </w:p>
    <w:p w14:paraId="79C77523" w14:textId="6F56EC58" w:rsidR="000C5224" w:rsidRDefault="000C5224" w:rsidP="000C5224">
      <w:pPr>
        <w:numPr>
          <w:ilvl w:val="0"/>
          <w:numId w:val="36"/>
        </w:numPr>
      </w:pPr>
      <w:hyperlink r:id="rId56" w:history="1">
        <w:r w:rsidRPr="000C5224">
          <w:rPr>
            <w:rStyle w:val="Hipercze"/>
          </w:rPr>
          <w:t>https://www.coe.int/en/web/european-charter-regional-or-minority-languages/reports-and-recommendations</w:t>
        </w:r>
      </w:hyperlink>
    </w:p>
    <w:p w14:paraId="446C4C51" w14:textId="77777777" w:rsidR="002B67F4" w:rsidRDefault="002B67F4" w:rsidP="000C5224">
      <w:pPr>
        <w:rPr>
          <w:b/>
          <w:bCs/>
        </w:rPr>
      </w:pPr>
    </w:p>
    <w:p w14:paraId="3E2A9BCE" w14:textId="3328EF2C" w:rsidR="000C5224" w:rsidRPr="000C5224" w:rsidRDefault="000C5224" w:rsidP="000C5224">
      <w:pPr>
        <w:rPr>
          <w:b/>
          <w:bCs/>
        </w:rPr>
      </w:pPr>
      <w:r w:rsidRPr="000C5224">
        <w:rPr>
          <w:b/>
          <w:bCs/>
        </w:rPr>
        <w:t>Runda 1 (2010)</w:t>
      </w:r>
    </w:p>
    <w:p w14:paraId="03A7F21A" w14:textId="77777777" w:rsidR="000C5224" w:rsidRPr="000C5224" w:rsidRDefault="000C5224" w:rsidP="000C5224">
      <w:r w:rsidRPr="000C5224">
        <w:rPr>
          <w:b/>
          <w:bCs/>
        </w:rPr>
        <w:t>Raport państwa + aneksy</w:t>
      </w:r>
    </w:p>
    <w:p w14:paraId="5CFF6EC4" w14:textId="22B393CE" w:rsidR="000C5224" w:rsidRPr="000C5224" w:rsidRDefault="000C5224" w:rsidP="000C5224">
      <w:pPr>
        <w:numPr>
          <w:ilvl w:val="0"/>
          <w:numId w:val="37"/>
        </w:numPr>
      </w:pPr>
      <w:r w:rsidRPr="000C5224">
        <w:t xml:space="preserve">State report: </w:t>
      </w:r>
      <w:hyperlink r:id="rId57" w:history="1">
        <w:r w:rsidRPr="000C5224">
          <w:rPr>
            <w:rStyle w:val="Hipercze"/>
          </w:rPr>
          <w:t>https://rm.coe.int/CoERMPublicCommonSearchServices/DisplayDCTMContent?documentId=09000016806c8e55</w:t>
        </w:r>
      </w:hyperlink>
    </w:p>
    <w:p w14:paraId="3C912BF5" w14:textId="2AFA0990" w:rsidR="000C5224" w:rsidRPr="000C5224" w:rsidRDefault="000C5224" w:rsidP="000C5224">
      <w:pPr>
        <w:numPr>
          <w:ilvl w:val="0"/>
          <w:numId w:val="37"/>
        </w:numPr>
      </w:pPr>
      <w:r w:rsidRPr="000C5224">
        <w:t xml:space="preserve">Annex 1: </w:t>
      </w:r>
      <w:hyperlink r:id="rId58" w:history="1">
        <w:r w:rsidRPr="000C5224">
          <w:rPr>
            <w:rStyle w:val="Hipercze"/>
          </w:rPr>
          <w:t>https://rm.coe.int/CoERMPublicCommonSearchServices/DisplayDCTMContent?documentId=09000016806c8e56</w:t>
        </w:r>
      </w:hyperlink>
    </w:p>
    <w:p w14:paraId="163C29A1" w14:textId="181CEDE4" w:rsidR="000C5224" w:rsidRPr="000C5224" w:rsidRDefault="000C5224" w:rsidP="000C5224">
      <w:pPr>
        <w:numPr>
          <w:ilvl w:val="0"/>
          <w:numId w:val="37"/>
        </w:numPr>
      </w:pPr>
      <w:r w:rsidRPr="000C5224">
        <w:t xml:space="preserve">Annex 2: </w:t>
      </w:r>
      <w:hyperlink r:id="rId59" w:history="1">
        <w:r w:rsidRPr="000C5224">
          <w:rPr>
            <w:rStyle w:val="Hipercze"/>
          </w:rPr>
          <w:t>https://rm.coe.int/CoERMPublicCommonSearchServices/DisplayDCTMContent?documentId=09000016806c8e57</w:t>
        </w:r>
      </w:hyperlink>
    </w:p>
    <w:p w14:paraId="3CE61A52" w14:textId="3BF3E048" w:rsidR="000C5224" w:rsidRPr="000C5224" w:rsidRDefault="000C5224" w:rsidP="000C5224">
      <w:pPr>
        <w:numPr>
          <w:ilvl w:val="0"/>
          <w:numId w:val="37"/>
        </w:numPr>
      </w:pPr>
      <w:r w:rsidRPr="000C5224">
        <w:t xml:space="preserve">Annex 3: </w:t>
      </w:r>
      <w:hyperlink r:id="rId60" w:history="1">
        <w:r w:rsidRPr="000C5224">
          <w:rPr>
            <w:rStyle w:val="Hipercze"/>
          </w:rPr>
          <w:t>https://rm.coe.int/CoERMPublicCommonSearchServices/DisplayDCTMContent?documentId=09000016806c8e58</w:t>
        </w:r>
      </w:hyperlink>
    </w:p>
    <w:p w14:paraId="25F11433" w14:textId="5CFFB506" w:rsidR="000C5224" w:rsidRPr="000C5224" w:rsidRDefault="000C5224" w:rsidP="000C5224">
      <w:pPr>
        <w:numPr>
          <w:ilvl w:val="0"/>
          <w:numId w:val="37"/>
        </w:numPr>
      </w:pPr>
      <w:r w:rsidRPr="000C5224">
        <w:t xml:space="preserve">Annex 4: </w:t>
      </w:r>
      <w:hyperlink r:id="rId61" w:history="1">
        <w:r w:rsidRPr="000C5224">
          <w:rPr>
            <w:rStyle w:val="Hipercze"/>
          </w:rPr>
          <w:t>https://rm.coe.int/CoERMPublicCommonSearchServices/DisplayDCTMContent?documentId=09000016806c8e59</w:t>
        </w:r>
      </w:hyperlink>
    </w:p>
    <w:p w14:paraId="36F55573" w14:textId="29F18FDE" w:rsidR="000C5224" w:rsidRPr="000C5224" w:rsidRDefault="000C5224" w:rsidP="002B67F4">
      <w:pPr>
        <w:numPr>
          <w:ilvl w:val="0"/>
          <w:numId w:val="37"/>
        </w:numPr>
      </w:pPr>
      <w:r w:rsidRPr="000C5224">
        <w:t xml:space="preserve">Annex 5: </w:t>
      </w:r>
      <w:hyperlink r:id="rId62" w:history="1">
        <w:r w:rsidRPr="000C5224">
          <w:rPr>
            <w:rStyle w:val="Hipercze"/>
          </w:rPr>
          <w:t>https://rm.coe.int/CoERMPublicCommonSearchServices/DisplayDCTMContent?documentId=09000016806c8e5a</w:t>
        </w:r>
      </w:hyperlink>
    </w:p>
    <w:p w14:paraId="1AF4A7BF" w14:textId="77777777" w:rsidR="000C5224" w:rsidRPr="000C5224" w:rsidRDefault="000C5224" w:rsidP="000C5224">
      <w:r w:rsidRPr="000C5224">
        <w:rPr>
          <w:b/>
          <w:bCs/>
        </w:rPr>
        <w:t>Raport ewaluacyjny Komitetu Ekspertów</w:t>
      </w:r>
    </w:p>
    <w:p w14:paraId="5DC2CDCB" w14:textId="3A2D3786" w:rsidR="000C5224" w:rsidRPr="000C5224" w:rsidRDefault="000C5224" w:rsidP="000C5224">
      <w:pPr>
        <w:numPr>
          <w:ilvl w:val="0"/>
          <w:numId w:val="38"/>
        </w:numPr>
      </w:pPr>
      <w:r w:rsidRPr="000C5224">
        <w:t xml:space="preserve">Evaluation report (EN): </w:t>
      </w:r>
      <w:hyperlink r:id="rId63" w:history="1">
        <w:r w:rsidRPr="000C5224">
          <w:rPr>
            <w:rStyle w:val="Hipercze"/>
          </w:rPr>
          <w:t>https://rm.coe.int/CoERMPublicCommonSearchServices/DisplayDCTMContent?documentId=09000016806db954</w:t>
        </w:r>
      </w:hyperlink>
    </w:p>
    <w:p w14:paraId="49E17B0E" w14:textId="77777777" w:rsidR="000C5224" w:rsidRPr="000C5224" w:rsidRDefault="000C5224" w:rsidP="000C5224">
      <w:r w:rsidRPr="000C5224">
        <w:rPr>
          <w:b/>
          <w:bCs/>
        </w:rPr>
        <w:t>Zalecenie Komitetu Ministrów</w:t>
      </w:r>
    </w:p>
    <w:p w14:paraId="68A778A5" w14:textId="6E5ED047" w:rsidR="000C5224" w:rsidRDefault="000C5224" w:rsidP="000C5224">
      <w:pPr>
        <w:numPr>
          <w:ilvl w:val="0"/>
          <w:numId w:val="39"/>
        </w:numPr>
      </w:pPr>
      <w:r w:rsidRPr="000C5224">
        <w:t xml:space="preserve">CM/RecChL(2011): </w:t>
      </w:r>
      <w:hyperlink r:id="rId64" w:history="1">
        <w:r w:rsidRPr="000C5224">
          <w:rPr>
            <w:rStyle w:val="Hipercze"/>
          </w:rPr>
          <w:t>https://search.coe.int/cm/Pages/result_details.aspx?ObjectId=09000016805cb864</w:t>
        </w:r>
      </w:hyperlink>
    </w:p>
    <w:p w14:paraId="3A04AE25" w14:textId="77777777" w:rsidR="000C5224" w:rsidRPr="000C5224" w:rsidRDefault="000C5224" w:rsidP="000C5224"/>
    <w:p w14:paraId="6461D630" w14:textId="58A4D09B" w:rsidR="000C5224" w:rsidRPr="000C5224" w:rsidRDefault="000C5224" w:rsidP="000C5224">
      <w:pPr>
        <w:rPr>
          <w:b/>
          <w:bCs/>
        </w:rPr>
      </w:pPr>
      <w:r w:rsidRPr="000C5224">
        <w:rPr>
          <w:b/>
          <w:bCs/>
        </w:rPr>
        <w:lastRenderedPageBreak/>
        <w:t>Runda 2 (2015)</w:t>
      </w:r>
    </w:p>
    <w:p w14:paraId="1862CCE0" w14:textId="77777777" w:rsidR="000C5224" w:rsidRPr="000C5224" w:rsidRDefault="000C5224" w:rsidP="000C5224">
      <w:r w:rsidRPr="000C5224">
        <w:rPr>
          <w:b/>
          <w:bCs/>
        </w:rPr>
        <w:t>Raport państwa</w:t>
      </w:r>
    </w:p>
    <w:p w14:paraId="0EE90A15" w14:textId="112DB6C8" w:rsidR="000C5224" w:rsidRDefault="000C5224" w:rsidP="000C5224">
      <w:pPr>
        <w:numPr>
          <w:ilvl w:val="0"/>
          <w:numId w:val="40"/>
        </w:numPr>
      </w:pPr>
      <w:r w:rsidRPr="000C5224">
        <w:t xml:space="preserve">State report (EN): </w:t>
      </w:r>
      <w:hyperlink r:id="rId65" w:history="1">
        <w:r w:rsidRPr="000C5224">
          <w:rPr>
            <w:rStyle w:val="Hipercze"/>
          </w:rPr>
          <w:t>https://rm.coe.int/16806d87b5</w:t>
        </w:r>
      </w:hyperlink>
    </w:p>
    <w:p w14:paraId="262ADB60" w14:textId="0341D084" w:rsidR="000C5224" w:rsidRPr="000C5224" w:rsidRDefault="000C5224" w:rsidP="000C5224">
      <w:pPr>
        <w:numPr>
          <w:ilvl w:val="0"/>
          <w:numId w:val="40"/>
        </w:numPr>
      </w:pPr>
      <w:r w:rsidRPr="000C5224">
        <w:rPr>
          <w:b/>
          <w:bCs/>
        </w:rPr>
        <w:t>Raport ewaluacyjny Komitetu Ekspertów</w:t>
      </w:r>
    </w:p>
    <w:p w14:paraId="552EABB8" w14:textId="06FE341E" w:rsidR="000C5224" w:rsidRPr="000C5224" w:rsidRDefault="000C5224" w:rsidP="000C5224">
      <w:pPr>
        <w:numPr>
          <w:ilvl w:val="0"/>
          <w:numId w:val="41"/>
        </w:numPr>
      </w:pPr>
      <w:r w:rsidRPr="000C5224">
        <w:t>Evaluation report</w:t>
      </w:r>
      <w:r>
        <w:t xml:space="preserve">: </w:t>
      </w:r>
      <w:hyperlink r:id="rId66" w:history="1">
        <w:r w:rsidRPr="000C5224">
          <w:rPr>
            <w:rStyle w:val="Hipercze"/>
          </w:rPr>
          <w:t>https://www.coe.int/t/dg4/education/minlang/Report/E_Reports/PolandECRML2_en.pdf</w:t>
        </w:r>
      </w:hyperlink>
      <w:r w:rsidRPr="000C5224">
        <w:t xml:space="preserve"> </w:t>
      </w:r>
    </w:p>
    <w:p w14:paraId="7A7E945F" w14:textId="77777777" w:rsidR="000C5224" w:rsidRPr="000C5224" w:rsidRDefault="000C5224" w:rsidP="000C5224">
      <w:r w:rsidRPr="000C5224">
        <w:rPr>
          <w:b/>
          <w:bCs/>
        </w:rPr>
        <w:t>Zalecenie Komitetu Ministrów</w:t>
      </w:r>
    </w:p>
    <w:p w14:paraId="79EC3B0B" w14:textId="7A80D897" w:rsidR="000C5224" w:rsidRDefault="000C5224" w:rsidP="000C5224">
      <w:pPr>
        <w:numPr>
          <w:ilvl w:val="0"/>
          <w:numId w:val="42"/>
        </w:numPr>
      </w:pPr>
      <w:r w:rsidRPr="000C5224">
        <w:t xml:space="preserve">CM/RecChL(2015): </w:t>
      </w:r>
      <w:hyperlink r:id="rId67" w:history="1">
        <w:r w:rsidRPr="000C5224">
          <w:rPr>
            <w:rStyle w:val="Hipercze"/>
          </w:rPr>
          <w:t>https://search.coe.int/cm/Pages/result_details.aspx?ObjectId=09000016805c2662</w:t>
        </w:r>
      </w:hyperlink>
    </w:p>
    <w:p w14:paraId="0AC967BF" w14:textId="063D14F3" w:rsidR="000C5224" w:rsidRPr="000C5224" w:rsidRDefault="000C5224" w:rsidP="000C5224"/>
    <w:p w14:paraId="6B9DC547" w14:textId="32F03E45" w:rsidR="000C5224" w:rsidRPr="000C5224" w:rsidRDefault="000C5224" w:rsidP="000C5224">
      <w:pPr>
        <w:rPr>
          <w:b/>
          <w:bCs/>
        </w:rPr>
      </w:pPr>
      <w:r w:rsidRPr="000C5224">
        <w:rPr>
          <w:b/>
          <w:bCs/>
        </w:rPr>
        <w:t>Runda 3 (2019)</w:t>
      </w:r>
    </w:p>
    <w:p w14:paraId="1EA62C28" w14:textId="77777777" w:rsidR="000C5224" w:rsidRPr="000C5224" w:rsidRDefault="000C5224" w:rsidP="000C5224">
      <w:r w:rsidRPr="000C5224">
        <w:rPr>
          <w:b/>
          <w:bCs/>
        </w:rPr>
        <w:t>Raport państwa + dodatki</w:t>
      </w:r>
    </w:p>
    <w:p w14:paraId="6ED4EBD1" w14:textId="1775202B" w:rsidR="001A55BE" w:rsidRPr="000C5224" w:rsidRDefault="000C5224" w:rsidP="001A55BE">
      <w:pPr>
        <w:numPr>
          <w:ilvl w:val="0"/>
          <w:numId w:val="43"/>
        </w:numPr>
      </w:pPr>
      <w:r w:rsidRPr="000C5224">
        <w:t xml:space="preserve">3rd periodical report: </w:t>
      </w:r>
      <w:hyperlink r:id="rId68" w:history="1">
        <w:r w:rsidR="001A55BE" w:rsidRPr="000C5224">
          <w:rPr>
            <w:rStyle w:val="Hipercze"/>
          </w:rPr>
          <w:t>https://rm.coe.int/polandpr3-en-docx/1680981491</w:t>
        </w:r>
      </w:hyperlink>
    </w:p>
    <w:p w14:paraId="3A5D705B" w14:textId="7E5558A4" w:rsidR="001A55BE" w:rsidRPr="000C5224" w:rsidRDefault="000C5224" w:rsidP="001A55BE">
      <w:pPr>
        <w:numPr>
          <w:ilvl w:val="0"/>
          <w:numId w:val="43"/>
        </w:numPr>
      </w:pPr>
      <w:r w:rsidRPr="000C5224">
        <w:t xml:space="preserve">Remarks by minorities’ representatives: </w:t>
      </w:r>
      <w:hyperlink r:id="rId69" w:history="1">
        <w:r w:rsidR="001A55BE" w:rsidRPr="000C5224">
          <w:rPr>
            <w:rStyle w:val="Hipercze"/>
          </w:rPr>
          <w:t>https://rm.coe.int/polandpr3remarks-docx/1680981534</w:t>
        </w:r>
      </w:hyperlink>
    </w:p>
    <w:p w14:paraId="5419EE8B" w14:textId="77777777" w:rsidR="000C5224" w:rsidRPr="000C5224" w:rsidRDefault="000C5224" w:rsidP="000C5224">
      <w:r w:rsidRPr="000C5224">
        <w:rPr>
          <w:b/>
          <w:bCs/>
        </w:rPr>
        <w:t>Raport ewaluacyjny Komitetu Ekspertów</w:t>
      </w:r>
    </w:p>
    <w:p w14:paraId="663A73BB" w14:textId="6A0B6A90" w:rsidR="001A55BE" w:rsidRPr="000C5224" w:rsidRDefault="000C5224" w:rsidP="001A55BE">
      <w:pPr>
        <w:numPr>
          <w:ilvl w:val="0"/>
          <w:numId w:val="44"/>
        </w:numPr>
      </w:pPr>
      <w:r w:rsidRPr="000C5224">
        <w:t xml:space="preserve">3rd Evaluation report: </w:t>
      </w:r>
      <w:hyperlink r:id="rId70" w:history="1">
        <w:r w:rsidR="001A55BE" w:rsidRPr="000C5224">
          <w:rPr>
            <w:rStyle w:val="Hipercze"/>
          </w:rPr>
          <w:t>https://rm.coe.int/third-evaluation-report-on-poland-the-european-charter-for-regional-or/1680a4e7ee</w:t>
        </w:r>
      </w:hyperlink>
    </w:p>
    <w:p w14:paraId="37F6497D" w14:textId="77777777" w:rsidR="000C5224" w:rsidRPr="000C5224" w:rsidRDefault="000C5224" w:rsidP="000C5224">
      <w:r w:rsidRPr="000C5224">
        <w:rPr>
          <w:b/>
          <w:bCs/>
        </w:rPr>
        <w:t>Zalecenie Komitetu Ministrów (po rundzie 3)</w:t>
      </w:r>
    </w:p>
    <w:p w14:paraId="1E6B4DA8" w14:textId="4402290E" w:rsidR="001A55BE" w:rsidRDefault="000C5224" w:rsidP="001A55BE">
      <w:pPr>
        <w:numPr>
          <w:ilvl w:val="0"/>
          <w:numId w:val="45"/>
        </w:numPr>
      </w:pPr>
      <w:r w:rsidRPr="000C5224">
        <w:t xml:space="preserve">CM/RecChL(2022): </w:t>
      </w:r>
      <w:hyperlink r:id="rId71" w:history="1">
        <w:r w:rsidR="001A55BE" w:rsidRPr="000C5224">
          <w:rPr>
            <w:rStyle w:val="Hipercze"/>
          </w:rPr>
          <w:t>https://search.coe.int/cm/pages/result_details.aspx?objectid=0900001680a58f6</w:t>
        </w:r>
        <w:r w:rsidR="001A55BE" w:rsidRPr="008716C0">
          <w:rPr>
            <w:rStyle w:val="Hipercze"/>
          </w:rPr>
          <w:t>a</w:t>
        </w:r>
      </w:hyperlink>
    </w:p>
    <w:p w14:paraId="6048598E" w14:textId="3F59E9FB" w:rsidR="000C5224" w:rsidRPr="000C5224" w:rsidRDefault="000C5224" w:rsidP="000C5224"/>
    <w:p w14:paraId="52A07A05" w14:textId="0C558AB9" w:rsidR="000C5224" w:rsidRPr="000C5224" w:rsidRDefault="000C5224" w:rsidP="000C5224">
      <w:pPr>
        <w:rPr>
          <w:b/>
          <w:bCs/>
        </w:rPr>
      </w:pPr>
      <w:r w:rsidRPr="000C5224">
        <w:rPr>
          <w:b/>
          <w:bCs/>
        </w:rPr>
        <w:t>Runda 4 (2023)</w:t>
      </w:r>
    </w:p>
    <w:p w14:paraId="7175FF0F" w14:textId="77777777" w:rsidR="000C5224" w:rsidRPr="000C5224" w:rsidRDefault="000C5224" w:rsidP="000C5224">
      <w:r w:rsidRPr="000C5224">
        <w:rPr>
          <w:b/>
          <w:bCs/>
        </w:rPr>
        <w:t>Raport państwa</w:t>
      </w:r>
    </w:p>
    <w:p w14:paraId="516B1048" w14:textId="1E550625" w:rsidR="001A55BE" w:rsidRPr="000C5224" w:rsidRDefault="000C5224" w:rsidP="002B67F4">
      <w:pPr>
        <w:numPr>
          <w:ilvl w:val="0"/>
          <w:numId w:val="46"/>
        </w:numPr>
      </w:pPr>
      <w:r w:rsidRPr="000C5224">
        <w:t xml:space="preserve">4th periodical report: </w:t>
      </w:r>
      <w:hyperlink r:id="rId72" w:history="1">
        <w:r w:rsidR="001A55BE" w:rsidRPr="000C5224">
          <w:rPr>
            <w:rStyle w:val="Hipercze"/>
          </w:rPr>
          <w:t>https://rm.coe.int/poland-pr4-en/1680a9b773</w:t>
        </w:r>
      </w:hyperlink>
    </w:p>
    <w:p w14:paraId="25FABD8A" w14:textId="77777777" w:rsidR="000C5224" w:rsidRPr="000C5224" w:rsidRDefault="000C5224" w:rsidP="000C5224">
      <w:r w:rsidRPr="000C5224">
        <w:rPr>
          <w:b/>
          <w:bCs/>
        </w:rPr>
        <w:t>Raport ewaluacyjny Komitetu Ekspertów</w:t>
      </w:r>
    </w:p>
    <w:p w14:paraId="2D4925DE" w14:textId="7EF9CEA8" w:rsidR="001A55BE" w:rsidRPr="000C5224" w:rsidRDefault="000C5224" w:rsidP="002B67F4">
      <w:pPr>
        <w:numPr>
          <w:ilvl w:val="0"/>
          <w:numId w:val="47"/>
        </w:numPr>
      </w:pPr>
      <w:r w:rsidRPr="000C5224">
        <w:t xml:space="preserve">4th Evaluation report: </w:t>
      </w:r>
      <w:hyperlink r:id="rId73" w:history="1">
        <w:r w:rsidR="001A55BE" w:rsidRPr="000C5224">
          <w:rPr>
            <w:rStyle w:val="Hipercze"/>
          </w:rPr>
          <w:t>https://rm.coe.int/polandecrml4-en/1680ac6470</w:t>
        </w:r>
      </w:hyperlink>
    </w:p>
    <w:p w14:paraId="5F6A9950" w14:textId="77777777" w:rsidR="000C5224" w:rsidRPr="000C5224" w:rsidRDefault="000C5224" w:rsidP="000C5224">
      <w:r w:rsidRPr="000C5224">
        <w:rPr>
          <w:b/>
          <w:bCs/>
        </w:rPr>
        <w:t>Zalecenie Komitetu Ministrów</w:t>
      </w:r>
    </w:p>
    <w:p w14:paraId="03DB2393" w14:textId="73298F15" w:rsidR="001A55BE" w:rsidRPr="000C5224" w:rsidRDefault="000C5224" w:rsidP="002B67F4">
      <w:pPr>
        <w:numPr>
          <w:ilvl w:val="0"/>
          <w:numId w:val="48"/>
        </w:numPr>
      </w:pPr>
      <w:r w:rsidRPr="000C5224">
        <w:t xml:space="preserve">CM/RecChL(2023)6 (PDF): </w:t>
      </w:r>
      <w:hyperlink r:id="rId74" w:history="1">
        <w:r w:rsidR="002B67F4" w:rsidRPr="000C5224">
          <w:rPr>
            <w:rStyle w:val="Hipercze"/>
          </w:rPr>
          <w:t>https://rm.coe.int/0900001680add29e</w:t>
        </w:r>
      </w:hyperlink>
    </w:p>
    <w:p w14:paraId="44D2C20C" w14:textId="77777777" w:rsidR="00B27D1E" w:rsidRDefault="00B27D1E">
      <w:pPr>
        <w:rPr>
          <w:b/>
          <w:bCs/>
        </w:rPr>
      </w:pPr>
      <w:r>
        <w:rPr>
          <w:b/>
          <w:bCs/>
        </w:rPr>
        <w:br w:type="page"/>
      </w:r>
    </w:p>
    <w:p w14:paraId="4D78249F" w14:textId="4EDE64ED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lastRenderedPageBreak/>
        <w:t>2. Unia Europejska</w:t>
      </w:r>
    </w:p>
    <w:p w14:paraId="1521C234" w14:textId="77777777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Karta praw podstawowych UE</w:t>
      </w:r>
    </w:p>
    <w:p w14:paraId="4B240195" w14:textId="2F2B6F1B" w:rsidR="00AC16FD" w:rsidRPr="00AC16FD" w:rsidRDefault="00AC16FD" w:rsidP="00AC16FD">
      <w:hyperlink r:id="rId75" w:history="1">
        <w:r w:rsidRPr="00AC16FD">
          <w:rPr>
            <w:rStyle w:val="Hipercze"/>
          </w:rPr>
          <w:t>https://eur-lex.europa.eu/legal-content/PL/TXT/PDF/?uri=CELEX:12012P/TXT</w:t>
        </w:r>
      </w:hyperlink>
    </w:p>
    <w:p w14:paraId="3F5D8FEA" w14:textId="1919FED0" w:rsidR="00AC16FD" w:rsidRPr="00AC16FD" w:rsidRDefault="00AC16FD" w:rsidP="00AC16FD"/>
    <w:p w14:paraId="0366D53C" w14:textId="77777777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Dyrektywa 2000/43/WE (antydyskryminacja rasowa/etniczna)</w:t>
      </w:r>
    </w:p>
    <w:p w14:paraId="1B0F0E61" w14:textId="75644BF7" w:rsidR="00AC16FD" w:rsidRPr="00AC16FD" w:rsidRDefault="00AC16FD" w:rsidP="00AC16FD">
      <w:r w:rsidRPr="00AC16FD">
        <w:t>EUR-Lex:</w:t>
      </w:r>
      <w:r w:rsidR="00964F89">
        <w:t xml:space="preserve"> </w:t>
      </w:r>
      <w:hyperlink r:id="rId76" w:history="1">
        <w:r w:rsidR="00964F89" w:rsidRPr="00AC16FD">
          <w:rPr>
            <w:rStyle w:val="Hipercze"/>
          </w:rPr>
          <w:t>https://eur-lex.europa.eu/legal-content/PL/TXT/?uri=CELEX:32000L0043</w:t>
        </w:r>
      </w:hyperlink>
    </w:p>
    <w:p w14:paraId="2BA75FD4" w14:textId="155135AD" w:rsidR="00AC16FD" w:rsidRPr="00AC16FD" w:rsidRDefault="00AC16FD" w:rsidP="00AC16FD"/>
    <w:p w14:paraId="4F141185" w14:textId="77777777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Dyrektywa 2000/78/WE (równe traktowanie w zatrudnieniu)</w:t>
      </w:r>
    </w:p>
    <w:p w14:paraId="4FF0FC6C" w14:textId="4BDBA033" w:rsidR="00AC16FD" w:rsidRPr="00AC16FD" w:rsidRDefault="00AC16FD" w:rsidP="00AC16FD">
      <w:r w:rsidRPr="00AC16FD">
        <w:t>EUR-Lex:</w:t>
      </w:r>
      <w:r w:rsidR="00964F89">
        <w:t xml:space="preserve"> </w:t>
      </w:r>
      <w:hyperlink r:id="rId77" w:history="1">
        <w:r w:rsidR="00964F89" w:rsidRPr="00AC16FD">
          <w:rPr>
            <w:rStyle w:val="Hipercze"/>
          </w:rPr>
          <w:t>https://eur-lex.europa.eu/legal-content/PL/TXT/?uri=CELEX:32000L0078</w:t>
        </w:r>
      </w:hyperlink>
    </w:p>
    <w:p w14:paraId="6B10A4A8" w14:textId="6784E598" w:rsidR="00AC16FD" w:rsidRPr="00AC16FD" w:rsidRDefault="00AC16FD" w:rsidP="00AC16FD"/>
    <w:p w14:paraId="7889B0AC" w14:textId="77777777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Dyrektywa 2001/55/WE (ochrona tymczasowa)</w:t>
      </w:r>
    </w:p>
    <w:p w14:paraId="554BA933" w14:textId="5E171B5C" w:rsidR="00AC16FD" w:rsidRPr="00AC16FD" w:rsidRDefault="00AC16FD" w:rsidP="00AC16FD">
      <w:r w:rsidRPr="00AC16FD">
        <w:t>EUR-Lex:</w:t>
      </w:r>
      <w:r w:rsidR="00964F89">
        <w:t xml:space="preserve"> </w:t>
      </w:r>
      <w:hyperlink r:id="rId78" w:history="1">
        <w:r w:rsidR="00964F89" w:rsidRPr="00AC16FD">
          <w:rPr>
            <w:rStyle w:val="Hipercze"/>
          </w:rPr>
          <w:t>https://eur-lex.europa.eu/legal-content/PL/TXT/?uri=CELEX:32001L0055</w:t>
        </w:r>
      </w:hyperlink>
    </w:p>
    <w:p w14:paraId="52A6E6F6" w14:textId="7068D773" w:rsidR="00AC16FD" w:rsidRPr="00AC16FD" w:rsidRDefault="00AC16FD" w:rsidP="00AC16FD"/>
    <w:p w14:paraId="67F7589C" w14:textId="77777777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Decyzja wykonawcza Rady (UE) 2022/382</w:t>
      </w:r>
    </w:p>
    <w:p w14:paraId="170F526F" w14:textId="3D152BA1" w:rsidR="00AC16FD" w:rsidRPr="00AC16FD" w:rsidRDefault="00AC16FD" w:rsidP="00AC16FD">
      <w:r w:rsidRPr="00AC16FD">
        <w:t>EUR-Lex:</w:t>
      </w:r>
      <w:r w:rsidR="00964F89">
        <w:t xml:space="preserve"> </w:t>
      </w:r>
      <w:hyperlink r:id="rId79" w:history="1">
        <w:r w:rsidR="00964F89" w:rsidRPr="00AC16FD">
          <w:rPr>
            <w:rStyle w:val="Hipercze"/>
          </w:rPr>
          <w:t>https://eur-lex.europa.eu/legal-content/PL/TXT/?uri=CELEX:32022D0382</w:t>
        </w:r>
      </w:hyperlink>
    </w:p>
    <w:p w14:paraId="41DA262B" w14:textId="011E51D0" w:rsidR="00AC16FD" w:rsidRPr="00AC16FD" w:rsidRDefault="00AC16FD" w:rsidP="00AC16FD"/>
    <w:p w14:paraId="68F72226" w14:textId="77777777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Dyrektywa 2011/95/UE (kwalifikacyjna)</w:t>
      </w:r>
    </w:p>
    <w:p w14:paraId="6BE60689" w14:textId="44DF8A7A" w:rsidR="00AC16FD" w:rsidRPr="00AC16FD" w:rsidRDefault="00AC16FD" w:rsidP="00AC16FD">
      <w:r w:rsidRPr="00AC16FD">
        <w:t>EUR-Lex:</w:t>
      </w:r>
      <w:r w:rsidR="00964F89">
        <w:t xml:space="preserve"> </w:t>
      </w:r>
      <w:hyperlink r:id="rId80" w:history="1">
        <w:r w:rsidR="00964F89" w:rsidRPr="00AC16FD">
          <w:rPr>
            <w:rStyle w:val="Hipercze"/>
          </w:rPr>
          <w:t>https://eur-lex.europa.eu/legal-content/PL/TXT/?uri=CELEX:32011L0095</w:t>
        </w:r>
      </w:hyperlink>
    </w:p>
    <w:p w14:paraId="7295A3D6" w14:textId="033555EF" w:rsidR="00AC16FD" w:rsidRPr="00AC16FD" w:rsidRDefault="00AC16FD" w:rsidP="00AC16FD"/>
    <w:p w14:paraId="52BBEFAB" w14:textId="77777777" w:rsidR="00964F89" w:rsidRDefault="00AC16FD" w:rsidP="00AC16FD">
      <w:pPr>
        <w:rPr>
          <w:b/>
          <w:bCs/>
        </w:rPr>
      </w:pPr>
      <w:r w:rsidRPr="00AC16FD">
        <w:rPr>
          <w:b/>
          <w:bCs/>
        </w:rPr>
        <w:t>Dyrektywa 2013/32/UE (procedury)</w:t>
      </w:r>
    </w:p>
    <w:p w14:paraId="37F308C9" w14:textId="1406492F" w:rsidR="00AC16FD" w:rsidRPr="00AC16FD" w:rsidRDefault="00AC16FD" w:rsidP="00AC16FD">
      <w:pPr>
        <w:rPr>
          <w:b/>
          <w:bCs/>
        </w:rPr>
      </w:pPr>
      <w:r w:rsidRPr="00AC16FD">
        <w:t>EUR-Lex:</w:t>
      </w:r>
      <w:r w:rsidR="00964F89">
        <w:t xml:space="preserve"> </w:t>
      </w:r>
      <w:hyperlink r:id="rId81" w:history="1">
        <w:r w:rsidR="00964F89" w:rsidRPr="00AC16FD">
          <w:rPr>
            <w:rStyle w:val="Hipercze"/>
          </w:rPr>
          <w:t>https://eur-lex.europa.eu/legal-content/PL/TXT/?uri=CELEX:32013L0032</w:t>
        </w:r>
      </w:hyperlink>
    </w:p>
    <w:p w14:paraId="01A4CA3C" w14:textId="302E5C3C" w:rsidR="00AC16FD" w:rsidRPr="00AC16FD" w:rsidRDefault="00AC16FD" w:rsidP="00AC16FD"/>
    <w:p w14:paraId="29EF10A7" w14:textId="77777777" w:rsidR="00AC16FD" w:rsidRPr="00AC16FD" w:rsidRDefault="00AC16FD" w:rsidP="00AC16FD">
      <w:pPr>
        <w:rPr>
          <w:b/>
          <w:bCs/>
        </w:rPr>
      </w:pPr>
      <w:r w:rsidRPr="00AC16FD">
        <w:rPr>
          <w:b/>
          <w:bCs/>
        </w:rPr>
        <w:t>Dyrektywa 2013/33/UE (warunki przyjmowania)</w:t>
      </w:r>
    </w:p>
    <w:p w14:paraId="535E9AA1" w14:textId="4D0D9183" w:rsidR="00AC16FD" w:rsidRPr="00AC16FD" w:rsidRDefault="00AC16FD" w:rsidP="00AC16FD">
      <w:r w:rsidRPr="00AC16FD">
        <w:t>EUR-Lex:</w:t>
      </w:r>
      <w:r w:rsidR="00964F89">
        <w:t xml:space="preserve"> </w:t>
      </w:r>
      <w:hyperlink r:id="rId82" w:history="1">
        <w:r w:rsidRPr="00AC16FD">
          <w:rPr>
            <w:rStyle w:val="Hipercze"/>
          </w:rPr>
          <w:t>https://eur-lex.europa.eu/legal-content/PL/TXT/?uri=CELEX:32013L0033</w:t>
        </w:r>
      </w:hyperlink>
    </w:p>
    <w:p w14:paraId="6F5EEE29" w14:textId="7D9547CA" w:rsidR="00AC16FD" w:rsidRPr="00AC16FD" w:rsidRDefault="00AC16FD" w:rsidP="00AC16FD"/>
    <w:p w14:paraId="7BD360CD" w14:textId="77777777" w:rsidR="00B27D1E" w:rsidRDefault="00B27D1E">
      <w:pPr>
        <w:rPr>
          <w:b/>
          <w:bCs/>
        </w:rPr>
      </w:pPr>
      <w:r>
        <w:rPr>
          <w:b/>
          <w:bCs/>
        </w:rPr>
        <w:br w:type="page"/>
      </w:r>
    </w:p>
    <w:p w14:paraId="603DD136" w14:textId="646B1A0D" w:rsidR="00AC16FD" w:rsidRPr="00AC16FD" w:rsidRDefault="00AC16FD" w:rsidP="00AC16FD">
      <w:r w:rsidRPr="00AC16FD">
        <w:rPr>
          <w:b/>
          <w:bCs/>
        </w:rPr>
        <w:lastRenderedPageBreak/>
        <w:t xml:space="preserve">C. STANDARDY MIĘDZYNARODOWE (NIEWIĄŻĄCE </w:t>
      </w:r>
      <w:r w:rsidR="00DB1DCD">
        <w:rPr>
          <w:b/>
          <w:bCs/>
        </w:rPr>
        <w:t xml:space="preserve">- </w:t>
      </w:r>
      <w:r w:rsidRPr="00AC16FD">
        <w:rPr>
          <w:i/>
          <w:iCs/>
        </w:rPr>
        <w:t>soft law / standardy interpretacyjne)</w:t>
      </w:r>
    </w:p>
    <w:p w14:paraId="3E8FF143" w14:textId="77777777" w:rsidR="00AC16FD" w:rsidRPr="00AC16FD" w:rsidRDefault="00AC16FD" w:rsidP="00964F89">
      <w:r w:rsidRPr="00AC16FD">
        <w:rPr>
          <w:b/>
          <w:bCs/>
        </w:rPr>
        <w:t>ONZ – Deklaracja praw mniejszości (1992)</w:t>
      </w:r>
      <w:r w:rsidRPr="00AC16FD">
        <w:br/>
      </w:r>
      <w:hyperlink r:id="rId83" w:history="1">
        <w:r w:rsidRPr="00AC16FD">
          <w:rPr>
            <w:rStyle w:val="Hipercze"/>
          </w:rPr>
          <w:t>https://www.ohchr.org/en/instruments-mechanisms/instruments/declaration-rights-persons-belonging-national-or-ethnic</w:t>
        </w:r>
      </w:hyperlink>
    </w:p>
    <w:p w14:paraId="3C5834D2" w14:textId="77777777" w:rsidR="00B27D1E" w:rsidRDefault="00B27D1E" w:rsidP="00964F89">
      <w:pPr>
        <w:rPr>
          <w:b/>
          <w:bCs/>
        </w:rPr>
      </w:pPr>
    </w:p>
    <w:p w14:paraId="33277FB7" w14:textId="23422A29" w:rsidR="00AC16FD" w:rsidRPr="00AC16FD" w:rsidRDefault="00AC16FD" w:rsidP="00964F89">
      <w:r w:rsidRPr="00AC16FD">
        <w:rPr>
          <w:b/>
          <w:bCs/>
        </w:rPr>
        <w:t>OBWE – Hague Recommendations (1996)</w:t>
      </w:r>
      <w:r w:rsidRPr="00AC16FD">
        <w:br/>
      </w:r>
      <w:hyperlink r:id="rId84" w:history="1">
        <w:r w:rsidRPr="00AC16FD">
          <w:rPr>
            <w:rStyle w:val="Hipercze"/>
          </w:rPr>
          <w:t>https://www.osce.org/files/f/documents/e/2/32180.pdf</w:t>
        </w:r>
      </w:hyperlink>
    </w:p>
    <w:p w14:paraId="597267DE" w14:textId="77777777" w:rsidR="00B27D1E" w:rsidRDefault="00B27D1E" w:rsidP="00964F89">
      <w:pPr>
        <w:rPr>
          <w:b/>
          <w:bCs/>
        </w:rPr>
      </w:pPr>
    </w:p>
    <w:p w14:paraId="0D5B6A4C" w14:textId="1EEF3289" w:rsidR="00AC16FD" w:rsidRPr="00AC16FD" w:rsidRDefault="00AC16FD" w:rsidP="00964F89">
      <w:r w:rsidRPr="00AC16FD">
        <w:rPr>
          <w:b/>
          <w:bCs/>
        </w:rPr>
        <w:t>OBWE – Oslo Recommendations (1998)</w:t>
      </w:r>
      <w:r w:rsidRPr="00AC16FD">
        <w:br/>
      </w:r>
      <w:hyperlink r:id="rId85" w:history="1">
        <w:r w:rsidRPr="00AC16FD">
          <w:rPr>
            <w:rStyle w:val="Hipercze"/>
          </w:rPr>
          <w:t>https://www.osce.org/hcnm/oslo-recommendations</w:t>
        </w:r>
      </w:hyperlink>
    </w:p>
    <w:p w14:paraId="5E070883" w14:textId="77777777" w:rsidR="00B27D1E" w:rsidRDefault="00B27D1E" w:rsidP="00964F89">
      <w:pPr>
        <w:rPr>
          <w:b/>
          <w:bCs/>
        </w:rPr>
      </w:pPr>
    </w:p>
    <w:p w14:paraId="07099EC9" w14:textId="041A820E" w:rsidR="00163F3C" w:rsidRDefault="00AC16FD" w:rsidP="00964F89">
      <w:pPr>
        <w:rPr>
          <w:lang w:val="pl-PL"/>
        </w:rPr>
      </w:pPr>
      <w:r w:rsidRPr="00AC16FD">
        <w:rPr>
          <w:b/>
          <w:bCs/>
        </w:rPr>
        <w:t>UNESCO – Universal Declaration on Cultural Diversity (2001)</w:t>
      </w:r>
      <w:r w:rsidRPr="00AC16FD">
        <w:br/>
      </w:r>
      <w:hyperlink r:id="rId86" w:history="1">
        <w:r w:rsidRPr="00AC16FD">
          <w:rPr>
            <w:rStyle w:val="Hipercze"/>
          </w:rPr>
          <w:t>https://unesdoc.unesco.org/ark:/48223/pf0000127162</w:t>
        </w:r>
      </w:hyperlink>
    </w:p>
    <w:p w14:paraId="07FBF302" w14:textId="388CC081" w:rsidR="00163F3C" w:rsidRPr="009E330C" w:rsidRDefault="00163F3C">
      <w:pPr>
        <w:rPr>
          <w:color w:val="EE0000"/>
          <w:lang w:val="pl-PL"/>
        </w:rPr>
      </w:pPr>
    </w:p>
    <w:sectPr w:rsidR="00163F3C" w:rsidRPr="009E330C" w:rsidSect="00B27D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280"/>
    <w:multiLevelType w:val="multilevel"/>
    <w:tmpl w:val="B9C4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0CE2"/>
    <w:multiLevelType w:val="multilevel"/>
    <w:tmpl w:val="E5B0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6D2"/>
    <w:multiLevelType w:val="multilevel"/>
    <w:tmpl w:val="A774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3F0E"/>
    <w:multiLevelType w:val="multilevel"/>
    <w:tmpl w:val="95B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F4E9A"/>
    <w:multiLevelType w:val="multilevel"/>
    <w:tmpl w:val="728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D4848"/>
    <w:multiLevelType w:val="multilevel"/>
    <w:tmpl w:val="605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C4105"/>
    <w:multiLevelType w:val="multilevel"/>
    <w:tmpl w:val="603E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E5937"/>
    <w:multiLevelType w:val="multilevel"/>
    <w:tmpl w:val="DD2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A64EE"/>
    <w:multiLevelType w:val="multilevel"/>
    <w:tmpl w:val="9BEC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A61ED"/>
    <w:multiLevelType w:val="multilevel"/>
    <w:tmpl w:val="15B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25E4C"/>
    <w:multiLevelType w:val="multilevel"/>
    <w:tmpl w:val="ABB4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23E2B"/>
    <w:multiLevelType w:val="multilevel"/>
    <w:tmpl w:val="713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A7FCA"/>
    <w:multiLevelType w:val="multilevel"/>
    <w:tmpl w:val="6B0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B4653"/>
    <w:multiLevelType w:val="multilevel"/>
    <w:tmpl w:val="24B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F55EA"/>
    <w:multiLevelType w:val="multilevel"/>
    <w:tmpl w:val="5A3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82105"/>
    <w:multiLevelType w:val="multilevel"/>
    <w:tmpl w:val="D0AA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A3C8E"/>
    <w:multiLevelType w:val="multilevel"/>
    <w:tmpl w:val="A17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56E16"/>
    <w:multiLevelType w:val="multilevel"/>
    <w:tmpl w:val="275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B46E4"/>
    <w:multiLevelType w:val="multilevel"/>
    <w:tmpl w:val="9EA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E68FE"/>
    <w:multiLevelType w:val="multilevel"/>
    <w:tmpl w:val="4916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1476F"/>
    <w:multiLevelType w:val="multilevel"/>
    <w:tmpl w:val="5CC4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E4B71"/>
    <w:multiLevelType w:val="multilevel"/>
    <w:tmpl w:val="E67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F3018"/>
    <w:multiLevelType w:val="multilevel"/>
    <w:tmpl w:val="900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86926"/>
    <w:multiLevelType w:val="multilevel"/>
    <w:tmpl w:val="552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73F90"/>
    <w:multiLevelType w:val="multilevel"/>
    <w:tmpl w:val="678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F1EB5"/>
    <w:multiLevelType w:val="multilevel"/>
    <w:tmpl w:val="7680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233A1"/>
    <w:multiLevelType w:val="multilevel"/>
    <w:tmpl w:val="ADF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47763"/>
    <w:multiLevelType w:val="multilevel"/>
    <w:tmpl w:val="ADB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72799"/>
    <w:multiLevelType w:val="multilevel"/>
    <w:tmpl w:val="8F1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C6DBD"/>
    <w:multiLevelType w:val="multilevel"/>
    <w:tmpl w:val="6F8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D54A1B"/>
    <w:multiLevelType w:val="multilevel"/>
    <w:tmpl w:val="580C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52D6F"/>
    <w:multiLevelType w:val="multilevel"/>
    <w:tmpl w:val="5F2E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208FE"/>
    <w:multiLevelType w:val="multilevel"/>
    <w:tmpl w:val="7170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A469EE"/>
    <w:multiLevelType w:val="multilevel"/>
    <w:tmpl w:val="3E0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161ED"/>
    <w:multiLevelType w:val="multilevel"/>
    <w:tmpl w:val="0B00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2F173C"/>
    <w:multiLevelType w:val="multilevel"/>
    <w:tmpl w:val="FB7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670BA"/>
    <w:multiLevelType w:val="multilevel"/>
    <w:tmpl w:val="B2E2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C1B49"/>
    <w:multiLevelType w:val="multilevel"/>
    <w:tmpl w:val="0E5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F643B"/>
    <w:multiLevelType w:val="multilevel"/>
    <w:tmpl w:val="08B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545E7C"/>
    <w:multiLevelType w:val="multilevel"/>
    <w:tmpl w:val="18D0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30668"/>
    <w:multiLevelType w:val="multilevel"/>
    <w:tmpl w:val="EAB4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33106"/>
    <w:multiLevelType w:val="multilevel"/>
    <w:tmpl w:val="FD9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9511D"/>
    <w:multiLevelType w:val="multilevel"/>
    <w:tmpl w:val="27F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EF51A9"/>
    <w:multiLevelType w:val="multilevel"/>
    <w:tmpl w:val="F0EC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3A39E1"/>
    <w:multiLevelType w:val="multilevel"/>
    <w:tmpl w:val="57C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26314"/>
    <w:multiLevelType w:val="multilevel"/>
    <w:tmpl w:val="7C7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C253A"/>
    <w:multiLevelType w:val="multilevel"/>
    <w:tmpl w:val="D9D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933CE6"/>
    <w:multiLevelType w:val="multilevel"/>
    <w:tmpl w:val="04C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7873EB"/>
    <w:multiLevelType w:val="multilevel"/>
    <w:tmpl w:val="A52A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49005">
    <w:abstractNumId w:val="14"/>
  </w:num>
  <w:num w:numId="2" w16cid:durableId="1871911679">
    <w:abstractNumId w:val="47"/>
  </w:num>
  <w:num w:numId="3" w16cid:durableId="221990049">
    <w:abstractNumId w:val="39"/>
  </w:num>
  <w:num w:numId="4" w16cid:durableId="1728141684">
    <w:abstractNumId w:val="0"/>
  </w:num>
  <w:num w:numId="5" w16cid:durableId="520625865">
    <w:abstractNumId w:val="2"/>
  </w:num>
  <w:num w:numId="6" w16cid:durableId="816804597">
    <w:abstractNumId w:val="11"/>
  </w:num>
  <w:num w:numId="7" w16cid:durableId="284047288">
    <w:abstractNumId w:val="44"/>
  </w:num>
  <w:num w:numId="8" w16cid:durableId="2102482687">
    <w:abstractNumId w:val="36"/>
  </w:num>
  <w:num w:numId="9" w16cid:durableId="967198271">
    <w:abstractNumId w:val="17"/>
  </w:num>
  <w:num w:numId="10" w16cid:durableId="1410542919">
    <w:abstractNumId w:val="19"/>
  </w:num>
  <w:num w:numId="11" w16cid:durableId="182089287">
    <w:abstractNumId w:val="29"/>
  </w:num>
  <w:num w:numId="12" w16cid:durableId="1440221431">
    <w:abstractNumId w:val="34"/>
  </w:num>
  <w:num w:numId="13" w16cid:durableId="95951150">
    <w:abstractNumId w:val="4"/>
  </w:num>
  <w:num w:numId="14" w16cid:durableId="79646322">
    <w:abstractNumId w:val="45"/>
  </w:num>
  <w:num w:numId="15" w16cid:durableId="2128155615">
    <w:abstractNumId w:val="22"/>
  </w:num>
  <w:num w:numId="16" w16cid:durableId="1623851065">
    <w:abstractNumId w:val="27"/>
  </w:num>
  <w:num w:numId="17" w16cid:durableId="820271851">
    <w:abstractNumId w:val="23"/>
  </w:num>
  <w:num w:numId="18" w16cid:durableId="2039698902">
    <w:abstractNumId w:val="42"/>
  </w:num>
  <w:num w:numId="19" w16cid:durableId="1868634690">
    <w:abstractNumId w:val="16"/>
  </w:num>
  <w:num w:numId="20" w16cid:durableId="1711997528">
    <w:abstractNumId w:val="9"/>
  </w:num>
  <w:num w:numId="21" w16cid:durableId="1924952499">
    <w:abstractNumId w:val="15"/>
  </w:num>
  <w:num w:numId="22" w16cid:durableId="1541286290">
    <w:abstractNumId w:val="24"/>
  </w:num>
  <w:num w:numId="23" w16cid:durableId="306402155">
    <w:abstractNumId w:val="1"/>
  </w:num>
  <w:num w:numId="24" w16cid:durableId="423654550">
    <w:abstractNumId w:val="46"/>
  </w:num>
  <w:num w:numId="25" w16cid:durableId="115872312">
    <w:abstractNumId w:val="38"/>
  </w:num>
  <w:num w:numId="26" w16cid:durableId="366805220">
    <w:abstractNumId w:val="5"/>
  </w:num>
  <w:num w:numId="27" w16cid:durableId="110518234">
    <w:abstractNumId w:val="32"/>
  </w:num>
  <w:num w:numId="28" w16cid:durableId="1635216299">
    <w:abstractNumId w:val="40"/>
  </w:num>
  <w:num w:numId="29" w16cid:durableId="951477931">
    <w:abstractNumId w:val="26"/>
  </w:num>
  <w:num w:numId="30" w16cid:durableId="2136560198">
    <w:abstractNumId w:val="48"/>
  </w:num>
  <w:num w:numId="31" w16cid:durableId="288433686">
    <w:abstractNumId w:val="7"/>
  </w:num>
  <w:num w:numId="32" w16cid:durableId="1568494208">
    <w:abstractNumId w:val="28"/>
  </w:num>
  <w:num w:numId="33" w16cid:durableId="209652040">
    <w:abstractNumId w:val="31"/>
  </w:num>
  <w:num w:numId="34" w16cid:durableId="606624117">
    <w:abstractNumId w:val="25"/>
  </w:num>
  <w:num w:numId="35" w16cid:durableId="798064012">
    <w:abstractNumId w:val="13"/>
  </w:num>
  <w:num w:numId="36" w16cid:durableId="607541985">
    <w:abstractNumId w:val="30"/>
  </w:num>
  <w:num w:numId="37" w16cid:durableId="1184394124">
    <w:abstractNumId w:val="12"/>
  </w:num>
  <w:num w:numId="38" w16cid:durableId="780418650">
    <w:abstractNumId w:val="8"/>
  </w:num>
  <w:num w:numId="39" w16cid:durableId="1081370151">
    <w:abstractNumId w:val="35"/>
  </w:num>
  <w:num w:numId="40" w16cid:durableId="1095520759">
    <w:abstractNumId w:val="20"/>
  </w:num>
  <w:num w:numId="41" w16cid:durableId="1483228253">
    <w:abstractNumId w:val="18"/>
  </w:num>
  <w:num w:numId="42" w16cid:durableId="1795561424">
    <w:abstractNumId w:val="33"/>
  </w:num>
  <w:num w:numId="43" w16cid:durableId="660743229">
    <w:abstractNumId w:val="21"/>
  </w:num>
  <w:num w:numId="44" w16cid:durableId="923992660">
    <w:abstractNumId w:val="41"/>
  </w:num>
  <w:num w:numId="45" w16cid:durableId="1516574704">
    <w:abstractNumId w:val="3"/>
  </w:num>
  <w:num w:numId="46" w16cid:durableId="301691033">
    <w:abstractNumId w:val="6"/>
  </w:num>
  <w:num w:numId="47" w16cid:durableId="2093114785">
    <w:abstractNumId w:val="43"/>
  </w:num>
  <w:num w:numId="48" w16cid:durableId="1382174041">
    <w:abstractNumId w:val="10"/>
  </w:num>
  <w:num w:numId="49" w16cid:durableId="211389483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D4"/>
    <w:rsid w:val="00003D19"/>
    <w:rsid w:val="00022766"/>
    <w:rsid w:val="00036CB3"/>
    <w:rsid w:val="00054942"/>
    <w:rsid w:val="000B1EAF"/>
    <w:rsid w:val="000C3187"/>
    <w:rsid w:val="000C5224"/>
    <w:rsid w:val="00125F06"/>
    <w:rsid w:val="001441E6"/>
    <w:rsid w:val="00163F3C"/>
    <w:rsid w:val="00182612"/>
    <w:rsid w:val="00185ED4"/>
    <w:rsid w:val="001A55BE"/>
    <w:rsid w:val="001B217F"/>
    <w:rsid w:val="00202319"/>
    <w:rsid w:val="002262DF"/>
    <w:rsid w:val="00255F86"/>
    <w:rsid w:val="002626AD"/>
    <w:rsid w:val="00273197"/>
    <w:rsid w:val="002862B5"/>
    <w:rsid w:val="002B67F4"/>
    <w:rsid w:val="002D1B4E"/>
    <w:rsid w:val="002E2173"/>
    <w:rsid w:val="002F7140"/>
    <w:rsid w:val="00317DF6"/>
    <w:rsid w:val="00333E1B"/>
    <w:rsid w:val="00347B18"/>
    <w:rsid w:val="003612BA"/>
    <w:rsid w:val="00370109"/>
    <w:rsid w:val="003942E3"/>
    <w:rsid w:val="003978E6"/>
    <w:rsid w:val="003B52A0"/>
    <w:rsid w:val="0041011E"/>
    <w:rsid w:val="0043089A"/>
    <w:rsid w:val="004A326E"/>
    <w:rsid w:val="004B5F7E"/>
    <w:rsid w:val="004B78FB"/>
    <w:rsid w:val="004C7CAF"/>
    <w:rsid w:val="004E11E0"/>
    <w:rsid w:val="005264C3"/>
    <w:rsid w:val="005418D1"/>
    <w:rsid w:val="005829F3"/>
    <w:rsid w:val="005A4527"/>
    <w:rsid w:val="005E1350"/>
    <w:rsid w:val="006058FA"/>
    <w:rsid w:val="00640FBA"/>
    <w:rsid w:val="006661B8"/>
    <w:rsid w:val="0069744D"/>
    <w:rsid w:val="006D6892"/>
    <w:rsid w:val="00705A87"/>
    <w:rsid w:val="00715655"/>
    <w:rsid w:val="00741D97"/>
    <w:rsid w:val="007606E6"/>
    <w:rsid w:val="007E010D"/>
    <w:rsid w:val="007E4C44"/>
    <w:rsid w:val="00816668"/>
    <w:rsid w:val="008271CD"/>
    <w:rsid w:val="00827A71"/>
    <w:rsid w:val="008502D9"/>
    <w:rsid w:val="00885169"/>
    <w:rsid w:val="008B05D4"/>
    <w:rsid w:val="008F0C10"/>
    <w:rsid w:val="00964F89"/>
    <w:rsid w:val="00965F4F"/>
    <w:rsid w:val="00976806"/>
    <w:rsid w:val="009A03E6"/>
    <w:rsid w:val="009A36B0"/>
    <w:rsid w:val="009D4091"/>
    <w:rsid w:val="009E330C"/>
    <w:rsid w:val="00A466D4"/>
    <w:rsid w:val="00A8511F"/>
    <w:rsid w:val="00AA3CC2"/>
    <w:rsid w:val="00AC16FD"/>
    <w:rsid w:val="00AE68FB"/>
    <w:rsid w:val="00B27D1E"/>
    <w:rsid w:val="00B93E9F"/>
    <w:rsid w:val="00BA0E0B"/>
    <w:rsid w:val="00BC2982"/>
    <w:rsid w:val="00BD4799"/>
    <w:rsid w:val="00C10F23"/>
    <w:rsid w:val="00C31BA0"/>
    <w:rsid w:val="00C60017"/>
    <w:rsid w:val="00CA7033"/>
    <w:rsid w:val="00D10B98"/>
    <w:rsid w:val="00D31B19"/>
    <w:rsid w:val="00D44D00"/>
    <w:rsid w:val="00D46D9F"/>
    <w:rsid w:val="00D5031A"/>
    <w:rsid w:val="00D627D8"/>
    <w:rsid w:val="00D91313"/>
    <w:rsid w:val="00DA1716"/>
    <w:rsid w:val="00DB1DCD"/>
    <w:rsid w:val="00E2597C"/>
    <w:rsid w:val="00E37A02"/>
    <w:rsid w:val="00E44384"/>
    <w:rsid w:val="00E7299D"/>
    <w:rsid w:val="00F17BD7"/>
    <w:rsid w:val="00F542BB"/>
    <w:rsid w:val="00F97072"/>
    <w:rsid w:val="00FA6276"/>
    <w:rsid w:val="00FD19C0"/>
    <w:rsid w:val="00FD3F0A"/>
    <w:rsid w:val="00FD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EA3E1"/>
  <w15:chartTrackingRefBased/>
  <w15:docId w15:val="{7B4DC0E1-2A08-4167-83AA-6C05D112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8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85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5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5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5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5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5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5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5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85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85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5ED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5ED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5ED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5ED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5ED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5ED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5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5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5ED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5ED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5ED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5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5ED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5ED4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AC16FD"/>
    <w:rPr>
      <w:rFonts w:ascii="Times New Roman" w:hAnsi="Times New Roman" w:cs="Times New Roman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AC16F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C16FD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3612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jezowe.naszops.pl/n%2Cinformacja-o-ustawie-z-dnia-12-marca-2022-r-o-pomocy-obywatelom-ukrainy-w-zwiazku-z-konfliktem-zbrojnym-na-terytorium-tego-kraju?utm_source=chatgpt.com" TargetMode="External"/><Relationship Id="rId21" Type="http://schemas.openxmlformats.org/officeDocument/2006/relationships/hyperlink" Target="https://eli.gov.pl/eli/DU/2022/583/ogl?utm_source=chatgpt.com" TargetMode="External"/><Relationship Id="rId42" Type="http://schemas.openxmlformats.org/officeDocument/2006/relationships/hyperlink" Target="https://rm.coe.int/3rd-state-report-poland-en/16806ccf7e" TargetMode="External"/><Relationship Id="rId47" Type="http://schemas.openxmlformats.org/officeDocument/2006/relationships/hyperlink" Target="https://rm.coe.int/annex-2/168093f57e" TargetMode="External"/><Relationship Id="rId63" Type="http://schemas.openxmlformats.org/officeDocument/2006/relationships/hyperlink" Target="https://rm.coe.int/CoERMPublicCommonSearchServices/DisplayDCTMContent?documentId=09000016806db954" TargetMode="External"/><Relationship Id="rId68" Type="http://schemas.openxmlformats.org/officeDocument/2006/relationships/hyperlink" Target="https://rm.coe.int/polandpr3-en-docx/1680981491" TargetMode="External"/><Relationship Id="rId84" Type="http://schemas.openxmlformats.org/officeDocument/2006/relationships/hyperlink" Target="https://www.osce.org/files/f/documents/e/2/32180.pdf" TargetMode="External"/><Relationship Id="rId16" Type="http://schemas.openxmlformats.org/officeDocument/2006/relationships/hyperlink" Target="https://isap.sejm.gov.pl/isap.nsf/DocDetails.xsp?id=WDU20170001655" TargetMode="External"/><Relationship Id="rId11" Type="http://schemas.openxmlformats.org/officeDocument/2006/relationships/hyperlink" Target="https://isap.sejm.gov.pl/isap.nsf/DocDetails.xsp?id=WDU20102541700" TargetMode="External"/><Relationship Id="rId32" Type="http://schemas.openxmlformats.org/officeDocument/2006/relationships/hyperlink" Target="https://rm.coe.int/1st-state-report-poland-en/16805ce74f" TargetMode="External"/><Relationship Id="rId37" Type="http://schemas.openxmlformats.org/officeDocument/2006/relationships/hyperlink" Target="https://rm.coe.int/2nd-state-report-poland-en/16805ce6c4" TargetMode="External"/><Relationship Id="rId53" Type="http://schemas.openxmlformats.org/officeDocument/2006/relationships/hyperlink" Target="https://isap.sejm.gov.pl/isap.nsf/DocDetails.xsp?id=WDU20081440898" TargetMode="External"/><Relationship Id="rId58" Type="http://schemas.openxmlformats.org/officeDocument/2006/relationships/hyperlink" Target="https://rm.coe.int/CoERMPublicCommonSearchServices/DisplayDCTMContent?documentId=09000016806c8e56" TargetMode="External"/><Relationship Id="rId74" Type="http://schemas.openxmlformats.org/officeDocument/2006/relationships/hyperlink" Target="https://rm.coe.int/0900001680add29e" TargetMode="External"/><Relationship Id="rId79" Type="http://schemas.openxmlformats.org/officeDocument/2006/relationships/hyperlink" Target="https://eur-lex.europa.eu/legal-content/PL/TXT/?uri=CELEX:32022D0382" TargetMode="External"/><Relationship Id="rId5" Type="http://schemas.openxmlformats.org/officeDocument/2006/relationships/hyperlink" Target="https://isap.sejm.gov.pl/isap.nsf/download.xsp/WDU19970780483/U/D19970483Lj.pdf" TargetMode="External"/><Relationship Id="rId19" Type="http://schemas.openxmlformats.org/officeDocument/2006/relationships/hyperlink" Target="https://isap.sejm.gov.pl/isap.nsf/DocDetails.xsp?id=WDU20130001650" TargetMode="External"/><Relationship Id="rId14" Type="http://schemas.openxmlformats.org/officeDocument/2006/relationships/hyperlink" Target="https://isap.sejm.gov.pl/isap.nsf/DocDetails.xsp?id=WDU20240000144" TargetMode="External"/><Relationship Id="rId22" Type="http://schemas.openxmlformats.org/officeDocument/2006/relationships/hyperlink" Target="https://isap.sejm.gov.pl/isap.nsf/DocDetails.xsp?id=WDU20220000583" TargetMode="External"/><Relationship Id="rId27" Type="http://schemas.openxmlformats.org/officeDocument/2006/relationships/hyperlink" Target="https://www.gov.pl/web/uw-warminsko-mazurski/rozwiazania-w-zakresie-szkolnictwa-wyzszego-i-nauki-zawarte-w-ustawie-o-pomocy-obywatelom-ukrainy?utm_source=chatgpt.com" TargetMode="External"/><Relationship Id="rId30" Type="http://schemas.openxmlformats.org/officeDocument/2006/relationships/hyperlink" Target="https://isap.sejm.gov.pl/isap.nsf/DocDetails.xsp?id=WDU20020220209" TargetMode="External"/><Relationship Id="rId35" Type="http://schemas.openxmlformats.org/officeDocument/2006/relationships/hyperlink" Target="https://rm.coe.int/gvt-com-i-2003-001-e-comments-by-the-government-of-poland/16805e3124" TargetMode="External"/><Relationship Id="rId43" Type="http://schemas.openxmlformats.org/officeDocument/2006/relationships/hyperlink" Target="https://rm.coe.int/annexes/16806ccf78" TargetMode="External"/><Relationship Id="rId48" Type="http://schemas.openxmlformats.org/officeDocument/2006/relationships/hyperlink" Target="https://rm.coe.int/annex-3/168093f57b" TargetMode="External"/><Relationship Id="rId56" Type="http://schemas.openxmlformats.org/officeDocument/2006/relationships/hyperlink" Target="https://www.coe.int/en/web/european-charter-regional-or-minority-languages/reports-and-recommendations" TargetMode="External"/><Relationship Id="rId64" Type="http://schemas.openxmlformats.org/officeDocument/2006/relationships/hyperlink" Target="https://search.coe.int/cm/Pages/result_details.aspx?ObjectId=09000016805cb864" TargetMode="External"/><Relationship Id="rId69" Type="http://schemas.openxmlformats.org/officeDocument/2006/relationships/hyperlink" Target="https://rm.coe.int/polandpr3remarks-docx/1680981534" TargetMode="External"/><Relationship Id="rId77" Type="http://schemas.openxmlformats.org/officeDocument/2006/relationships/hyperlink" Target="https://eur-lex.europa.eu/legal-content/PL/TXT/?uri=CELEX:32000L0078" TargetMode="External"/><Relationship Id="rId8" Type="http://schemas.openxmlformats.org/officeDocument/2006/relationships/hyperlink" Target="https://dziennikustaw.gov.pl/du/2005/s/17/141" TargetMode="External"/><Relationship Id="rId51" Type="http://schemas.openxmlformats.org/officeDocument/2006/relationships/hyperlink" Target="https://search.coe.int/cm/pages/result_details.aspx?objectid=0900001680a0112c" TargetMode="External"/><Relationship Id="rId72" Type="http://schemas.openxmlformats.org/officeDocument/2006/relationships/hyperlink" Target="https://rm.coe.int/poland-pr4-en/1680a9b773" TargetMode="External"/><Relationship Id="rId80" Type="http://schemas.openxmlformats.org/officeDocument/2006/relationships/hyperlink" Target="https://eur-lex.europa.eu/legal-content/PL/TXT/?uri=CELEX:32011L0095" TargetMode="External"/><Relationship Id="rId85" Type="http://schemas.openxmlformats.org/officeDocument/2006/relationships/hyperlink" Target="https://www.osce.org/hcnm/oslo-recommendation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isap.sejm.gov.pl/isap.nsf/DocDetails.xsp?id=WDU20170001627" TargetMode="External"/><Relationship Id="rId17" Type="http://schemas.openxmlformats.org/officeDocument/2006/relationships/hyperlink" Target="https://isap.sejm.gov.pl/isap.nsf/download.xsp/WDU20230002301/O/D20232301.pdf" TargetMode="External"/><Relationship Id="rId25" Type="http://schemas.openxmlformats.org/officeDocument/2006/relationships/hyperlink" Target="https://lexplorers.pl/dostepnosc-obywateli-ukrainy-do-systemu-ochrony-zdrowia-oraz-edukacji-dzieci/?utm_source=chatgpt.com" TargetMode="External"/><Relationship Id="rId33" Type="http://schemas.openxmlformats.org/officeDocument/2006/relationships/hyperlink" Target="https://rm.coe.int/appendix-poland/16805ce74c" TargetMode="External"/><Relationship Id="rId38" Type="http://schemas.openxmlformats.org/officeDocument/2006/relationships/hyperlink" Target="https://rm.coe.int/CoERMPublicCommonSearchServices/DisplayDCTMContent?documentId=090000168008b635" TargetMode="External"/><Relationship Id="rId46" Type="http://schemas.openxmlformats.org/officeDocument/2006/relationships/hyperlink" Target="https://search.coe.int/cm/Pages/result_details.aspx?ObjectId=09000016805c052" TargetMode="External"/><Relationship Id="rId59" Type="http://schemas.openxmlformats.org/officeDocument/2006/relationships/hyperlink" Target="https://rm.coe.int/CoERMPublicCommonSearchServices/DisplayDCTMContent?documentId=09000016806c8e57" TargetMode="External"/><Relationship Id="rId67" Type="http://schemas.openxmlformats.org/officeDocument/2006/relationships/hyperlink" Target="https://search.coe.int/cm/Pages/result_details.aspx?ObjectId=09000016805c2662" TargetMode="External"/><Relationship Id="rId20" Type="http://schemas.openxmlformats.org/officeDocument/2006/relationships/hyperlink" Target="https://eli.gov.pl/eli/DU/2022/583/ogl" TargetMode="External"/><Relationship Id="rId41" Type="http://schemas.openxmlformats.org/officeDocument/2006/relationships/hyperlink" Target="https://www.refworld.org/themes/custom/unhcr_rw/pdf-js/viewer.html?file=https%3A%2F%2Fwww.refworld.org%2Fsites%2Fdefault%2Ffiles%2Flegacy-pdf%2Fen%2F2012-11%2F51de945c4.pdf" TargetMode="External"/><Relationship Id="rId54" Type="http://schemas.openxmlformats.org/officeDocument/2006/relationships/hyperlink" Target="https://isap.sejm.gov.pl/isap.nsf/DocDetails.xsp?id=WDU20091371121" TargetMode="External"/><Relationship Id="rId62" Type="http://schemas.openxmlformats.org/officeDocument/2006/relationships/hyperlink" Target="https://rm.coe.int/CoERMPublicCommonSearchServices/DisplayDCTMContent?documentId=09000016806c8e5a" TargetMode="External"/><Relationship Id="rId70" Type="http://schemas.openxmlformats.org/officeDocument/2006/relationships/hyperlink" Target="https://rm.coe.int/third-evaluation-report-on-poland-the-european-charter-for-regional-or/1680a4e7ee" TargetMode="External"/><Relationship Id="rId75" Type="http://schemas.openxmlformats.org/officeDocument/2006/relationships/hyperlink" Target="https://eur-lex.europa.eu/legal-content/PL/TXT/PDF/?uri=CELEX:12012P/TXT" TargetMode="External"/><Relationship Id="rId83" Type="http://schemas.openxmlformats.org/officeDocument/2006/relationships/hyperlink" Target="https://www.ohchr.org/en/instruments-mechanisms/instruments/declaration-rights-persons-belonging-national-or-ethnic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sap.sejm.gov.pl/isap.nsf/DocDetails.xsp?id=WDU20050170141" TargetMode="External"/><Relationship Id="rId15" Type="http://schemas.openxmlformats.org/officeDocument/2006/relationships/hyperlink" Target="https://eli.gov.pl/eli/DU/2025/485" TargetMode="External"/><Relationship Id="rId23" Type="http://schemas.openxmlformats.org/officeDocument/2006/relationships/hyperlink" Target="https://isap.sejm.gov.pl/isap.nsf/DocDetails.xsp?id=WDU20250001195" TargetMode="External"/><Relationship Id="rId28" Type="http://schemas.openxmlformats.org/officeDocument/2006/relationships/hyperlink" Target="https://isap.sejm.gov.pl/isap.nsf/download.xsp/WDU20170001655/O/D20171655.pdf" TargetMode="External"/><Relationship Id="rId36" Type="http://schemas.openxmlformats.org/officeDocument/2006/relationships/hyperlink" Target="https://search.coe.int/cm/Pages/result_details.aspx?ObjectId=09000016805dbee4" TargetMode="External"/><Relationship Id="rId49" Type="http://schemas.openxmlformats.org/officeDocument/2006/relationships/hyperlink" Target="https://rm.coe.int/4th-op-poland-en/1680993391" TargetMode="External"/><Relationship Id="rId57" Type="http://schemas.openxmlformats.org/officeDocument/2006/relationships/hyperlink" Target="https://rm.coe.int/CoERMPublicCommonSearchServices/DisplayDCTMContent?documentId=09000016806c8e55" TargetMode="External"/><Relationship Id="rId10" Type="http://schemas.openxmlformats.org/officeDocument/2006/relationships/hyperlink" Target="https://isap.sejm.gov.pl/isap.nsf/DocDetails.xsp?id=WDU19910950425" TargetMode="External"/><Relationship Id="rId31" Type="http://schemas.openxmlformats.org/officeDocument/2006/relationships/hyperlink" Target="https://www.coe.int/en/web/minorities/poland" TargetMode="External"/><Relationship Id="rId44" Type="http://schemas.openxmlformats.org/officeDocument/2006/relationships/hyperlink" Target="https://rm.coe.int/3rd-opinion-on-poland/16806ccf6d" TargetMode="External"/><Relationship Id="rId52" Type="http://schemas.openxmlformats.org/officeDocument/2006/relationships/hyperlink" Target="https://www.coe.int/en/web/minorities/poland" TargetMode="External"/><Relationship Id="rId60" Type="http://schemas.openxmlformats.org/officeDocument/2006/relationships/hyperlink" Target="https://rm.coe.int/CoERMPublicCommonSearchServices/DisplayDCTMContent?documentId=09000016806c8e58" TargetMode="External"/><Relationship Id="rId65" Type="http://schemas.openxmlformats.org/officeDocument/2006/relationships/hyperlink" Target="https://rm.coe.int/16806d87b5" TargetMode="External"/><Relationship Id="rId73" Type="http://schemas.openxmlformats.org/officeDocument/2006/relationships/hyperlink" Target="https://rm.coe.int/polandecrml4-en/1680ac6470" TargetMode="External"/><Relationship Id="rId78" Type="http://schemas.openxmlformats.org/officeDocument/2006/relationships/hyperlink" Target="https://eur-lex.europa.eu/legal-content/PL/TXT/?uri=CELEX:32001L0055" TargetMode="External"/><Relationship Id="rId81" Type="http://schemas.openxmlformats.org/officeDocument/2006/relationships/hyperlink" Target="https://eur-lex.europa.eu/legal-content/PL/TXT/?uri=CELEX:32013L0032" TargetMode="External"/><Relationship Id="rId86" Type="http://schemas.openxmlformats.org/officeDocument/2006/relationships/hyperlink" Target="https://unesdoc.unesco.org/ark:/48223/pf000012716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sap.sejm.gov.pl/isap.nsf/DocDetails.xsp?id=WDU20170000059" TargetMode="External"/><Relationship Id="rId13" Type="http://schemas.openxmlformats.org/officeDocument/2006/relationships/hyperlink" Target="https://isap.sejm.gov.pl/isap.nsf/download.xsp/WDU20230002737/O/D20232737.pdf" TargetMode="External"/><Relationship Id="rId18" Type="http://schemas.openxmlformats.org/officeDocument/2006/relationships/hyperlink" Target="https://isap.sejm.gov.pl/isap.nsf/DocDetails.xsp?id=WDU20031281176" TargetMode="External"/><Relationship Id="rId39" Type="http://schemas.openxmlformats.org/officeDocument/2006/relationships/hyperlink" Target="https://rm.coe.int/2nd-opinion-on-poland/16805ce536" TargetMode="External"/><Relationship Id="rId34" Type="http://schemas.openxmlformats.org/officeDocument/2006/relationships/hyperlink" Target="https://rm.coe.int/1st-opinion-on-poland/16805e1cfb" TargetMode="External"/><Relationship Id="rId50" Type="http://schemas.openxmlformats.org/officeDocument/2006/relationships/hyperlink" Target="https://rm.coe.int/4th-com-poland-en/16809e4dbf" TargetMode="External"/><Relationship Id="rId55" Type="http://schemas.openxmlformats.org/officeDocument/2006/relationships/hyperlink" Target="https://www.coe.int/en/web/european-charter-regional-or-minority-languages/text-of-the-charter" TargetMode="External"/><Relationship Id="rId76" Type="http://schemas.openxmlformats.org/officeDocument/2006/relationships/hyperlink" Target="https://eur-lex.europa.eu/legal-content/PL/TXT/?uri=CELEX:32000L0043" TargetMode="External"/><Relationship Id="rId7" Type="http://schemas.openxmlformats.org/officeDocument/2006/relationships/hyperlink" Target="https://isap.sejm.gov.pl/isap.nsf/download.xsp/WDU20050170141/O/D20050141.pdf" TargetMode="External"/><Relationship Id="rId71" Type="http://schemas.openxmlformats.org/officeDocument/2006/relationships/hyperlink" Target="https://search.coe.int/cm/pages/result_details.aspx?objectid=0900001680a58f6a" TargetMode="External"/><Relationship Id="rId2" Type="http://schemas.openxmlformats.org/officeDocument/2006/relationships/styles" Target="styles.xml"/><Relationship Id="rId29" Type="http://schemas.openxmlformats.org/officeDocument/2006/relationships/hyperlink" Target="https://isap.sejm.gov.pl/isap.nsf/DocDetails.xsp?id=WDU19930610284" TargetMode="External"/><Relationship Id="rId24" Type="http://schemas.openxmlformats.org/officeDocument/2006/relationships/hyperlink" Target="https://migrant.poznan.uw.gov.pl/en/komunikaty/extension-provisions-act-assistance-citizens-ukraine-connection-armed-conflict-countrywe?utm_source=chatgpt.com" TargetMode="External"/><Relationship Id="rId40" Type="http://schemas.openxmlformats.org/officeDocument/2006/relationships/hyperlink" Target="https://rm.coe.int/2nd-com-poland-en/16805ce530" TargetMode="External"/><Relationship Id="rId45" Type="http://schemas.openxmlformats.org/officeDocument/2006/relationships/hyperlink" Target="https://rm.coe.int/3rd-com-poland-en/16806ccf67" TargetMode="External"/><Relationship Id="rId66" Type="http://schemas.openxmlformats.org/officeDocument/2006/relationships/hyperlink" Target="https://www.coe.int/t/dg4/education/minlang/Report/E_Reports/PolandECRML2_en.pdf" TargetMode="External"/><Relationship Id="rId87" Type="http://schemas.openxmlformats.org/officeDocument/2006/relationships/fontTable" Target="fontTable.xml"/><Relationship Id="rId61" Type="http://schemas.openxmlformats.org/officeDocument/2006/relationships/hyperlink" Target="https://rm.coe.int/CoERMPublicCommonSearchServices/DisplayDCTMContent?documentId=09000016806c8e59" TargetMode="External"/><Relationship Id="rId82" Type="http://schemas.openxmlformats.org/officeDocument/2006/relationships/hyperlink" Target="https://eur-lex.europa.eu/legal-content/PL/TXT/?uri=CELEX:32013L0033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13</Pages>
  <Words>948</Words>
  <Characters>11502</Characters>
  <Application>Microsoft Office Word</Application>
  <DocSecurity>0</DocSecurity>
  <Lines>288</Lines>
  <Paragraphs>164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Wicherkiewicz</dc:creator>
  <cp:keywords/>
  <dc:description/>
  <cp:lastModifiedBy>Tomasz Wicherkiewicz</cp:lastModifiedBy>
  <cp:revision>41</cp:revision>
  <dcterms:created xsi:type="dcterms:W3CDTF">2026-02-05T10:57:00Z</dcterms:created>
  <dcterms:modified xsi:type="dcterms:W3CDTF">2026-02-07T09:39:00Z</dcterms:modified>
</cp:coreProperties>
</file>