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1D2B" w14:textId="367AB2AB" w:rsidR="001C2F66" w:rsidRDefault="001C2F66" w:rsidP="007044E2">
      <w:r>
        <w:t>1.</w:t>
      </w:r>
    </w:p>
    <w:p w14:paraId="726E0134" w14:textId="77777777" w:rsidR="00BA5017" w:rsidRDefault="00BA5017" w:rsidP="001C2F66">
      <w:r w:rsidRPr="00BA5017">
        <w:t>BGP (Border Gateway Protocol) is an Exterior Gateway Protocol (EGP) used in computer networks. It is specifically designed for inter-domain routing, enabling communication between different autonomous systems (</w:t>
      </w:r>
      <w:proofErr w:type="spellStart"/>
      <w:r w:rsidRPr="00BA5017">
        <w:t>ASes</w:t>
      </w:r>
      <w:proofErr w:type="spellEnd"/>
      <w:r w:rsidRPr="00BA5017">
        <w:t>) on the internet. BGP is responsible for exchanging routing information and determining the best paths for data packets to traverse across multiple autonomous systems, ensuring efficient and reliable inter-domain communication.</w:t>
      </w:r>
    </w:p>
    <w:p w14:paraId="5A764E54" w14:textId="3CCBD318" w:rsidR="001C2F66" w:rsidRDefault="001C2F66" w:rsidP="001C2F66">
      <w:r>
        <w:t>2.</w:t>
      </w:r>
    </w:p>
    <w:p w14:paraId="0768E4D7" w14:textId="77777777" w:rsidR="00BA5017" w:rsidRDefault="00BA5017" w:rsidP="007044E2">
      <w:r w:rsidRPr="00BA5017">
        <w:t>An AS Number (Autonomous System Number) is a unique identifier assigned to an Autonomous System (AS) on the internet. An AS is a collection of IP networks operated by a single administrative entity. AS Numbers are essential in BGP (Border Gateway Protocol) as they help identify the source and destination of routing information during inter-domain routing, enabling BGP routers to exchange routing updates and facilitate communication between different autonomous systems.</w:t>
      </w:r>
    </w:p>
    <w:p w14:paraId="44077288" w14:textId="757E3FF7" w:rsidR="007044E2" w:rsidRDefault="007044E2" w:rsidP="007044E2">
      <w:r>
        <w:t>3.</w:t>
      </w:r>
    </w:p>
    <w:tbl>
      <w:tblPr>
        <w:tblStyle w:val="TableGrid"/>
        <w:tblW w:w="0" w:type="auto"/>
        <w:tblLook w:val="04A0" w:firstRow="1" w:lastRow="0" w:firstColumn="1" w:lastColumn="0" w:noHBand="0" w:noVBand="1"/>
      </w:tblPr>
      <w:tblGrid>
        <w:gridCol w:w="1849"/>
        <w:gridCol w:w="1794"/>
        <w:gridCol w:w="1830"/>
        <w:gridCol w:w="1858"/>
        <w:gridCol w:w="2019"/>
      </w:tblGrid>
      <w:tr w:rsidR="007044E2" w14:paraId="556518DA" w14:textId="77777777" w:rsidTr="009A081C">
        <w:tc>
          <w:tcPr>
            <w:tcW w:w="1849" w:type="dxa"/>
            <w:vAlign w:val="bottom"/>
          </w:tcPr>
          <w:p w14:paraId="0B597EDC" w14:textId="1E12310F" w:rsidR="007044E2" w:rsidRDefault="007044E2" w:rsidP="007044E2">
            <w:r>
              <w:rPr>
                <w:rFonts w:ascii="Arial Narrow" w:eastAsia="Arial Narrow" w:hAnsi="Arial Narrow" w:cs="Arial Narrow"/>
                <w:b/>
                <w:sz w:val="24"/>
                <w:szCs w:val="24"/>
              </w:rPr>
              <w:t>Organization</w:t>
            </w:r>
            <w:r>
              <w:rPr>
                <w:rFonts w:ascii="Arial Narrow" w:eastAsia="Arial Narrow" w:hAnsi="Arial Narrow" w:cs="Arial Narrow"/>
                <w:b/>
                <w:sz w:val="24"/>
                <w:szCs w:val="24"/>
                <w:vertAlign w:val="superscript"/>
              </w:rPr>
              <w:footnoteReference w:id="1"/>
            </w:r>
          </w:p>
        </w:tc>
        <w:tc>
          <w:tcPr>
            <w:tcW w:w="1794" w:type="dxa"/>
            <w:vAlign w:val="bottom"/>
          </w:tcPr>
          <w:p w14:paraId="036461BE" w14:textId="451329D3" w:rsidR="007044E2" w:rsidRDefault="007044E2" w:rsidP="007044E2">
            <w:r>
              <w:rPr>
                <w:rFonts w:ascii="Arial Narrow" w:eastAsia="Arial Narrow" w:hAnsi="Arial Narrow" w:cs="Arial Narrow"/>
                <w:b/>
                <w:sz w:val="24"/>
                <w:szCs w:val="24"/>
              </w:rPr>
              <w:t>AS Number</w:t>
            </w:r>
          </w:p>
        </w:tc>
        <w:tc>
          <w:tcPr>
            <w:tcW w:w="1830" w:type="dxa"/>
            <w:vAlign w:val="bottom"/>
          </w:tcPr>
          <w:p w14:paraId="3D0662C2" w14:textId="0B385D45" w:rsidR="007044E2" w:rsidRDefault="007044E2" w:rsidP="007044E2">
            <w:r>
              <w:rPr>
                <w:rFonts w:ascii="Arial Narrow" w:eastAsia="Arial Narrow" w:hAnsi="Arial Narrow" w:cs="Arial Narrow"/>
                <w:b/>
                <w:sz w:val="24"/>
                <w:szCs w:val="24"/>
              </w:rPr>
              <w:t>Country</w:t>
            </w:r>
          </w:p>
        </w:tc>
        <w:tc>
          <w:tcPr>
            <w:tcW w:w="1858" w:type="dxa"/>
            <w:vAlign w:val="bottom"/>
          </w:tcPr>
          <w:p w14:paraId="390770D0" w14:textId="0C5EDCD6" w:rsidR="007044E2" w:rsidRDefault="007044E2" w:rsidP="007044E2">
            <w:r>
              <w:rPr>
                <w:rFonts w:ascii="Arial Narrow" w:eastAsia="Arial Narrow" w:hAnsi="Arial Narrow" w:cs="Arial Narrow"/>
                <w:b/>
                <w:sz w:val="24"/>
                <w:szCs w:val="24"/>
              </w:rPr>
              <w:t>Registrar Organization (RIR)</w:t>
            </w:r>
          </w:p>
        </w:tc>
        <w:tc>
          <w:tcPr>
            <w:tcW w:w="2019" w:type="dxa"/>
            <w:vAlign w:val="bottom"/>
          </w:tcPr>
          <w:p w14:paraId="6D7FA836" w14:textId="2E4ABD22" w:rsidR="007044E2" w:rsidRDefault="007044E2" w:rsidP="007044E2">
            <w:r>
              <w:rPr>
                <w:rFonts w:ascii="Arial Narrow" w:eastAsia="Arial Narrow" w:hAnsi="Arial Narrow" w:cs="Arial Narrow"/>
                <w:b/>
                <w:sz w:val="24"/>
                <w:szCs w:val="24"/>
              </w:rPr>
              <w:t>Allocated Public IP Addresses</w:t>
            </w:r>
          </w:p>
        </w:tc>
      </w:tr>
      <w:tr w:rsidR="007044E2" w14:paraId="66EA7B33" w14:textId="77777777" w:rsidTr="009A081C">
        <w:tc>
          <w:tcPr>
            <w:tcW w:w="1849" w:type="dxa"/>
          </w:tcPr>
          <w:p w14:paraId="22773924" w14:textId="260E0416" w:rsidR="007044E2" w:rsidRDefault="007044E2" w:rsidP="007044E2">
            <w:r>
              <w:rPr>
                <w:rFonts w:ascii="Arial Narrow" w:eastAsia="Arial Narrow" w:hAnsi="Arial Narrow" w:cs="Arial Narrow"/>
                <w:sz w:val="24"/>
                <w:szCs w:val="24"/>
              </w:rPr>
              <w:t>Facebook</w:t>
            </w:r>
          </w:p>
        </w:tc>
        <w:tc>
          <w:tcPr>
            <w:tcW w:w="1794" w:type="dxa"/>
          </w:tcPr>
          <w:p w14:paraId="52D7DAAA" w14:textId="1D57C8B9" w:rsidR="007044E2" w:rsidRDefault="00E874CD" w:rsidP="007044E2">
            <w:r>
              <w:rPr>
                <w:rFonts w:ascii="Segoe UI" w:hAnsi="Segoe UI" w:cs="Segoe UI"/>
                <w:color w:val="000000"/>
                <w:shd w:val="clear" w:color="auto" w:fill="E2E3E5"/>
              </w:rPr>
              <w:t>32934</w:t>
            </w:r>
          </w:p>
        </w:tc>
        <w:tc>
          <w:tcPr>
            <w:tcW w:w="1830" w:type="dxa"/>
          </w:tcPr>
          <w:p w14:paraId="3DEC9BA0" w14:textId="7F845B81" w:rsidR="007044E2" w:rsidRDefault="00E874CD" w:rsidP="007044E2">
            <w:r>
              <w:t>Ireland</w:t>
            </w:r>
          </w:p>
        </w:tc>
        <w:tc>
          <w:tcPr>
            <w:tcW w:w="1858" w:type="dxa"/>
          </w:tcPr>
          <w:p w14:paraId="391B2A3C" w14:textId="4AAA879C" w:rsidR="007044E2" w:rsidRDefault="00E874CD" w:rsidP="007044E2">
            <w:r>
              <w:rPr>
                <w:rFonts w:ascii="Segoe UI" w:hAnsi="Segoe UI" w:cs="Segoe UI"/>
                <w:color w:val="212529"/>
                <w:shd w:val="clear" w:color="auto" w:fill="E8E8E8"/>
              </w:rPr>
              <w:t>Facebook Inc.</w:t>
            </w:r>
          </w:p>
        </w:tc>
        <w:tc>
          <w:tcPr>
            <w:tcW w:w="2019" w:type="dxa"/>
          </w:tcPr>
          <w:p w14:paraId="4728F67C" w14:textId="77777777" w:rsidR="00E874CD" w:rsidRPr="00E874CD" w:rsidRDefault="006337A6" w:rsidP="00E874CD">
            <w:pPr>
              <w:shd w:val="clear" w:color="auto" w:fill="FFFFFF"/>
              <w:rPr>
                <w:rFonts w:ascii="Segoe UI" w:eastAsia="Times New Roman" w:hAnsi="Segoe UI" w:cs="Segoe UI"/>
                <w:color w:val="212529"/>
                <w:sz w:val="24"/>
                <w:szCs w:val="24"/>
              </w:rPr>
            </w:pPr>
            <w:hyperlink r:id="rId7" w:history="1">
              <w:r w:rsidR="00E874CD" w:rsidRPr="00E874CD">
                <w:rPr>
                  <w:rFonts w:ascii="Segoe UI" w:eastAsia="Times New Roman" w:hAnsi="Segoe UI" w:cs="Segoe UI"/>
                  <w:color w:val="003583"/>
                  <w:sz w:val="24"/>
                  <w:szCs w:val="24"/>
                  <w:u w:val="single"/>
                </w:rPr>
                <w:t>31.13.24.0/21</w:t>
              </w:r>
            </w:hyperlink>
          </w:p>
          <w:p w14:paraId="0984BF41" w14:textId="77777777" w:rsidR="00E874CD" w:rsidRPr="00E874CD" w:rsidRDefault="006337A6" w:rsidP="00E874CD">
            <w:pPr>
              <w:shd w:val="clear" w:color="auto" w:fill="FFFFFF"/>
              <w:rPr>
                <w:rFonts w:ascii="Segoe UI" w:eastAsia="Times New Roman" w:hAnsi="Segoe UI" w:cs="Segoe UI"/>
                <w:color w:val="212529"/>
                <w:sz w:val="24"/>
                <w:szCs w:val="24"/>
              </w:rPr>
            </w:pPr>
            <w:hyperlink r:id="rId8" w:history="1">
              <w:r w:rsidR="00E874CD" w:rsidRPr="00E874CD">
                <w:rPr>
                  <w:rFonts w:ascii="Segoe UI" w:eastAsia="Times New Roman" w:hAnsi="Segoe UI" w:cs="Segoe UI"/>
                  <w:color w:val="003583"/>
                  <w:sz w:val="24"/>
                  <w:szCs w:val="24"/>
                  <w:u w:val="single"/>
                </w:rPr>
                <w:t>31.13.64.0/18</w:t>
              </w:r>
            </w:hyperlink>
          </w:p>
          <w:p w14:paraId="44A9C9AD" w14:textId="77777777" w:rsidR="00E874CD" w:rsidRPr="00E874CD" w:rsidRDefault="006337A6" w:rsidP="00E874CD">
            <w:pPr>
              <w:shd w:val="clear" w:color="auto" w:fill="FFFFFF"/>
              <w:rPr>
                <w:rFonts w:ascii="Segoe UI" w:eastAsia="Times New Roman" w:hAnsi="Segoe UI" w:cs="Segoe UI"/>
                <w:color w:val="212529"/>
                <w:sz w:val="24"/>
                <w:szCs w:val="24"/>
              </w:rPr>
            </w:pPr>
            <w:hyperlink r:id="rId9" w:history="1">
              <w:r w:rsidR="00E874CD" w:rsidRPr="00E874CD">
                <w:rPr>
                  <w:rFonts w:ascii="Segoe UI" w:eastAsia="Times New Roman" w:hAnsi="Segoe UI" w:cs="Segoe UI"/>
                  <w:color w:val="003583"/>
                  <w:sz w:val="24"/>
                  <w:szCs w:val="24"/>
                  <w:u w:val="single"/>
                </w:rPr>
                <w:t>185.89.218.0/23</w:t>
              </w:r>
            </w:hyperlink>
          </w:p>
          <w:p w14:paraId="40AABA01" w14:textId="77777777" w:rsidR="00E874CD" w:rsidRPr="00E874CD" w:rsidRDefault="006337A6" w:rsidP="00E874CD">
            <w:pPr>
              <w:shd w:val="clear" w:color="auto" w:fill="FFFFFF"/>
              <w:rPr>
                <w:rFonts w:ascii="Segoe UI" w:eastAsia="Times New Roman" w:hAnsi="Segoe UI" w:cs="Segoe UI"/>
                <w:color w:val="212529"/>
                <w:sz w:val="24"/>
                <w:szCs w:val="24"/>
              </w:rPr>
            </w:pPr>
            <w:hyperlink r:id="rId10" w:history="1">
              <w:r w:rsidR="00E874CD" w:rsidRPr="00E874CD">
                <w:rPr>
                  <w:rFonts w:ascii="Segoe UI" w:eastAsia="Times New Roman" w:hAnsi="Segoe UI" w:cs="Segoe UI"/>
                  <w:color w:val="003583"/>
                  <w:sz w:val="24"/>
                  <w:szCs w:val="24"/>
                  <w:u w:val="single"/>
                </w:rPr>
                <w:t>185.60.216.0/22</w:t>
              </w:r>
            </w:hyperlink>
          </w:p>
          <w:p w14:paraId="70AE8F21" w14:textId="77777777" w:rsidR="00E874CD" w:rsidRPr="00E874CD" w:rsidRDefault="006337A6" w:rsidP="00E874CD">
            <w:pPr>
              <w:shd w:val="clear" w:color="auto" w:fill="FFFFFF"/>
              <w:rPr>
                <w:rFonts w:ascii="Segoe UI" w:eastAsia="Times New Roman" w:hAnsi="Segoe UI" w:cs="Segoe UI"/>
                <w:color w:val="212529"/>
                <w:sz w:val="24"/>
                <w:szCs w:val="24"/>
              </w:rPr>
            </w:pPr>
            <w:hyperlink r:id="rId11" w:history="1">
              <w:r w:rsidR="00E874CD" w:rsidRPr="00E874CD">
                <w:rPr>
                  <w:rFonts w:ascii="Segoe UI" w:eastAsia="Times New Roman" w:hAnsi="Segoe UI" w:cs="Segoe UI"/>
                  <w:color w:val="003583"/>
                  <w:sz w:val="24"/>
                  <w:szCs w:val="24"/>
                  <w:u w:val="single"/>
                </w:rPr>
                <w:t>163.70.128.0/17</w:t>
              </w:r>
            </w:hyperlink>
          </w:p>
          <w:p w14:paraId="623002DB" w14:textId="77777777" w:rsidR="007044E2" w:rsidRDefault="007044E2" w:rsidP="007044E2"/>
        </w:tc>
      </w:tr>
      <w:tr w:rsidR="009A081C" w14:paraId="09AE3C3B" w14:textId="77777777" w:rsidTr="009A081C">
        <w:tc>
          <w:tcPr>
            <w:tcW w:w="1849" w:type="dxa"/>
          </w:tcPr>
          <w:p w14:paraId="4C854618" w14:textId="6CAF51FE" w:rsidR="009A081C" w:rsidRDefault="009A081C" w:rsidP="009A081C">
            <w:r>
              <w:rPr>
                <w:rFonts w:ascii="Arial Narrow" w:eastAsia="Arial Narrow" w:hAnsi="Arial Narrow" w:cs="Arial Narrow"/>
                <w:sz w:val="24"/>
                <w:szCs w:val="24"/>
              </w:rPr>
              <w:t xml:space="preserve">Instagram </w:t>
            </w:r>
          </w:p>
        </w:tc>
        <w:tc>
          <w:tcPr>
            <w:tcW w:w="1794" w:type="dxa"/>
          </w:tcPr>
          <w:p w14:paraId="2FDED625" w14:textId="167AFABA" w:rsidR="009A081C" w:rsidRPr="009A081C" w:rsidRDefault="009A081C" w:rsidP="009A081C">
            <w:pPr>
              <w:rPr>
                <w:color w:val="000000" w:themeColor="text1"/>
              </w:rPr>
            </w:pPr>
            <w:r w:rsidRPr="009A081C">
              <w:rPr>
                <w:rFonts w:ascii="Open Sans" w:hAnsi="Open Sans" w:cs="Open Sans"/>
                <w:color w:val="000000" w:themeColor="text1"/>
                <w:spacing w:val="8"/>
                <w:sz w:val="18"/>
                <w:szCs w:val="18"/>
                <w:shd w:val="clear" w:color="auto" w:fill="F9F9F9"/>
              </w:rPr>
              <w:t>32934</w:t>
            </w:r>
          </w:p>
        </w:tc>
        <w:tc>
          <w:tcPr>
            <w:tcW w:w="1830" w:type="dxa"/>
          </w:tcPr>
          <w:p w14:paraId="12CA119A" w14:textId="72BD2610" w:rsidR="009A081C" w:rsidRPr="009A081C" w:rsidRDefault="009A081C" w:rsidP="009A081C">
            <w:pPr>
              <w:rPr>
                <w:color w:val="000000" w:themeColor="text1"/>
              </w:rPr>
            </w:pPr>
            <w:r w:rsidRPr="009A081C">
              <w:rPr>
                <w:rFonts w:ascii="Open Sans" w:hAnsi="Open Sans" w:cs="Open Sans"/>
                <w:color w:val="000000" w:themeColor="text1"/>
                <w:spacing w:val="8"/>
                <w:sz w:val="21"/>
                <w:szCs w:val="21"/>
                <w:shd w:val="clear" w:color="auto" w:fill="FFFFFF"/>
              </w:rPr>
              <w:t> Indonesia</w:t>
            </w:r>
          </w:p>
        </w:tc>
        <w:tc>
          <w:tcPr>
            <w:tcW w:w="1858" w:type="dxa"/>
          </w:tcPr>
          <w:p w14:paraId="6D11F159" w14:textId="5FD69780" w:rsidR="009A081C" w:rsidRPr="009A081C" w:rsidRDefault="009A081C" w:rsidP="009A081C">
            <w:pPr>
              <w:rPr>
                <w:color w:val="000000" w:themeColor="text1"/>
              </w:rPr>
            </w:pPr>
            <w:r w:rsidRPr="009A081C">
              <w:rPr>
                <w:rFonts w:ascii="Open Sans" w:hAnsi="Open Sans" w:cs="Open Sans"/>
                <w:color w:val="000000" w:themeColor="text1"/>
                <w:spacing w:val="8"/>
                <w:sz w:val="18"/>
                <w:szCs w:val="18"/>
                <w:shd w:val="clear" w:color="auto" w:fill="F9F9F9"/>
              </w:rPr>
              <w:t>Facebook Inc.</w:t>
            </w:r>
          </w:p>
        </w:tc>
        <w:tc>
          <w:tcPr>
            <w:tcW w:w="2019" w:type="dxa"/>
          </w:tcPr>
          <w:p w14:paraId="6464CA35" w14:textId="75EBE48A" w:rsidR="009A081C" w:rsidRPr="009A081C" w:rsidRDefault="009A081C" w:rsidP="009A081C">
            <w:pPr>
              <w:rPr>
                <w:color w:val="000000" w:themeColor="text1"/>
              </w:rPr>
            </w:pPr>
            <w:r w:rsidRPr="009A081C">
              <w:rPr>
                <w:rFonts w:ascii="Open Sans" w:hAnsi="Open Sans" w:cs="Open Sans"/>
                <w:color w:val="000000" w:themeColor="text1"/>
                <w:spacing w:val="8"/>
                <w:sz w:val="18"/>
                <w:szCs w:val="18"/>
                <w:shd w:val="clear" w:color="auto" w:fill="FFFFFF"/>
              </w:rPr>
              <w:t>157.240.208.0/24</w:t>
            </w:r>
          </w:p>
        </w:tc>
      </w:tr>
      <w:tr w:rsidR="009A081C" w14:paraId="51A29EBC" w14:textId="77777777" w:rsidTr="009A081C">
        <w:tc>
          <w:tcPr>
            <w:tcW w:w="1849" w:type="dxa"/>
          </w:tcPr>
          <w:p w14:paraId="7C496943" w14:textId="1CE96C8B" w:rsidR="009A081C" w:rsidRDefault="009A081C" w:rsidP="009A081C">
            <w:r>
              <w:rPr>
                <w:rFonts w:ascii="Arial Narrow" w:eastAsia="Arial Narrow" w:hAnsi="Arial Narrow" w:cs="Arial Narrow"/>
                <w:sz w:val="24"/>
                <w:szCs w:val="24"/>
              </w:rPr>
              <w:t>WhatsApp</w:t>
            </w:r>
          </w:p>
        </w:tc>
        <w:tc>
          <w:tcPr>
            <w:tcW w:w="1794" w:type="dxa"/>
          </w:tcPr>
          <w:p w14:paraId="27583AA2" w14:textId="01A736BA" w:rsidR="009A081C" w:rsidRDefault="009A081C" w:rsidP="009A081C">
            <w:r>
              <w:rPr>
                <w:rFonts w:ascii="Segoe UI" w:hAnsi="Segoe UI" w:cs="Segoe UI"/>
                <w:color w:val="000000"/>
                <w:shd w:val="clear" w:color="auto" w:fill="E2E3E5"/>
              </w:rPr>
              <w:t>11917</w:t>
            </w:r>
          </w:p>
        </w:tc>
        <w:tc>
          <w:tcPr>
            <w:tcW w:w="1830" w:type="dxa"/>
          </w:tcPr>
          <w:p w14:paraId="7ECE2619" w14:textId="69A5DDA5" w:rsidR="009A081C" w:rsidRDefault="009A081C" w:rsidP="009A081C">
            <w:r>
              <w:t>USA</w:t>
            </w:r>
          </w:p>
        </w:tc>
        <w:tc>
          <w:tcPr>
            <w:tcW w:w="1858" w:type="dxa"/>
          </w:tcPr>
          <w:p w14:paraId="459897B3" w14:textId="4AA92EA7" w:rsidR="009A081C" w:rsidRDefault="009A081C" w:rsidP="009A081C">
            <w:r>
              <w:rPr>
                <w:rFonts w:ascii="Segoe UI" w:hAnsi="Segoe UI" w:cs="Segoe UI"/>
                <w:color w:val="212529"/>
                <w:shd w:val="clear" w:color="auto" w:fill="E8E8E8"/>
              </w:rPr>
              <w:t>WhatsApp</w:t>
            </w:r>
          </w:p>
        </w:tc>
        <w:tc>
          <w:tcPr>
            <w:tcW w:w="2019" w:type="dxa"/>
          </w:tcPr>
          <w:p w14:paraId="0A00895E" w14:textId="656E91B3" w:rsidR="009A081C" w:rsidRDefault="006337A6" w:rsidP="009A081C">
            <w:hyperlink r:id="rId12" w:history="1">
              <w:r w:rsidR="009A081C">
                <w:rPr>
                  <w:rStyle w:val="Hyperlink"/>
                  <w:rFonts w:ascii="Segoe UI" w:hAnsi="Segoe UI" w:cs="Segoe UI"/>
                  <w:color w:val="003583"/>
                  <w:shd w:val="clear" w:color="auto" w:fill="FFFFFF"/>
                </w:rPr>
                <w:t>66.111.48.0/22</w:t>
              </w:r>
            </w:hyperlink>
          </w:p>
        </w:tc>
      </w:tr>
      <w:tr w:rsidR="009A081C" w14:paraId="30225715" w14:textId="77777777" w:rsidTr="009A081C">
        <w:tc>
          <w:tcPr>
            <w:tcW w:w="1849" w:type="dxa"/>
          </w:tcPr>
          <w:p w14:paraId="66B065FD" w14:textId="2CEDF84D" w:rsidR="009A081C" w:rsidRDefault="009A081C" w:rsidP="009A081C">
            <w:r>
              <w:t>Grameenphone</w:t>
            </w:r>
          </w:p>
        </w:tc>
        <w:tc>
          <w:tcPr>
            <w:tcW w:w="1794" w:type="dxa"/>
          </w:tcPr>
          <w:p w14:paraId="184596FF" w14:textId="7A8CEFFC" w:rsidR="009A081C" w:rsidRDefault="009A081C" w:rsidP="009A081C">
            <w:r>
              <w:rPr>
                <w:rFonts w:ascii="Segoe UI" w:hAnsi="Segoe UI" w:cs="Segoe UI"/>
                <w:color w:val="000000"/>
                <w:shd w:val="clear" w:color="auto" w:fill="E2E3E5"/>
              </w:rPr>
              <w:t>24389</w:t>
            </w:r>
          </w:p>
        </w:tc>
        <w:tc>
          <w:tcPr>
            <w:tcW w:w="1830" w:type="dxa"/>
          </w:tcPr>
          <w:p w14:paraId="40BE6052" w14:textId="570D9F68" w:rsidR="009A081C" w:rsidRDefault="009A081C" w:rsidP="009A081C">
            <w:r>
              <w:t>Bangladesh</w:t>
            </w:r>
          </w:p>
        </w:tc>
        <w:tc>
          <w:tcPr>
            <w:tcW w:w="1858" w:type="dxa"/>
          </w:tcPr>
          <w:p w14:paraId="6281FFA8" w14:textId="74CC56C0" w:rsidR="009A081C" w:rsidRDefault="009A081C" w:rsidP="009A081C">
            <w:r>
              <w:rPr>
                <w:rFonts w:ascii="Segoe UI" w:hAnsi="Segoe UI" w:cs="Segoe UI"/>
                <w:color w:val="212529"/>
                <w:shd w:val="clear" w:color="auto" w:fill="E8E8E8"/>
              </w:rPr>
              <w:t>Grameenphone Ltd.</w:t>
            </w:r>
          </w:p>
        </w:tc>
        <w:tc>
          <w:tcPr>
            <w:tcW w:w="2019" w:type="dxa"/>
          </w:tcPr>
          <w:p w14:paraId="0EC06F78" w14:textId="77777777" w:rsidR="009A081C" w:rsidRPr="00E874CD" w:rsidRDefault="006337A6" w:rsidP="009A081C">
            <w:pPr>
              <w:shd w:val="clear" w:color="auto" w:fill="FFFFFF"/>
              <w:rPr>
                <w:rFonts w:ascii="Segoe UI" w:eastAsia="Times New Roman" w:hAnsi="Segoe UI" w:cs="Segoe UI"/>
                <w:color w:val="212529"/>
                <w:sz w:val="24"/>
                <w:szCs w:val="24"/>
              </w:rPr>
            </w:pPr>
            <w:hyperlink r:id="rId13" w:history="1">
              <w:r w:rsidR="009A081C" w:rsidRPr="00E874CD">
                <w:rPr>
                  <w:rFonts w:ascii="Segoe UI" w:eastAsia="Times New Roman" w:hAnsi="Segoe UI" w:cs="Segoe UI"/>
                  <w:color w:val="003583"/>
                  <w:sz w:val="24"/>
                  <w:szCs w:val="24"/>
                  <w:u w:val="single"/>
                </w:rPr>
                <w:t>37.111.192.0/18</w:t>
              </w:r>
            </w:hyperlink>
          </w:p>
          <w:p w14:paraId="078117F4" w14:textId="77777777" w:rsidR="009A081C" w:rsidRPr="00E874CD" w:rsidRDefault="006337A6" w:rsidP="009A081C">
            <w:pPr>
              <w:shd w:val="clear" w:color="auto" w:fill="FFFFFF"/>
              <w:rPr>
                <w:rFonts w:ascii="Segoe UI" w:eastAsia="Times New Roman" w:hAnsi="Segoe UI" w:cs="Segoe UI"/>
                <w:color w:val="212529"/>
                <w:sz w:val="24"/>
                <w:szCs w:val="24"/>
              </w:rPr>
            </w:pPr>
            <w:hyperlink r:id="rId14" w:history="1">
              <w:r w:rsidR="009A081C" w:rsidRPr="00E874CD">
                <w:rPr>
                  <w:rFonts w:ascii="Segoe UI" w:eastAsia="Times New Roman" w:hAnsi="Segoe UI" w:cs="Segoe UI"/>
                  <w:color w:val="003583"/>
                  <w:sz w:val="24"/>
                  <w:szCs w:val="24"/>
                  <w:u w:val="single"/>
                </w:rPr>
                <w:t>119.30.32.0/20</w:t>
              </w:r>
            </w:hyperlink>
          </w:p>
          <w:p w14:paraId="7E809872" w14:textId="77777777" w:rsidR="009A081C" w:rsidRPr="00E874CD" w:rsidRDefault="006337A6" w:rsidP="009A081C">
            <w:pPr>
              <w:shd w:val="clear" w:color="auto" w:fill="FFFFFF"/>
              <w:rPr>
                <w:rFonts w:ascii="Segoe UI" w:eastAsia="Times New Roman" w:hAnsi="Segoe UI" w:cs="Segoe UI"/>
                <w:color w:val="212529"/>
                <w:sz w:val="24"/>
                <w:szCs w:val="24"/>
              </w:rPr>
            </w:pPr>
            <w:hyperlink r:id="rId15" w:history="1">
              <w:r w:rsidR="009A081C" w:rsidRPr="00E874CD">
                <w:rPr>
                  <w:rFonts w:ascii="Segoe UI" w:eastAsia="Times New Roman" w:hAnsi="Segoe UI" w:cs="Segoe UI"/>
                  <w:color w:val="003583"/>
                  <w:sz w:val="24"/>
                  <w:szCs w:val="24"/>
                  <w:u w:val="single"/>
                </w:rPr>
                <w:t>123.108.240.0/21</w:t>
              </w:r>
            </w:hyperlink>
          </w:p>
          <w:p w14:paraId="26653F15" w14:textId="77777777" w:rsidR="009A081C" w:rsidRPr="00E874CD" w:rsidRDefault="006337A6" w:rsidP="009A081C">
            <w:pPr>
              <w:shd w:val="clear" w:color="auto" w:fill="FFFFFF"/>
              <w:rPr>
                <w:rFonts w:ascii="Segoe UI" w:eastAsia="Times New Roman" w:hAnsi="Segoe UI" w:cs="Segoe UI"/>
                <w:color w:val="212529"/>
                <w:sz w:val="24"/>
                <w:szCs w:val="24"/>
              </w:rPr>
            </w:pPr>
            <w:hyperlink r:id="rId16" w:history="1">
              <w:r w:rsidR="009A081C" w:rsidRPr="00E874CD">
                <w:rPr>
                  <w:rFonts w:ascii="Segoe UI" w:eastAsia="Times New Roman" w:hAnsi="Segoe UI" w:cs="Segoe UI"/>
                  <w:color w:val="003583"/>
                  <w:sz w:val="24"/>
                  <w:szCs w:val="24"/>
                  <w:u w:val="single"/>
                </w:rPr>
                <w:t>202.56.4.0/22</w:t>
              </w:r>
            </w:hyperlink>
          </w:p>
          <w:p w14:paraId="3039B004" w14:textId="77777777" w:rsidR="009A081C" w:rsidRDefault="009A081C" w:rsidP="009A081C"/>
        </w:tc>
      </w:tr>
      <w:tr w:rsidR="009A081C" w14:paraId="4B9C5165" w14:textId="77777777" w:rsidTr="009A081C">
        <w:tc>
          <w:tcPr>
            <w:tcW w:w="1849" w:type="dxa"/>
          </w:tcPr>
          <w:p w14:paraId="30737B00" w14:textId="100BF863" w:rsidR="009A081C" w:rsidRDefault="009A081C" w:rsidP="009A081C">
            <w:r>
              <w:t>East-west University</w:t>
            </w:r>
          </w:p>
        </w:tc>
        <w:tc>
          <w:tcPr>
            <w:tcW w:w="1794" w:type="dxa"/>
          </w:tcPr>
          <w:p w14:paraId="4DAD849C" w14:textId="77777777" w:rsidR="009A081C" w:rsidRPr="009A081C" w:rsidRDefault="009A081C" w:rsidP="009A0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1"/>
                <w:szCs w:val="21"/>
              </w:rPr>
            </w:pPr>
            <w:r w:rsidRPr="009A081C">
              <w:rPr>
                <w:rFonts w:ascii="Consolas" w:eastAsia="Times New Roman" w:hAnsi="Consolas" w:cs="Courier New"/>
                <w:color w:val="313131"/>
                <w:sz w:val="21"/>
                <w:szCs w:val="21"/>
              </w:rPr>
              <w:t>138578</w:t>
            </w:r>
          </w:p>
          <w:p w14:paraId="59427595" w14:textId="77777777" w:rsidR="009A081C" w:rsidRDefault="009A081C" w:rsidP="009A081C"/>
        </w:tc>
        <w:tc>
          <w:tcPr>
            <w:tcW w:w="1830" w:type="dxa"/>
          </w:tcPr>
          <w:p w14:paraId="65A5B303" w14:textId="42F56ECF" w:rsidR="009A081C" w:rsidRDefault="009A081C" w:rsidP="009A081C">
            <w:r>
              <w:rPr>
                <w:rFonts w:ascii="Segoe UI" w:hAnsi="Segoe UI" w:cs="Segoe UI"/>
                <w:color w:val="1E283A"/>
                <w:shd w:val="clear" w:color="auto" w:fill="F8F9F9"/>
              </w:rPr>
              <w:t>Bangladesh</w:t>
            </w:r>
          </w:p>
        </w:tc>
        <w:tc>
          <w:tcPr>
            <w:tcW w:w="1858" w:type="dxa"/>
          </w:tcPr>
          <w:p w14:paraId="20D16AC9" w14:textId="5CBA6DC3" w:rsidR="009A081C" w:rsidRDefault="009A081C" w:rsidP="009A081C">
            <w:r>
              <w:t>EWU</w:t>
            </w:r>
          </w:p>
        </w:tc>
        <w:tc>
          <w:tcPr>
            <w:tcW w:w="2019" w:type="dxa"/>
          </w:tcPr>
          <w:p w14:paraId="60DA71FD" w14:textId="77777777" w:rsidR="009A081C" w:rsidRDefault="009A081C" w:rsidP="009A081C">
            <w:r>
              <w:t>103.133.164.0/22</w:t>
            </w:r>
          </w:p>
          <w:p w14:paraId="4010CECB" w14:textId="79A014F6" w:rsidR="009A081C" w:rsidRDefault="009A081C" w:rsidP="009A081C">
            <w:r>
              <w:t>103.133.164.0/24</w:t>
            </w:r>
          </w:p>
          <w:p w14:paraId="2B891F47" w14:textId="40C0C840" w:rsidR="009A081C" w:rsidRDefault="009A081C" w:rsidP="009A081C">
            <w:r>
              <w:t>103.133.165.0/24</w:t>
            </w:r>
          </w:p>
          <w:p w14:paraId="1870BF93" w14:textId="29F3F9AD" w:rsidR="009A081C" w:rsidRDefault="009A081C" w:rsidP="009A081C">
            <w:r>
              <w:t>103.133.166.0/24</w:t>
            </w:r>
          </w:p>
          <w:p w14:paraId="1CFA5BB1" w14:textId="0D4A200A" w:rsidR="009A081C" w:rsidRDefault="009A081C" w:rsidP="009A081C">
            <w:r>
              <w:t>103.133.167.0/24</w:t>
            </w:r>
          </w:p>
        </w:tc>
      </w:tr>
      <w:tr w:rsidR="009A081C" w14:paraId="36ED2571" w14:textId="77777777" w:rsidTr="009A081C">
        <w:tc>
          <w:tcPr>
            <w:tcW w:w="1849" w:type="dxa"/>
          </w:tcPr>
          <w:p w14:paraId="46EB5D18" w14:textId="0DAB3D54" w:rsidR="009A081C" w:rsidRDefault="009A081C" w:rsidP="009A081C">
            <w:r w:rsidRPr="0053389F">
              <w:t>Net Plus Online</w:t>
            </w:r>
          </w:p>
        </w:tc>
        <w:tc>
          <w:tcPr>
            <w:tcW w:w="1794" w:type="dxa"/>
          </w:tcPr>
          <w:p w14:paraId="4E5F2D8C" w14:textId="7CD8067D" w:rsidR="009A081C" w:rsidRDefault="006337A6" w:rsidP="009A081C">
            <w:hyperlink r:id="rId17" w:history="1">
              <w:r w:rsidR="009A081C">
                <w:rPr>
                  <w:rStyle w:val="Hyperlink"/>
                  <w:rFonts w:ascii="Segoe UI" w:hAnsi="Segoe UI" w:cs="Segoe UI"/>
                  <w:color w:val="003583"/>
                </w:rPr>
                <w:t>138024</w:t>
              </w:r>
            </w:hyperlink>
          </w:p>
        </w:tc>
        <w:tc>
          <w:tcPr>
            <w:tcW w:w="1830" w:type="dxa"/>
          </w:tcPr>
          <w:p w14:paraId="346326CE" w14:textId="564F10E8" w:rsidR="009A081C" w:rsidRDefault="009A081C" w:rsidP="009A081C">
            <w:r>
              <w:rPr>
                <w:rFonts w:ascii="Segoe UI" w:hAnsi="Segoe UI" w:cs="Segoe UI"/>
                <w:color w:val="212529"/>
                <w:shd w:val="clear" w:color="auto" w:fill="FFFFFF"/>
              </w:rPr>
              <w:t> Bangladesh</w:t>
            </w:r>
          </w:p>
        </w:tc>
        <w:tc>
          <w:tcPr>
            <w:tcW w:w="1858" w:type="dxa"/>
          </w:tcPr>
          <w:p w14:paraId="5AD48999" w14:textId="35C90F01" w:rsidR="009A081C" w:rsidRDefault="009A081C" w:rsidP="009A081C">
            <w:proofErr w:type="spellStart"/>
            <w:r>
              <w:rPr>
                <w:rFonts w:ascii="Segoe UI" w:hAnsi="Segoe UI" w:cs="Segoe UI"/>
                <w:color w:val="212529"/>
                <w:shd w:val="clear" w:color="auto" w:fill="FFFFFF"/>
              </w:rPr>
              <w:t>Netplus</w:t>
            </w:r>
            <w:proofErr w:type="spellEnd"/>
            <w:r>
              <w:rPr>
                <w:rFonts w:ascii="Segoe UI" w:hAnsi="Segoe UI" w:cs="Segoe UI"/>
                <w:color w:val="212529"/>
                <w:shd w:val="clear" w:color="auto" w:fill="FFFFFF"/>
              </w:rPr>
              <w:t xml:space="preserve"> Online</w:t>
            </w:r>
          </w:p>
        </w:tc>
        <w:tc>
          <w:tcPr>
            <w:tcW w:w="2019" w:type="dxa"/>
          </w:tcPr>
          <w:p w14:paraId="08EBB90C" w14:textId="77777777" w:rsidR="009A081C" w:rsidRPr="001C2F66" w:rsidRDefault="006337A6" w:rsidP="009A081C">
            <w:pPr>
              <w:shd w:val="clear" w:color="auto" w:fill="FFFFFF"/>
              <w:rPr>
                <w:rFonts w:ascii="Segoe UI" w:eastAsia="Times New Roman" w:hAnsi="Segoe UI" w:cs="Segoe UI"/>
                <w:color w:val="212529"/>
                <w:sz w:val="24"/>
                <w:szCs w:val="24"/>
              </w:rPr>
            </w:pPr>
            <w:hyperlink r:id="rId18" w:history="1">
              <w:r w:rsidR="009A081C" w:rsidRPr="001C2F66">
                <w:rPr>
                  <w:rFonts w:ascii="Segoe UI" w:eastAsia="Times New Roman" w:hAnsi="Segoe UI" w:cs="Segoe UI"/>
                  <w:color w:val="003583"/>
                  <w:sz w:val="24"/>
                  <w:szCs w:val="24"/>
                  <w:u w:val="single"/>
                </w:rPr>
                <w:t>103.79.219.0/24</w:t>
              </w:r>
            </w:hyperlink>
          </w:p>
          <w:p w14:paraId="5626B7C2" w14:textId="77777777" w:rsidR="009A081C" w:rsidRPr="001C2F66" w:rsidRDefault="006337A6" w:rsidP="009A081C">
            <w:pPr>
              <w:shd w:val="clear" w:color="auto" w:fill="FFFFFF"/>
              <w:rPr>
                <w:rFonts w:ascii="Segoe UI" w:eastAsia="Times New Roman" w:hAnsi="Segoe UI" w:cs="Segoe UI"/>
                <w:color w:val="212529"/>
                <w:sz w:val="24"/>
                <w:szCs w:val="24"/>
              </w:rPr>
            </w:pPr>
            <w:hyperlink r:id="rId19" w:history="1">
              <w:r w:rsidR="009A081C" w:rsidRPr="001C2F66">
                <w:rPr>
                  <w:rFonts w:ascii="Segoe UI" w:eastAsia="Times New Roman" w:hAnsi="Segoe UI" w:cs="Segoe UI"/>
                  <w:color w:val="003583"/>
                  <w:sz w:val="24"/>
                  <w:szCs w:val="24"/>
                  <w:u w:val="single"/>
                </w:rPr>
                <w:t>103.120.36.0/22</w:t>
              </w:r>
            </w:hyperlink>
          </w:p>
          <w:p w14:paraId="2664625F" w14:textId="77777777" w:rsidR="009A081C" w:rsidRPr="001C2F66" w:rsidRDefault="006337A6" w:rsidP="009A081C">
            <w:pPr>
              <w:shd w:val="clear" w:color="auto" w:fill="FFFFFF"/>
              <w:rPr>
                <w:rFonts w:ascii="Segoe UI" w:eastAsia="Times New Roman" w:hAnsi="Segoe UI" w:cs="Segoe UI"/>
                <w:color w:val="212529"/>
                <w:sz w:val="24"/>
                <w:szCs w:val="24"/>
              </w:rPr>
            </w:pPr>
            <w:hyperlink r:id="rId20" w:history="1">
              <w:r w:rsidR="009A081C" w:rsidRPr="001C2F66">
                <w:rPr>
                  <w:rFonts w:ascii="Segoe UI" w:eastAsia="Times New Roman" w:hAnsi="Segoe UI" w:cs="Segoe UI"/>
                  <w:color w:val="003583"/>
                  <w:sz w:val="24"/>
                  <w:szCs w:val="24"/>
                  <w:u w:val="single"/>
                </w:rPr>
                <w:t>103.195.0.0/22</w:t>
              </w:r>
            </w:hyperlink>
          </w:p>
          <w:p w14:paraId="741EA8A1" w14:textId="77777777" w:rsidR="009A081C" w:rsidRPr="001C2F66" w:rsidRDefault="006337A6" w:rsidP="009A081C">
            <w:pPr>
              <w:shd w:val="clear" w:color="auto" w:fill="FFFFFF"/>
              <w:rPr>
                <w:rFonts w:ascii="Segoe UI" w:eastAsia="Times New Roman" w:hAnsi="Segoe UI" w:cs="Segoe UI"/>
                <w:color w:val="212529"/>
                <w:sz w:val="24"/>
                <w:szCs w:val="24"/>
              </w:rPr>
            </w:pPr>
            <w:hyperlink r:id="rId21" w:history="1">
              <w:r w:rsidR="009A081C" w:rsidRPr="001C2F66">
                <w:rPr>
                  <w:rFonts w:ascii="Segoe UI" w:eastAsia="Times New Roman" w:hAnsi="Segoe UI" w:cs="Segoe UI"/>
                  <w:color w:val="003583"/>
                  <w:sz w:val="24"/>
                  <w:szCs w:val="24"/>
                  <w:u w:val="single"/>
                </w:rPr>
                <w:t>139.5.132.0/22</w:t>
              </w:r>
            </w:hyperlink>
          </w:p>
          <w:p w14:paraId="57382BB0" w14:textId="77777777" w:rsidR="009A081C" w:rsidRPr="001C2F66" w:rsidRDefault="006337A6" w:rsidP="009A081C">
            <w:pPr>
              <w:shd w:val="clear" w:color="auto" w:fill="FFFFFF"/>
              <w:rPr>
                <w:rFonts w:ascii="Segoe UI" w:eastAsia="Times New Roman" w:hAnsi="Segoe UI" w:cs="Segoe UI"/>
                <w:color w:val="212529"/>
                <w:sz w:val="24"/>
                <w:szCs w:val="24"/>
              </w:rPr>
            </w:pPr>
            <w:hyperlink r:id="rId22" w:history="1">
              <w:r w:rsidR="009A081C" w:rsidRPr="001C2F66">
                <w:rPr>
                  <w:rFonts w:ascii="Segoe UI" w:eastAsia="Times New Roman" w:hAnsi="Segoe UI" w:cs="Segoe UI"/>
                  <w:color w:val="003583"/>
                  <w:sz w:val="24"/>
                  <w:szCs w:val="24"/>
                  <w:u w:val="single"/>
                </w:rPr>
                <w:t>203.190.0.0/22</w:t>
              </w:r>
            </w:hyperlink>
          </w:p>
          <w:p w14:paraId="26AF877A" w14:textId="69EECAEC" w:rsidR="009A081C" w:rsidRDefault="009A081C" w:rsidP="009A081C"/>
        </w:tc>
      </w:tr>
    </w:tbl>
    <w:p w14:paraId="5F710EF9" w14:textId="55C9C81F" w:rsidR="007044E2" w:rsidRDefault="007044E2" w:rsidP="007044E2"/>
    <w:p w14:paraId="390F253A" w14:textId="69FF7A09" w:rsidR="00BA5017" w:rsidRDefault="00BA5017" w:rsidP="007044E2">
      <w:r>
        <w:t>4.</w:t>
      </w:r>
    </w:p>
    <w:p w14:paraId="08F9A8B4" w14:textId="3B58C6A5" w:rsidR="00BA5017" w:rsidRDefault="00BA5017" w:rsidP="007044E2">
      <w:r w:rsidRPr="00BA5017">
        <w:t>An ASN (Autonomous System Number) provides information about an organization's presence on the internet. It includes details like organization name, address, contact info, routing policy, prefixes, peering policy, and connectivity with other networks. ASN lookup helps understand an organization's internet infrastructure and routing behavior.</w:t>
      </w:r>
    </w:p>
    <w:p w14:paraId="57C96F59" w14:textId="2703F2A1" w:rsidR="00BA5017" w:rsidRDefault="00BA5017" w:rsidP="007044E2">
      <w:r>
        <w:t>5.</w:t>
      </w:r>
    </w:p>
    <w:p w14:paraId="74F0E8D9" w14:textId="77777777" w:rsidR="00BA5017" w:rsidRDefault="00BA5017" w:rsidP="00BA5017">
      <w:r>
        <w:t>RIR stands for Regional Internet Registry. RIRs are organizations responsible for allocating and managing IP address space and Autonomous System Numbers (ASNs) within specific regions of the world. The five RIRs are:</w:t>
      </w:r>
    </w:p>
    <w:p w14:paraId="5921C670" w14:textId="77777777" w:rsidR="00BA5017" w:rsidRDefault="00BA5017" w:rsidP="00BA5017"/>
    <w:p w14:paraId="7FC6AF65" w14:textId="77777777" w:rsidR="00BA5017" w:rsidRDefault="00BA5017" w:rsidP="00BA5017">
      <w:pPr>
        <w:pStyle w:val="ListParagraph"/>
        <w:numPr>
          <w:ilvl w:val="0"/>
          <w:numId w:val="2"/>
        </w:numPr>
      </w:pPr>
      <w:r>
        <w:t>ARIN - American Registry for Internet Numbers (serving North America and parts of the Caribbean)</w:t>
      </w:r>
    </w:p>
    <w:p w14:paraId="0443A770" w14:textId="77777777" w:rsidR="00BA5017" w:rsidRDefault="00BA5017" w:rsidP="00BA5017">
      <w:pPr>
        <w:pStyle w:val="ListParagraph"/>
        <w:numPr>
          <w:ilvl w:val="0"/>
          <w:numId w:val="2"/>
        </w:numPr>
      </w:pPr>
      <w:r>
        <w:t xml:space="preserve">RIPE NCC - </w:t>
      </w:r>
      <w:proofErr w:type="spellStart"/>
      <w:r>
        <w:t>Réseaux</w:t>
      </w:r>
      <w:proofErr w:type="spellEnd"/>
      <w:r>
        <w:t xml:space="preserve"> IP </w:t>
      </w:r>
      <w:proofErr w:type="spellStart"/>
      <w:r>
        <w:t>Européens</w:t>
      </w:r>
      <w:proofErr w:type="spellEnd"/>
      <w:r>
        <w:t xml:space="preserve"> Network Coordination Centre (serving Europe, the Middle East, and Central Asia)</w:t>
      </w:r>
    </w:p>
    <w:p w14:paraId="327B1CF9" w14:textId="77777777" w:rsidR="00BA5017" w:rsidRDefault="00BA5017" w:rsidP="00BA5017">
      <w:pPr>
        <w:pStyle w:val="ListParagraph"/>
        <w:numPr>
          <w:ilvl w:val="0"/>
          <w:numId w:val="2"/>
        </w:numPr>
      </w:pPr>
      <w:r>
        <w:t>APNIC - Asia-Pacific Network Information Centre (serving Asia and the Pacific region)</w:t>
      </w:r>
    </w:p>
    <w:p w14:paraId="38135985" w14:textId="77777777" w:rsidR="00BA5017" w:rsidRDefault="00BA5017" w:rsidP="00BA5017">
      <w:pPr>
        <w:pStyle w:val="ListParagraph"/>
        <w:numPr>
          <w:ilvl w:val="0"/>
          <w:numId w:val="2"/>
        </w:numPr>
      </w:pPr>
      <w:r>
        <w:t>LACNIC - Latin American and Caribbean Network Information Centre (serving Latin America and the Caribbean)</w:t>
      </w:r>
    </w:p>
    <w:p w14:paraId="5D7FC634" w14:textId="595E0DB8" w:rsidR="00BA5017" w:rsidRDefault="00BA5017" w:rsidP="00BA5017">
      <w:pPr>
        <w:pStyle w:val="ListParagraph"/>
        <w:numPr>
          <w:ilvl w:val="0"/>
          <w:numId w:val="2"/>
        </w:numPr>
      </w:pPr>
      <w:r>
        <w:t>AFRINIC - African Network Information Centre (serving Africa)</w:t>
      </w:r>
    </w:p>
    <w:sectPr w:rsidR="00BA5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2FEFC" w14:textId="77777777" w:rsidR="006337A6" w:rsidRDefault="006337A6" w:rsidP="007044E2">
      <w:pPr>
        <w:spacing w:after="0" w:line="240" w:lineRule="auto"/>
      </w:pPr>
      <w:r>
        <w:separator/>
      </w:r>
    </w:p>
  </w:endnote>
  <w:endnote w:type="continuationSeparator" w:id="0">
    <w:p w14:paraId="36C1BF2C" w14:textId="77777777" w:rsidR="006337A6" w:rsidRDefault="006337A6" w:rsidP="0070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CE2F" w14:textId="77777777" w:rsidR="006337A6" w:rsidRDefault="006337A6" w:rsidP="007044E2">
      <w:pPr>
        <w:spacing w:after="0" w:line="240" w:lineRule="auto"/>
      </w:pPr>
      <w:r>
        <w:separator/>
      </w:r>
    </w:p>
  </w:footnote>
  <w:footnote w:type="continuationSeparator" w:id="0">
    <w:p w14:paraId="09E7A85B" w14:textId="77777777" w:rsidR="006337A6" w:rsidRDefault="006337A6" w:rsidP="007044E2">
      <w:pPr>
        <w:spacing w:after="0" w:line="240" w:lineRule="auto"/>
      </w:pPr>
      <w:r>
        <w:continuationSeparator/>
      </w:r>
    </w:p>
  </w:footnote>
  <w:footnote w:id="1">
    <w:p w14:paraId="3AF0DB20" w14:textId="104BD2BA" w:rsidR="007044E2" w:rsidRPr="007044E2" w:rsidRDefault="007044E2" w:rsidP="007044E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0581"/>
    <w:multiLevelType w:val="hybridMultilevel"/>
    <w:tmpl w:val="89FE4844"/>
    <w:lvl w:ilvl="0" w:tplc="A1FCC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95F5D"/>
    <w:multiLevelType w:val="hybridMultilevel"/>
    <w:tmpl w:val="5D36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387438">
    <w:abstractNumId w:val="0"/>
  </w:num>
  <w:num w:numId="2" w16cid:durableId="938023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80"/>
    <w:rsid w:val="001C2F66"/>
    <w:rsid w:val="002F2FC7"/>
    <w:rsid w:val="00307C96"/>
    <w:rsid w:val="0053389F"/>
    <w:rsid w:val="006337A6"/>
    <w:rsid w:val="007044E2"/>
    <w:rsid w:val="009A081C"/>
    <w:rsid w:val="00A70780"/>
    <w:rsid w:val="00BA5017"/>
    <w:rsid w:val="00D15B8D"/>
    <w:rsid w:val="00E874CD"/>
    <w:rsid w:val="00FE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59C1"/>
  <w15:chartTrackingRefBased/>
  <w15:docId w15:val="{C0D8549D-BD64-46F4-9311-67D45E21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E2"/>
    <w:pPr>
      <w:ind w:left="720"/>
      <w:contextualSpacing/>
    </w:pPr>
  </w:style>
  <w:style w:type="paragraph" w:styleId="NormalWeb">
    <w:name w:val="Normal (Web)"/>
    <w:basedOn w:val="Normal"/>
    <w:uiPriority w:val="99"/>
    <w:semiHidden/>
    <w:unhideWhenUsed/>
    <w:rsid w:val="007044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0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044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4E2"/>
    <w:rPr>
      <w:sz w:val="20"/>
      <w:szCs w:val="20"/>
    </w:rPr>
  </w:style>
  <w:style w:type="paragraph" w:styleId="Header">
    <w:name w:val="header"/>
    <w:basedOn w:val="Normal"/>
    <w:link w:val="HeaderChar"/>
    <w:uiPriority w:val="99"/>
    <w:unhideWhenUsed/>
    <w:rsid w:val="00704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4E2"/>
  </w:style>
  <w:style w:type="paragraph" w:styleId="Footer">
    <w:name w:val="footer"/>
    <w:basedOn w:val="Normal"/>
    <w:link w:val="FooterChar"/>
    <w:uiPriority w:val="99"/>
    <w:unhideWhenUsed/>
    <w:rsid w:val="00704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4E2"/>
  </w:style>
  <w:style w:type="character" w:customStyle="1" w:styleId="the-ipv4">
    <w:name w:val="the-ipv4"/>
    <w:basedOn w:val="DefaultParagraphFont"/>
    <w:rsid w:val="0053389F"/>
  </w:style>
  <w:style w:type="character" w:styleId="Hyperlink">
    <w:name w:val="Hyperlink"/>
    <w:basedOn w:val="DefaultParagraphFont"/>
    <w:uiPriority w:val="99"/>
    <w:semiHidden/>
    <w:unhideWhenUsed/>
    <w:rsid w:val="001C2F66"/>
    <w:rPr>
      <w:color w:val="0000FF"/>
      <w:u w:val="single"/>
    </w:rPr>
  </w:style>
  <w:style w:type="paragraph" w:styleId="HTMLPreformatted">
    <w:name w:val="HTML Preformatted"/>
    <w:basedOn w:val="Normal"/>
    <w:link w:val="HTMLPreformattedChar"/>
    <w:uiPriority w:val="99"/>
    <w:semiHidden/>
    <w:unhideWhenUsed/>
    <w:rsid w:val="009A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8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502">
      <w:bodyDiv w:val="1"/>
      <w:marLeft w:val="0"/>
      <w:marRight w:val="0"/>
      <w:marTop w:val="0"/>
      <w:marBottom w:val="0"/>
      <w:divBdr>
        <w:top w:val="none" w:sz="0" w:space="0" w:color="auto"/>
        <w:left w:val="none" w:sz="0" w:space="0" w:color="auto"/>
        <w:bottom w:val="none" w:sz="0" w:space="0" w:color="auto"/>
        <w:right w:val="none" w:sz="0" w:space="0" w:color="auto"/>
      </w:divBdr>
      <w:divsChild>
        <w:div w:id="604726648">
          <w:marLeft w:val="0"/>
          <w:marRight w:val="0"/>
          <w:marTop w:val="0"/>
          <w:marBottom w:val="0"/>
          <w:divBdr>
            <w:top w:val="none" w:sz="0" w:space="0" w:color="auto"/>
            <w:left w:val="none" w:sz="0" w:space="0" w:color="auto"/>
            <w:bottom w:val="none" w:sz="0" w:space="0" w:color="auto"/>
            <w:right w:val="none" w:sz="0" w:space="0" w:color="auto"/>
          </w:divBdr>
        </w:div>
        <w:div w:id="1591307174">
          <w:marLeft w:val="0"/>
          <w:marRight w:val="0"/>
          <w:marTop w:val="0"/>
          <w:marBottom w:val="0"/>
          <w:divBdr>
            <w:top w:val="none" w:sz="0" w:space="0" w:color="auto"/>
            <w:left w:val="none" w:sz="0" w:space="0" w:color="auto"/>
            <w:bottom w:val="none" w:sz="0" w:space="0" w:color="auto"/>
            <w:right w:val="none" w:sz="0" w:space="0" w:color="auto"/>
          </w:divBdr>
        </w:div>
        <w:div w:id="1919056886">
          <w:marLeft w:val="0"/>
          <w:marRight w:val="0"/>
          <w:marTop w:val="0"/>
          <w:marBottom w:val="0"/>
          <w:divBdr>
            <w:top w:val="none" w:sz="0" w:space="0" w:color="auto"/>
            <w:left w:val="none" w:sz="0" w:space="0" w:color="auto"/>
            <w:bottom w:val="none" w:sz="0" w:space="0" w:color="auto"/>
            <w:right w:val="none" w:sz="0" w:space="0" w:color="auto"/>
          </w:divBdr>
        </w:div>
        <w:div w:id="1100418629">
          <w:marLeft w:val="0"/>
          <w:marRight w:val="0"/>
          <w:marTop w:val="0"/>
          <w:marBottom w:val="0"/>
          <w:divBdr>
            <w:top w:val="none" w:sz="0" w:space="0" w:color="auto"/>
            <w:left w:val="none" w:sz="0" w:space="0" w:color="auto"/>
            <w:bottom w:val="none" w:sz="0" w:space="0" w:color="auto"/>
            <w:right w:val="none" w:sz="0" w:space="0" w:color="auto"/>
          </w:divBdr>
        </w:div>
        <w:div w:id="1989940806">
          <w:marLeft w:val="0"/>
          <w:marRight w:val="0"/>
          <w:marTop w:val="0"/>
          <w:marBottom w:val="0"/>
          <w:divBdr>
            <w:top w:val="none" w:sz="0" w:space="0" w:color="auto"/>
            <w:left w:val="none" w:sz="0" w:space="0" w:color="auto"/>
            <w:bottom w:val="none" w:sz="0" w:space="0" w:color="auto"/>
            <w:right w:val="none" w:sz="0" w:space="0" w:color="auto"/>
          </w:divBdr>
        </w:div>
      </w:divsChild>
    </w:div>
    <w:div w:id="741148857">
      <w:bodyDiv w:val="1"/>
      <w:marLeft w:val="0"/>
      <w:marRight w:val="0"/>
      <w:marTop w:val="0"/>
      <w:marBottom w:val="0"/>
      <w:divBdr>
        <w:top w:val="none" w:sz="0" w:space="0" w:color="auto"/>
        <w:left w:val="none" w:sz="0" w:space="0" w:color="auto"/>
        <w:bottom w:val="none" w:sz="0" w:space="0" w:color="auto"/>
        <w:right w:val="none" w:sz="0" w:space="0" w:color="auto"/>
      </w:divBdr>
    </w:div>
    <w:div w:id="752820714">
      <w:bodyDiv w:val="1"/>
      <w:marLeft w:val="0"/>
      <w:marRight w:val="0"/>
      <w:marTop w:val="0"/>
      <w:marBottom w:val="0"/>
      <w:divBdr>
        <w:top w:val="none" w:sz="0" w:space="0" w:color="auto"/>
        <w:left w:val="none" w:sz="0" w:space="0" w:color="auto"/>
        <w:bottom w:val="none" w:sz="0" w:space="0" w:color="auto"/>
        <w:right w:val="none" w:sz="0" w:space="0" w:color="auto"/>
      </w:divBdr>
    </w:div>
    <w:div w:id="1338463025">
      <w:bodyDiv w:val="1"/>
      <w:marLeft w:val="0"/>
      <w:marRight w:val="0"/>
      <w:marTop w:val="0"/>
      <w:marBottom w:val="0"/>
      <w:divBdr>
        <w:top w:val="none" w:sz="0" w:space="0" w:color="auto"/>
        <w:left w:val="none" w:sz="0" w:space="0" w:color="auto"/>
        <w:bottom w:val="none" w:sz="0" w:space="0" w:color="auto"/>
        <w:right w:val="none" w:sz="0" w:space="0" w:color="auto"/>
      </w:divBdr>
      <w:divsChild>
        <w:div w:id="822283791">
          <w:marLeft w:val="0"/>
          <w:marRight w:val="0"/>
          <w:marTop w:val="0"/>
          <w:marBottom w:val="0"/>
          <w:divBdr>
            <w:top w:val="none" w:sz="0" w:space="0" w:color="auto"/>
            <w:left w:val="none" w:sz="0" w:space="0" w:color="auto"/>
            <w:bottom w:val="none" w:sz="0" w:space="0" w:color="auto"/>
            <w:right w:val="none" w:sz="0" w:space="0" w:color="auto"/>
          </w:divBdr>
        </w:div>
        <w:div w:id="1341468510">
          <w:marLeft w:val="0"/>
          <w:marRight w:val="0"/>
          <w:marTop w:val="0"/>
          <w:marBottom w:val="0"/>
          <w:divBdr>
            <w:top w:val="none" w:sz="0" w:space="0" w:color="auto"/>
            <w:left w:val="none" w:sz="0" w:space="0" w:color="auto"/>
            <w:bottom w:val="none" w:sz="0" w:space="0" w:color="auto"/>
            <w:right w:val="none" w:sz="0" w:space="0" w:color="auto"/>
          </w:divBdr>
        </w:div>
        <w:div w:id="807088179">
          <w:marLeft w:val="0"/>
          <w:marRight w:val="0"/>
          <w:marTop w:val="0"/>
          <w:marBottom w:val="0"/>
          <w:divBdr>
            <w:top w:val="none" w:sz="0" w:space="0" w:color="auto"/>
            <w:left w:val="none" w:sz="0" w:space="0" w:color="auto"/>
            <w:bottom w:val="none" w:sz="0" w:space="0" w:color="auto"/>
            <w:right w:val="none" w:sz="0" w:space="0" w:color="auto"/>
          </w:divBdr>
        </w:div>
        <w:div w:id="954403874">
          <w:marLeft w:val="0"/>
          <w:marRight w:val="0"/>
          <w:marTop w:val="0"/>
          <w:marBottom w:val="0"/>
          <w:divBdr>
            <w:top w:val="none" w:sz="0" w:space="0" w:color="auto"/>
            <w:left w:val="none" w:sz="0" w:space="0" w:color="auto"/>
            <w:bottom w:val="none" w:sz="0" w:space="0" w:color="auto"/>
            <w:right w:val="none" w:sz="0" w:space="0" w:color="auto"/>
          </w:divBdr>
        </w:div>
        <w:div w:id="25756177">
          <w:marLeft w:val="0"/>
          <w:marRight w:val="0"/>
          <w:marTop w:val="0"/>
          <w:marBottom w:val="0"/>
          <w:divBdr>
            <w:top w:val="none" w:sz="0" w:space="0" w:color="auto"/>
            <w:left w:val="none" w:sz="0" w:space="0" w:color="auto"/>
            <w:bottom w:val="none" w:sz="0" w:space="0" w:color="auto"/>
            <w:right w:val="none" w:sz="0" w:space="0" w:color="auto"/>
          </w:divBdr>
        </w:div>
      </w:divsChild>
    </w:div>
    <w:div w:id="1792825565">
      <w:bodyDiv w:val="1"/>
      <w:marLeft w:val="0"/>
      <w:marRight w:val="0"/>
      <w:marTop w:val="0"/>
      <w:marBottom w:val="0"/>
      <w:divBdr>
        <w:top w:val="none" w:sz="0" w:space="0" w:color="auto"/>
        <w:left w:val="none" w:sz="0" w:space="0" w:color="auto"/>
        <w:bottom w:val="none" w:sz="0" w:space="0" w:color="auto"/>
        <w:right w:val="none" w:sz="0" w:space="0" w:color="auto"/>
      </w:divBdr>
    </w:div>
    <w:div w:id="1882277816">
      <w:bodyDiv w:val="1"/>
      <w:marLeft w:val="0"/>
      <w:marRight w:val="0"/>
      <w:marTop w:val="0"/>
      <w:marBottom w:val="0"/>
      <w:divBdr>
        <w:top w:val="none" w:sz="0" w:space="0" w:color="auto"/>
        <w:left w:val="none" w:sz="0" w:space="0" w:color="auto"/>
        <w:bottom w:val="none" w:sz="0" w:space="0" w:color="auto"/>
        <w:right w:val="none" w:sz="0" w:space="0" w:color="auto"/>
      </w:divBdr>
    </w:div>
    <w:div w:id="1967395163">
      <w:bodyDiv w:val="1"/>
      <w:marLeft w:val="0"/>
      <w:marRight w:val="0"/>
      <w:marTop w:val="0"/>
      <w:marBottom w:val="0"/>
      <w:divBdr>
        <w:top w:val="none" w:sz="0" w:space="0" w:color="auto"/>
        <w:left w:val="none" w:sz="0" w:space="0" w:color="auto"/>
        <w:bottom w:val="none" w:sz="0" w:space="0" w:color="auto"/>
        <w:right w:val="none" w:sz="0" w:space="0" w:color="auto"/>
      </w:divBdr>
      <w:divsChild>
        <w:div w:id="1523012470">
          <w:marLeft w:val="0"/>
          <w:marRight w:val="0"/>
          <w:marTop w:val="0"/>
          <w:marBottom w:val="0"/>
          <w:divBdr>
            <w:top w:val="none" w:sz="0" w:space="0" w:color="auto"/>
            <w:left w:val="none" w:sz="0" w:space="0" w:color="auto"/>
            <w:bottom w:val="none" w:sz="0" w:space="0" w:color="auto"/>
            <w:right w:val="none" w:sz="0" w:space="0" w:color="auto"/>
          </w:divBdr>
        </w:div>
        <w:div w:id="1673949632">
          <w:marLeft w:val="0"/>
          <w:marRight w:val="0"/>
          <w:marTop w:val="0"/>
          <w:marBottom w:val="0"/>
          <w:divBdr>
            <w:top w:val="none" w:sz="0" w:space="0" w:color="auto"/>
            <w:left w:val="none" w:sz="0" w:space="0" w:color="auto"/>
            <w:bottom w:val="none" w:sz="0" w:space="0" w:color="auto"/>
            <w:right w:val="none" w:sz="0" w:space="0" w:color="auto"/>
          </w:divBdr>
        </w:div>
        <w:div w:id="182404938">
          <w:marLeft w:val="0"/>
          <w:marRight w:val="0"/>
          <w:marTop w:val="0"/>
          <w:marBottom w:val="0"/>
          <w:divBdr>
            <w:top w:val="none" w:sz="0" w:space="0" w:color="auto"/>
            <w:left w:val="none" w:sz="0" w:space="0" w:color="auto"/>
            <w:bottom w:val="none" w:sz="0" w:space="0" w:color="auto"/>
            <w:right w:val="none" w:sz="0" w:space="0" w:color="auto"/>
          </w:divBdr>
        </w:div>
        <w:div w:id="1839270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atismyip.com/asn/32934/31.13.64.0/18/" TargetMode="External"/><Relationship Id="rId13" Type="http://schemas.openxmlformats.org/officeDocument/2006/relationships/hyperlink" Target="https://www.whatismyip.com/asn/24389/37.111.192.0/18/" TargetMode="External"/><Relationship Id="rId18" Type="http://schemas.openxmlformats.org/officeDocument/2006/relationships/hyperlink" Target="https://www.whatismyip.com/asn/138024/103.79.219.0/24/" TargetMode="External"/><Relationship Id="rId3" Type="http://schemas.openxmlformats.org/officeDocument/2006/relationships/settings" Target="settings.xml"/><Relationship Id="rId21" Type="http://schemas.openxmlformats.org/officeDocument/2006/relationships/hyperlink" Target="https://www.whatismyip.com/asn/138024/139.5.132.0/22/" TargetMode="External"/><Relationship Id="rId7" Type="http://schemas.openxmlformats.org/officeDocument/2006/relationships/hyperlink" Target="https://www.whatismyip.com/asn/32934/31.13.24.0/21/" TargetMode="External"/><Relationship Id="rId12" Type="http://schemas.openxmlformats.org/officeDocument/2006/relationships/hyperlink" Target="https://www.whatismyip.com/asn/11917/66.111.48.0/22/" TargetMode="External"/><Relationship Id="rId17" Type="http://schemas.openxmlformats.org/officeDocument/2006/relationships/hyperlink" Target="https://www.whatismyip.com/asn/138024/" TargetMode="External"/><Relationship Id="rId2" Type="http://schemas.openxmlformats.org/officeDocument/2006/relationships/styles" Target="styles.xml"/><Relationship Id="rId16" Type="http://schemas.openxmlformats.org/officeDocument/2006/relationships/hyperlink" Target="https://www.whatismyip.com/asn/24389/202.56.4.0/22/" TargetMode="External"/><Relationship Id="rId20" Type="http://schemas.openxmlformats.org/officeDocument/2006/relationships/hyperlink" Target="https://www.whatismyip.com/asn/138024/103.195.0.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atismyip.com/asn/32934/163.70.128.0/1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hatismyip.com/asn/24389/123.108.240.0/21/" TargetMode="External"/><Relationship Id="rId23" Type="http://schemas.openxmlformats.org/officeDocument/2006/relationships/fontTable" Target="fontTable.xml"/><Relationship Id="rId10" Type="http://schemas.openxmlformats.org/officeDocument/2006/relationships/hyperlink" Target="https://www.whatismyip.com/asn/32934/185.60.216.0/22/" TargetMode="External"/><Relationship Id="rId19" Type="http://schemas.openxmlformats.org/officeDocument/2006/relationships/hyperlink" Target="https://www.whatismyip.com/asn/138024/103.120.36.0/22/" TargetMode="External"/><Relationship Id="rId4" Type="http://schemas.openxmlformats.org/officeDocument/2006/relationships/webSettings" Target="webSettings.xml"/><Relationship Id="rId9" Type="http://schemas.openxmlformats.org/officeDocument/2006/relationships/hyperlink" Target="https://www.whatismyip.com/asn/32934/185.89.218.0/23/" TargetMode="External"/><Relationship Id="rId14" Type="http://schemas.openxmlformats.org/officeDocument/2006/relationships/hyperlink" Target="https://www.whatismyip.com/asn/24389/119.30.32.0/20/" TargetMode="External"/><Relationship Id="rId22" Type="http://schemas.openxmlformats.org/officeDocument/2006/relationships/hyperlink" Target="https://www.whatismyip.com/asn/138024/203.190.0.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dc:creator>
  <cp:keywords/>
  <dc:description/>
  <cp:lastModifiedBy>Fatema Akter</cp:lastModifiedBy>
  <cp:revision>4</cp:revision>
  <dcterms:created xsi:type="dcterms:W3CDTF">2023-07-26T16:38:00Z</dcterms:created>
  <dcterms:modified xsi:type="dcterms:W3CDTF">2023-07-28T14:04:00Z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5e1c304ccc9583f27dd9fe6e9c4dfc1695d4b389db527fb707d36dfec909d648</vt:lpwstr>
  </property>
</Properties>
</file>